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区公安分局</w:t>
      </w:r>
      <w:r>
        <w:rPr>
          <w:rFonts w:hint="eastAsia" w:ascii="方正小标宋简体" w:hAnsi="方正小标宋简体" w:eastAsia="方正小标宋简体" w:cs="方正小标宋简体"/>
          <w:sz w:val="44"/>
          <w:szCs w:val="44"/>
        </w:rPr>
        <w:t>关于采购“96110”反诈专线云呼系统的</w:t>
      </w:r>
      <w:r>
        <w:rPr>
          <w:rFonts w:ascii="方正小标宋简体" w:hAnsi="方正小标宋简体" w:eastAsia="方正小标宋简体" w:cs="方正小标宋简体"/>
          <w:sz w:val="44"/>
          <w:szCs w:val="44"/>
        </w:rPr>
        <w:t>征求意见稿</w:t>
      </w:r>
    </w:p>
    <w:p>
      <w:pPr>
        <w:spacing w:line="560" w:lineRule="exact"/>
        <w:jc w:val="left"/>
        <w:rPr>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了提高反诈预警工作的时限时效性和预警劝阻效率，根据省公安厅第5次厅长办公会议和全省公安机关打防电信网络诈骗犯罪专项工作电视电话会议要求，省市县三级反诈中心、重点派出所要完成“96110”反诈专线云呼系统建设，形成全省反诈热线“一张网”。</w:t>
      </w:r>
      <w:r>
        <w:rPr>
          <w:rFonts w:hint="eastAsia" w:ascii="仿宋_GB2312" w:hAnsi="仿宋_GB2312" w:eastAsia="仿宋_GB2312" w:cs="仿宋_GB2312"/>
          <w:sz w:val="32"/>
          <w:szCs w:val="32"/>
          <w:lang w:val="en-US" w:eastAsia="zh-CN"/>
        </w:rPr>
        <w:t>并且该</w:t>
      </w:r>
      <w:r>
        <w:rPr>
          <w:rFonts w:hint="eastAsia" w:ascii="仿宋_GB2312" w:hAnsi="仿宋_GB2312" w:eastAsia="仿宋_GB2312" w:cs="仿宋_GB2312"/>
          <w:sz w:val="32"/>
          <w:szCs w:val="32"/>
        </w:rPr>
        <w:t>“96110”反诈专线云呼系统</w:t>
      </w:r>
      <w:r>
        <w:rPr>
          <w:rFonts w:hint="eastAsia" w:ascii="仿宋_GB2312" w:hAnsi="仿宋_GB2312" w:eastAsia="仿宋_GB2312" w:cs="仿宋_GB2312"/>
          <w:sz w:val="32"/>
          <w:szCs w:val="32"/>
          <w:lang w:val="en-US" w:eastAsia="zh-CN"/>
        </w:rPr>
        <w:t>除了用于反诈预警劝阻还用于反诈类案件处置。</w:t>
      </w:r>
      <w:r>
        <w:rPr>
          <w:rFonts w:hint="eastAsia" w:ascii="仿宋" w:hAnsi="仿宋" w:eastAsia="仿宋" w:cs="仿宋"/>
          <w:i w:val="0"/>
          <w:caps w:val="0"/>
          <w:color w:val="auto"/>
          <w:spacing w:val="0"/>
          <w:kern w:val="0"/>
          <w:sz w:val="32"/>
          <w:szCs w:val="32"/>
          <w:u w:val="none"/>
          <w:lang w:val="en-US" w:eastAsia="zh-CN" w:bidi="ar"/>
        </w:rPr>
        <w:t>为了更有效的开展反诈工作，现各派出所各使用1个固话坐席及分局反诈中心20个固话坐席一起开展反诈预警劝阻工作。故全区需要继续采购标准版固话坐席数量为34席（分局20个，14个派出所各1个），每月服务坐席功能费合计为6800元（每个号码每月200元），合计年费81600元。</w:t>
      </w:r>
      <w:bookmarkStart w:id="0" w:name="_GoBack"/>
      <w:bookmarkEnd w:id="0"/>
    </w:p>
    <w:p>
      <w:pPr>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ascii="仿宋_GB2312" w:hAnsi="仿宋_GB2312" w:eastAsia="仿宋_GB2312" w:cs="仿宋_GB2312"/>
          <w:sz w:val="32"/>
          <w:szCs w:val="32"/>
        </w:rPr>
        <w:t>该</w:t>
      </w:r>
      <w:r>
        <w:rPr>
          <w:rFonts w:hint="eastAsia" w:ascii="仿宋_GB2312" w:hAnsi="仿宋_GB2312" w:eastAsia="仿宋_GB2312" w:cs="仿宋_GB2312"/>
          <w:sz w:val="32"/>
          <w:szCs w:val="32"/>
        </w:rPr>
        <w:t>项目属于</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年分局重大行政决策事项，根据《温州市瓯海区人民政府重大行政决策程序暂行规定的通知（修订）》规定，现就采购“96110”反诈专线云呼系统事项</w:t>
      </w:r>
      <w:r>
        <w:rPr>
          <w:rFonts w:ascii="仿宋_GB2312" w:hAnsi="仿宋_GB2312" w:eastAsia="仿宋_GB2312" w:cs="仿宋_GB2312"/>
          <w:sz w:val="32"/>
          <w:szCs w:val="32"/>
        </w:rPr>
        <w:t>征求意见</w:t>
      </w:r>
      <w:r>
        <w:rPr>
          <w:rFonts w:hint="eastAsia" w:ascii="仿宋_GB2312" w:hAnsi="仿宋_GB2312" w:eastAsia="仿宋_GB2312" w:cs="仿宋_GB2312"/>
          <w:sz w:val="32"/>
          <w:szCs w:val="32"/>
        </w:rPr>
        <w:t>。</w:t>
      </w:r>
      <w:r>
        <w:rPr>
          <w:rFonts w:hint="eastAsia" w:ascii="仿宋_GB2312" w:hAnsi="仿宋_GB2312" w:eastAsia="仿宋_GB2312" w:cs="仿宋_GB2312"/>
          <w:sz w:val="28"/>
          <w:szCs w:val="28"/>
        </w:rPr>
        <w:t xml:space="preserve">                         </w:t>
      </w: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11210A7D"/>
    <w:rsid w:val="16F25AE2"/>
    <w:rsid w:val="74551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Times New Roman"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6">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7D4F7-E4C8-4136-83B3-7A9C84469940}">
  <ds:schemaRefs/>
</ds:datastoreItem>
</file>

<file path=docProps/app.xml><?xml version="1.0" encoding="utf-8"?>
<Properties xmlns="http://schemas.openxmlformats.org/officeDocument/2006/extended-properties" xmlns:vt="http://schemas.openxmlformats.org/officeDocument/2006/docPropsVTypes">
  <Template>Normal.eit</Template>
  <Pages>1</Pages>
  <Words>0</Words>
  <Characters>368</Characters>
  <Lines>0</Lines>
  <Paragraphs>4</Paragraphs>
  <TotalTime>0</TotalTime>
  <ScaleCrop>false</ScaleCrop>
  <LinksUpToDate>false</LinksUpToDate>
  <CharactersWithSpaces>491</CharactersWithSpaces>
  <Application>WPS Office_11.8.6.8556_F1E327BC-269C-435d-A152-05C5408002CA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2023-12-15T08:38:00Z</dcterms:created>
  <dc:creator>Administrator</dc:creator>
  <cp:lastModifiedBy>Administrator</cp:lastModifiedBy>
  <dcterms:modified xsi:type="dcterms:W3CDTF">2024-04-08T02:28:40Z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