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继续有效的区政府行政规范性文件目录</w:t>
      </w:r>
    </w:p>
    <w:tbl>
      <w:tblPr>
        <w:tblStyle w:val="3"/>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280"/>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2280" w:type="dxa"/>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文号</w:t>
            </w:r>
          </w:p>
        </w:tc>
        <w:tc>
          <w:tcPr>
            <w:tcW w:w="5130" w:type="dxa"/>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〔2012〕3号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温州市瓯海区人民政府关于划定龙溪水库管理范围和保护范围的通告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〔2012〕4号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温州市瓯海区人民政府关于划定泉明寺水库管理范围和保护范围的通告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〔2012〕5号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温州市瓯海区人民政府关于划定庙后水库管理范围和保护范围的通告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〔2012〕7号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温州市瓯海区人民政府关于实施骨灰跟踪管理推进丧事严管的通告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〔2013〕8号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Style w:val="5"/>
                <w:rFonts w:hAnsi="宋体"/>
                <w:lang w:val="en-US" w:eastAsia="zh-CN" w:bidi="ar"/>
              </w:rPr>
              <w:t>温州市瓯海区人民政府关于划定犁头</w:t>
            </w:r>
            <w:r>
              <w:rPr>
                <w:rStyle w:val="6"/>
                <w:lang w:val="en-US" w:eastAsia="zh-CN" w:bidi="ar"/>
              </w:rPr>
              <w:t>垟</w:t>
            </w:r>
            <w:r>
              <w:rPr>
                <w:rStyle w:val="5"/>
                <w:rFonts w:hAnsi="宋体"/>
                <w:lang w:val="en-US" w:eastAsia="zh-CN" w:bidi="ar"/>
              </w:rPr>
              <w:t>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〔2013〕9号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温州市瓯海区人民政府关于划定银坑水库管理范围和保护范围的通告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〔2016〕4号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温州市瓯海区人民政府关于划定西山等4个国家基本水文测站水文监测环境保护区的通告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〔2016〕5号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温州市瓯海区人民政府关于划定梧田街道幸福山塘管理范围的通告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〔2017〕4号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温州市瓯海区人民政府关于禁止在泽雅水库库区内进行垂钓、游泳及其他可能污染水源活动的通告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〔2017〕5号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温州市瓯海区人民政府关于划定茶山街道山鸡坑山塘管理范围的通告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〔2017〕7号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温州市瓯海区人民政府关于划定戍浦江（瓯海段）堤防管理和保护范围的通告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〔2018〕9号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温州市瓯海区人民政府关于金温货线铁路线路安全保护区划定的公告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〔2019〕6号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温州市瓯海区人民政府关于划定桃源水库管理范围和保护范围的通告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〔2019〕7号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温州市瓯海区人民政府关于划定桃园水库管理范围和保护范围的通告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〔2019〕8号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Style w:val="5"/>
                <w:rFonts w:hAnsi="宋体"/>
                <w:lang w:val="en-US" w:eastAsia="zh-CN" w:bidi="ar"/>
              </w:rPr>
              <w:t>温州市瓯海区人民政府关于划定秀</w:t>
            </w:r>
            <w:r>
              <w:rPr>
                <w:rStyle w:val="6"/>
                <w:lang w:val="en-US" w:eastAsia="zh-CN" w:bidi="ar"/>
              </w:rPr>
              <w:t>垟</w:t>
            </w:r>
            <w:r>
              <w:rPr>
                <w:rStyle w:val="5"/>
                <w:rFonts w:hAnsi="宋体"/>
                <w:lang w:val="en-US" w:eastAsia="zh-CN" w:bidi="ar"/>
              </w:rPr>
              <w:t>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〔2019〕9号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温州市瓯海区人民政府关于划定龙王寺水库管理范围和保护范围的通告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17</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〔2023〕1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温州市瓯海区人民政府关于做好森林防火期护林防火工作的通告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18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温瓯政办发〔2008〕106号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温州市瓯海区人民政府办公室关于印发瓯海区低收入农户创业富民贴息贷款试行办法的通知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19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温瓯政办发〔2009〕4号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温州市瓯海区人民政府办公室关于印发温州市瓯海区见义勇为人员奖励和保障实施办法的通知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温瓯政办发〔2009〕61号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温州市瓯海区人民政府办公室关于印发瓯海区农业龙头企业申报办法的通知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温瓯政办发〔2011〕25号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温州市瓯海区人民政府办公室关于划定坑口塘水库管理范围和保护范围的通告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温瓯政办发〔2011〕60号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温州市瓯海区人民政府办公室关于印发瓯海区村级动物防疫员管理办法的通知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温瓯政办发〔2011〕119号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温州市瓯海区人民政府办公室关于划定塘下坑水库管理范围和保护范围的通告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温瓯政办发〔2012〕151号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温州市瓯海区人民政府办公室关于印发瓯海区畜禽养殖场（户）质量安全巡查制度的通知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温瓯政办发〔2012〕175号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温州市瓯海区人民政府办公室关于印发温州市瓯海区扶残助残若干规定（试行）的通知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温瓯政办发〔2012〕184号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温州市瓯海区人民政府办公室关于印发瓯海区养殖环节病死畜禽无害化处理补贴规定的通知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27</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温瓯政办发〔2013〕151号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温州市瓯海区人民政府办公室关于印发瓯海区房屋征收安置补偿权益质押登记与管理办法的通知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温瓯政办发〔2014〕9号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温州市瓯海区人民政府办公室关于印发温州市瓯海区小型水利工程运行管理办法的通知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29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温瓯政办发〔2014〕28号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温州市瓯海区人民政府办公室关于进一步完善全区政策性农业农房保险工作的通知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温瓯政办发〔2014〕34号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温州市瓯海区人民政府办公室关于印发温州市瓯海区房屋征收安置补偿权益质押登记与管理办法补充规定的通知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温瓯政办发〔2014〕118号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温州市瓯海区人民政府办公室关于印发瓯海区残疾人庇护产品专产专营和政府优先采购实施方案的通知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温瓯政办发〔2015〕114号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温州市瓯海区人民政府办公室关于加强重性精神障碍患者肇事肇祸行为预防处置工作的意见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温瓯政办发〔2015〕149号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温州市瓯海区人民政府办公室关于印发瓯海区农村土地承包经营权确权登记颁证工作方案的通知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温瓯政办发〔2016〕152号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《温州市瓯海区人民政府办公室关于印发温州市瓯海区水库移民专项资金项目扶持管理实施细则的通知》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温瓯政办发〔2016〕155号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温州市瓯海区人民政府办公室关于推进责任医生签约服务工作的实施意见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温瓯政办发〔2017〕140号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温州市瓯海区人民政府办公室关于明确农村宅基地及住房确权登记发证工作有关事项的通知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37</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温瓯政办发〔2017〕163号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温州市瓯海区人民政府办公室关于推行节地生态安葬的实施意见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温瓯政办发〔2018〕32号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温州市瓯海区人民政府办公室关于印发瓯海区工业用地使用权出让网上交易竞买人资格前置审查办法的通知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39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温瓯政办发〔2018〕166号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温州市瓯海区人民政府办公室关于印发瓯海区工业企业差别化电价管理实施方案的通知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温瓯政办发〔2019〕97号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温州市瓯海区人民政府办公室关于印发瓯海区临时周转房使用管理办法的通知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温瓯政办发〔2020〕19号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温州市瓯海区人民政府办公室关于印发瓯海区征收非住宅用房（营业房、办公用房和工业用房）功能置换住宅安置房实施意见的通知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温瓯政办发〔2020〕37号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温州市瓯海区人民政府办公室关于印发瓯海区政府质量奖管理办法（2020年修订）的通知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温瓯政办发〔2020〕60号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温州市瓯海区人民政府办公室关于印发瓯海区小微企业园建设管理办法的通知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温瓯政办发〔2020〕66号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温州市瓯海区人民政府办公室关于印发瓯海区欠薪应急周转资金管理办法的通知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温瓯政办发〔2020〕79号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温州市瓯海区人民政府办公室关于印发瓯海区养老服务高质量发展三年行动计划（2020—2022年）的通知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温瓯政办发〔2020〕89号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温州市瓯海区人民政府办公室关于加强瓯海区征迁地块拆后管理的实施意见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47</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温瓯政办发〔2021〕10号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温州市瓯海区人民政府办公室关于印发温州市瓯海区安全生产和消防安全举报奖励办法的通知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温瓯政办发〔2021〕25号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温州市瓯海区人民政府办公室关于印发深入开展土地整治工作实施意见的通知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49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温瓯政办发〔2021〕50号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温州市瓯海区人民政府办公室关于印发瓯海区民办教育收费管理暂行办法的通知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温瓯政办发〔2021〕58号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温州市瓯海区人民政府办公室关于印发温州市瓯海区政府职能向社会组织转移办法的通知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51</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温瓯政办发〔2021〕60号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温州市瓯海区人民政府办公室关于印发温州市瓯海区放宽企业住所（经营场所）登记条件实施细则的通知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温瓯政办发〔2022〕27号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温州市瓯海区人民政府办公室关于印发瓯海区基层统计网格智治实施方案的通知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温瓯政办发〔2022〕29号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温州市瓯海区人民政府办公室关于印发瓯海区加快发展保障性租赁住房实施办法的通知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54</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温瓯政办发〔2022〕59号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温州市瓯海区人民政府办公室关于印发瓯海区国有人民防空工程产权登记和资产平时使用管理办法的通知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温瓯政办发〔2022〕64号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温州市瓯海区人民政府办公室关于印发瓯海区老旧工业区改造提升三年行动方案(试行）（2022-2024年）的通知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温瓯政发〔2005〕43号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温州市瓯海区人民政府关于公布区级文物保护单位保护范围和建设控制地带的通知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57</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温瓯政发〔2008〕83号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温州市瓯海区人民政府关于计划生育家庭特别扶助制度的实施意见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温瓯政发〔2009〕13号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温州市瓯海区人民政府关于印发温州市瓯海区文学艺术奖励办法的通知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59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温瓯政发〔2010〕17号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温州市瓯海区人民政府关于公布第三批区级文物保护单位保护范围的通知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温瓯政发〔2010〕56号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温州市瓯海区人民政府关于公布第四批区级文物保护单位的通知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温瓯政发〔2013〕19号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温州市瓯海区人民政府关于实施失独家庭全程关爱救助的通知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温瓯政发〔2013〕98号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温州市瓯海区人民政府关于印发瓯海区加强风险企业帮扶和银行不良贷款化解的实施意见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温瓯政发〔2016〕72号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温州市瓯海区人民政府关于加快推进残疾人全面小康进程的实施意见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温瓯政发〔2016〕74号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温州市瓯海区人民政府关于进一步推进户籍制度改革的实施意见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温瓯政发〔2016〕92号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温州市瓯海区人民政府关于印发温州市瓯海区临时周转房建设工作指导意见的通知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温瓯政发〔2017〕84号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温州市瓯海区人民政府关于进一步推进水库移民创业致富的实施意见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67</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温瓯政发〔2017〕114号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温州市瓯海区人民政府关于印发温州市瓯海区夜景照明（灯光亮化）管理办法的通知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温瓯政发〔2018〕4号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温州市瓯海区人民政府关于划定泽雅镇麻坑山塘管理范围的通告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69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温瓯政发〔2018〕5号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温州市瓯海区人民政府关于划定泽雅镇彰坑山塘管理范围的通告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温瓯政发〔2018〕6号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温州市瓯海区人民政府关于划定陈岙水库管理和保护范围的通告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71</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strike w:val="0"/>
                <w:dstrike w:val="0"/>
                <w:color w:val="000000"/>
                <w:kern w:val="0"/>
                <w:sz w:val="24"/>
                <w:szCs w:val="24"/>
                <w:highlight w:val="none"/>
                <w:u w:val="none"/>
                <w:lang w:val="en-US" w:eastAsia="zh-CN" w:bidi="ar"/>
              </w:rPr>
              <w:t>温瓯政发〔2018〕97号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strike w:val="0"/>
                <w:dstrike w:val="0"/>
                <w:color w:val="000000"/>
                <w:kern w:val="0"/>
                <w:sz w:val="24"/>
                <w:szCs w:val="24"/>
                <w:highlight w:val="none"/>
                <w:u w:val="none"/>
                <w:lang w:val="en-US" w:eastAsia="zh-CN" w:bidi="ar"/>
              </w:rPr>
              <w:t>温州市瓯海区人民政府关于印发瓯海区建立健全违法建设防控治理长效机制的若干意见的通知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温瓯政发〔2019〕35号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温州市瓯海区人民政府关于进一步规范房屋征收代理机构管理工作的实施意见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温瓯政发〔2019〕66号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温州市瓯海区人民政府关于进一步促进民办教育健康发展的实施意见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74</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温瓯政发〔2019〕71号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温州市瓯海区人民政府关于印发瓯海区排水管理试行办法的通知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温瓯政发〔2020〕30号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温州市瓯海区人民政府关于对举报非法鉴定胎儿性别等计划生育违法行为实行奖励的通告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76</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温瓯政发〔2020〕40号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温州市瓯海区人民政府关于印发瓯海区畜禽养殖禁养区划定方案的通知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77</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温瓯政发〔2021〕140号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温州市瓯海区人民政府关于印发温州市瓯海区政府投资项目工程变更和概预算调整管理办法的通知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78</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温瓯政发〔2021〕194号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温州市瓯海区人民政府关于公布区政府行政规范性文件清理结果的通知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79</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温瓯政发〔2021〕198号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温州市瓯海区人民政府关于印发温州市瓯海区人民政府重大行政决策程序暂行规定的通知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80</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温瓯政发〔2022〕2号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温州市瓯海区人民政府关于调整最低生活保障边缘家庭认定标准的通知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81</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温瓯政发〔2022〕19号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温州市瓯海区人民政府关于印发瓯海区农村公路管理办法的通知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82</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温瓯政发〔2022〕20号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温州市瓯海区人民政府关于进一步加强和规范公墓建设管理的通知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83</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温瓯政发〔2022〕67号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温州市瓯海区人民政府关于规范设施农业用地管理 促进设施农业健康发展的通知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84</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温瓯政发〔2022〕97号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温州市瓯海区人民政府印发关于进一步深化工业企业“亩均论英雄”和资源要素供给改革实施意见的通知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85</w:t>
            </w:r>
          </w:p>
        </w:tc>
        <w:tc>
          <w:tcPr>
            <w:tcW w:w="228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温瓯政发〔2022〕118号</w:t>
            </w:r>
          </w:p>
        </w:tc>
        <w:tc>
          <w:tcPr>
            <w:tcW w:w="513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温州市瓯海区人民政府关于调整农村部分计划生育家庭奖励扶助对象确认条件和奖励扶助标准的通知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86</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温瓯政发〔2022〕26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温州市瓯海区人民政府关于公布瓯海区第五批区级文物保护单位的通知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87</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温瓯政发〔2024〕8号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温州市瓯海区人民政府关于公布黄大联和酒坊旧址、休凉寺等七处区级文物保护单位保护范围的通知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88</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温瓯政办发〔2024〕2号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温州市瓯海区人民政府办公室关于印发温州市瓯海区普惠性托育服务机构认定管理办法（试行）的通知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89</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温瓯政办发〔2024〕3号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温州市瓯海区人民政府办公室关于印发温州市瓯海区家庭托育券补贴实施办法（试行）的通知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90</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温瓯政办发〔2024〕4号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温州市瓯海区人民政府办公室关于印发温州市瓯海区托育服务机构保育人员岗位补贴办法（试行）的通知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91</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温瓯政办发〔2024〕35号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温州市瓯海区人民政府办公室关于印发瓯海区数字文化产业重点项目扶持办法（试行）的通知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92</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温瓯政办发〔2024〕37号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温州市瓯海区人民政府办公室关于印发加强瓯海区相对低收入家庭综合帮扶推进共同富裕的若干政策意见的通知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93</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温瓯政办发〔2024〕44号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温州市瓯海区人民政府办公室关于印发温州市瓯海区区属国有企业采购管理办法的通知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94</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温瓯政办发〔2024〕46号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温州市瓯海区人民政府办公室关于印发温州市瓯海区农村部分计划生育家庭补助慰问金实施办法的通知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95</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温瓯政发〔2024〕127号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温州市瓯海区人民政府关于印发温州市瓯海区政府行政规范性文件制定实施细则的通知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96</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温瓯政发〔2023〕86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温州市瓯海区人民政府关于规范瓯海区征收改造范围内未经登记建筑调查认定处理工作的实施意见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97</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温瓯政发〔2023〕93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温州市瓯海区人民政府关于印发温州市瓯海区区属国有企业员工招聘与流动管理办法（修订）的通知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98</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温瓯政办发〔2023〕46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温州市瓯海区人民政府办公室印发关于进一步深入开展土地整治工作实施意见的通知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99</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温瓯政办发〔2023〕65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温州市瓯海区人民政府办公室关于印发瓯海区标准创新贡献奖管理办法的通知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100</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温瓯政发〔2023〕123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温州市瓯海区人民政府关于公布2023年区政府行政规范性文件清理结果的通知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101</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温瓯政办发〔2023〕66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温州市瓯海区人民政府办公室关于印发瓯海区耕地保护以奖代补实施意见的通知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102</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温瓯政发〔2023〕157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温州市瓯海区人民政府关于印发温州市瓯海区民办非学历高等教育培训机构登记管理办法的通知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103</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温瓯政发〔2023〕161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温州市瓯海区人民政府关于印发温州市瓯海区国有土地上房屋征收与补偿实施细则的通知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仿宋_GB2312" w:hAnsi="宋体" w:eastAsia="仿宋_GB2312" w:cs="仿宋_GB2312"/>
                <w:i w:val="0"/>
                <w:color w:val="000000"/>
                <w:kern w:val="0"/>
                <w:sz w:val="24"/>
                <w:szCs w:val="24"/>
                <w:u w:val="none"/>
                <w:lang w:val="en-US" w:eastAsia="zh-CN" w:bidi="ar"/>
              </w:rPr>
              <w:t>104</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温瓯政办发〔2023〕71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温州市瓯海区人民政府办公室关于印发瓯海区新市民积分购房补贴、积分住房租赁补贴实施办法的通知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105</w:t>
            </w:r>
          </w:p>
        </w:tc>
        <w:tc>
          <w:tcPr>
            <w:tcW w:w="228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温瓯政发〔2023〕162 号</w:t>
            </w:r>
          </w:p>
        </w:tc>
        <w:tc>
          <w:tcPr>
            <w:tcW w:w="513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温州市瓯海区人民政府关于印发温州市瓯海区征收集体土地涉及房屋补偿实施细则的通知</w:t>
            </w:r>
          </w:p>
        </w:tc>
      </w:tr>
    </w:tbl>
    <w:p>
      <w:pPr>
        <w:rPr>
          <w:rFonts w:hint="eastAsia"/>
          <w:lang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修改后继续有效的区政府行政规范性文件目录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50"/>
        <w:gridCol w:w="369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2250"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文号</w:t>
            </w:r>
          </w:p>
        </w:tc>
        <w:tc>
          <w:tcPr>
            <w:tcW w:w="3690"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文件名称</w:t>
            </w:r>
          </w:p>
        </w:tc>
        <w:tc>
          <w:tcPr>
            <w:tcW w:w="7364" w:type="dxa"/>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〔2020〕2号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温州市瓯海区人民政府关于发布陆生野生动物禁猎期和禁用猎捕工具、方法的通告</w:t>
            </w:r>
          </w:p>
        </w:tc>
        <w:tc>
          <w:tcPr>
            <w:tcW w:w="7364"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第二条修改为“禁用猎捕工具、方法：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温瓯政办发〔2008〕90号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温州市瓯海区人民政府办公室关于印发瓯柑、丁岙杨梅地理标志产品保护管理办法的通知</w:t>
            </w:r>
          </w:p>
        </w:tc>
        <w:tc>
          <w:tcPr>
            <w:tcW w:w="7364" w:type="dxa"/>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kern w:val="2"/>
                <w:sz w:val="44"/>
                <w:szCs w:val="44"/>
                <w:highlight w:val="yellow"/>
                <w:vertAlign w:val="baseline"/>
                <w:lang w:val="en-US" w:eastAsia="zh-CN" w:bidi="ar-SA"/>
              </w:rPr>
            </w:pPr>
            <w:r>
              <w:rPr>
                <w:rFonts w:hint="eastAsia" w:ascii="仿宋_GB2312" w:eastAsia="仿宋_GB2312"/>
                <w:color w:val="000000"/>
                <w:sz w:val="24"/>
                <w:highlight w:val="none"/>
                <w:lang w:val="en-US" w:eastAsia="zh-CN"/>
              </w:rPr>
              <w:t>另行修改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温瓯政办发〔2009〕2号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温州市瓯海区人民政府办公室关于推进我区农资行业整治和发展连锁经营的通知</w:t>
            </w:r>
          </w:p>
        </w:tc>
        <w:tc>
          <w:tcPr>
            <w:tcW w:w="7364" w:type="dxa"/>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1.第三条（四）项第一段“</w:t>
            </w:r>
            <w:r>
              <w:rPr>
                <w:rFonts w:hint="eastAsia" w:ascii="仿宋_GB2312" w:eastAsia="仿宋_GB2312"/>
                <w:color w:val="000000"/>
                <w:sz w:val="24"/>
              </w:rPr>
              <w:t>基层代销店不得向尚未在我区设立分支机构的区外企业进货、不得向游商游贩进货、不得向无证无照的经营户进货、不得向没有签定代销协议的非所属的农资连锁经营企业进货、不得同时向两个实行连锁经营的企业购进同样产品</w:t>
            </w:r>
            <w:r>
              <w:rPr>
                <w:rFonts w:hint="eastAsia" w:ascii="仿宋_GB2312" w:hAnsi="宋体" w:eastAsia="仿宋_GB2312" w:cs="仿宋_GB2312"/>
                <w:i w:val="0"/>
                <w:color w:val="000000"/>
                <w:kern w:val="0"/>
                <w:sz w:val="22"/>
                <w:szCs w:val="22"/>
                <w:u w:val="none"/>
                <w:lang w:val="en-US" w:eastAsia="zh-CN" w:bidi="ar"/>
              </w:rPr>
              <w:t>”，修改为“基层代销店不得向无证无照的经营户进货”。</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删除第三条（四）项第三段规定：“制定《瓯海区农资企业信用等级管理办法》，确定农资企业信用等级标准和认定、变更信用等级的办法，设定不同信用等级企业的奖惩措施，对长期守法诚信企业给予表彰，认定为瓯海区放心农资店；对信用等级低的企业要予以警示和限期改正，对违法次数多、性质严重的企业，取消农资经营资格。”</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3.第四条第2点“</w:t>
            </w:r>
            <w:r>
              <w:rPr>
                <w:rFonts w:hint="eastAsia" w:ascii="仿宋_GB2312" w:eastAsia="仿宋_GB2312"/>
                <w:color w:val="000000"/>
                <w:sz w:val="24"/>
              </w:rPr>
              <w:t>农林渔业、工商、供销部门要组织联合执法，取缔无证无照经营，打击经营假冒伪劣商品违法行为，维护公平竞争的市场环境</w:t>
            </w:r>
            <w:r>
              <w:rPr>
                <w:rFonts w:hint="eastAsia" w:ascii="仿宋_GB2312" w:hAnsi="宋体" w:eastAsia="仿宋_GB2312" w:cs="仿宋_GB2312"/>
                <w:i w:val="0"/>
                <w:color w:val="000000"/>
                <w:kern w:val="0"/>
                <w:sz w:val="22"/>
                <w:szCs w:val="22"/>
                <w:u w:val="none"/>
                <w:lang w:val="en-US" w:eastAsia="zh-CN" w:bidi="ar"/>
              </w:rPr>
              <w:t>”</w:t>
            </w:r>
            <w:r>
              <w:rPr>
                <w:rFonts w:hint="eastAsia" w:ascii="仿宋_GB2312" w:hAnsi="宋体" w:eastAsia="仿宋_GB2312" w:cs="仿宋_GB2312"/>
                <w:i w:val="0"/>
                <w:color w:val="000000"/>
                <w:kern w:val="0"/>
                <w:sz w:val="22"/>
                <w:szCs w:val="22"/>
                <w:highlight w:val="none"/>
                <w:u w:val="none"/>
                <w:lang w:val="en-US" w:eastAsia="zh-CN" w:bidi="ar"/>
              </w:rPr>
              <w:t>修改为：“农业农村、市场监督管理部门要</w:t>
            </w:r>
            <w:r>
              <w:rPr>
                <w:rFonts w:hint="eastAsia" w:ascii="仿宋_GB2312" w:hAnsi="宋体" w:eastAsia="仿宋_GB2312" w:cs="仿宋_GB2312"/>
                <w:i w:val="0"/>
                <w:color w:val="000000"/>
                <w:kern w:val="0"/>
                <w:sz w:val="22"/>
                <w:szCs w:val="22"/>
                <w:u w:val="none"/>
                <w:lang w:val="en-US" w:eastAsia="zh-CN" w:bidi="ar"/>
              </w:rPr>
              <w:t>组织联合执法，取缔无证无照经营，打击经营假冒伪劣商品违法行为，维护公平竞争的市场环境。”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温瓯政办发〔2016〕171号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温州市瓯海区人民政府办公室关于印发瓯海区农药废弃包装物回收和集中处置实施办法(试行)的通知</w:t>
            </w:r>
          </w:p>
        </w:tc>
        <w:tc>
          <w:tcPr>
            <w:tcW w:w="7364" w:type="dxa"/>
            <w:vAlign w:val="center"/>
          </w:tcPr>
          <w:p>
            <w:pPr>
              <w:numPr>
                <w:ilvl w:val="0"/>
                <w:numId w:val="0"/>
              </w:numPr>
              <w:rPr>
                <w:rFonts w:hint="default" w:ascii="仿宋_GB2312" w:eastAsia="仿宋_GB2312"/>
                <w:color w:val="000000"/>
                <w:sz w:val="24"/>
                <w:lang w:val="en-US" w:eastAsia="zh-CN"/>
              </w:rPr>
            </w:pPr>
            <w:r>
              <w:rPr>
                <w:rFonts w:hint="eastAsia" w:ascii="仿宋_GB2312" w:eastAsia="仿宋_GB2312"/>
                <w:color w:val="000000"/>
                <w:sz w:val="24"/>
                <w:lang w:val="en-US" w:eastAsia="zh-CN"/>
              </w:rPr>
              <w:t>1.标题修改为“温州市瓯海区人民政府办公室关于印发瓯海区农药废弃包装物回收和集中处置实施办法的通知”；</w:t>
            </w:r>
          </w:p>
          <w:p>
            <w:pPr>
              <w:numPr>
                <w:ilvl w:val="0"/>
                <w:numId w:val="0"/>
              </w:numPr>
              <w:rPr>
                <w:rFonts w:hint="eastAsia" w:ascii="仿宋_GB2312" w:eastAsia="仿宋_GB2312"/>
                <w:color w:val="000000"/>
                <w:sz w:val="24"/>
                <w:lang w:val="en-US" w:eastAsia="zh-CN"/>
              </w:rPr>
            </w:pPr>
            <w:r>
              <w:rPr>
                <w:rFonts w:hint="eastAsia" w:ascii="仿宋_GB2312" w:eastAsia="仿宋_GB2312"/>
                <w:color w:val="000000"/>
                <w:sz w:val="24"/>
                <w:lang w:val="en-US" w:eastAsia="zh-CN"/>
              </w:rPr>
              <w:t>2.全文“农林渔业局”修改为“农业农村局”，“区环保局”修改为“区生态环境分局”；</w:t>
            </w:r>
          </w:p>
          <w:p>
            <w:pPr>
              <w:numPr>
                <w:ilvl w:val="0"/>
                <w:numId w:val="0"/>
              </w:numPr>
              <w:rPr>
                <w:rFonts w:hint="default" w:ascii="仿宋_GB2312" w:eastAsia="仿宋_GB2312"/>
                <w:color w:val="000000"/>
                <w:sz w:val="24"/>
                <w:lang w:val="en-US" w:eastAsia="zh-CN"/>
              </w:rPr>
            </w:pPr>
            <w:r>
              <w:rPr>
                <w:rFonts w:hint="eastAsia" w:ascii="仿宋_GB2312" w:eastAsia="仿宋_GB2312"/>
                <w:color w:val="000000"/>
                <w:sz w:val="24"/>
                <w:lang w:val="en-US" w:eastAsia="zh-CN"/>
              </w:rPr>
              <w:t>3.第二条第（二）项“设立符合《危险废物贮存污染控制标准》(GB18597—2001)的指定仓库”修改为“设立符合《危险废物贮存污染控制标准》(GB18597—2023)的指定仓库”。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温瓯政办发〔2017〕79号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温州市瓯海区人民政府关于印发瓯海区临时用地管理实施细则的通知</w:t>
            </w:r>
          </w:p>
        </w:tc>
        <w:tc>
          <w:tcPr>
            <w:tcW w:w="7364" w:type="dxa"/>
            <w:vAlign w:val="center"/>
          </w:tcPr>
          <w:p>
            <w:pPr>
              <w:numPr>
                <w:ilvl w:val="0"/>
                <w:numId w:val="0"/>
              </w:numPr>
              <w:rPr>
                <w:rFonts w:hint="eastAsia" w:ascii="仿宋_GB2312" w:eastAsia="仿宋_GB2312"/>
                <w:color w:val="000000"/>
                <w:sz w:val="24"/>
                <w:lang w:val="en-US" w:eastAsia="zh-CN"/>
              </w:rPr>
            </w:pPr>
            <w:r>
              <w:rPr>
                <w:rFonts w:hint="eastAsia" w:ascii="仿宋_GB2312" w:eastAsia="仿宋_GB2312"/>
                <w:color w:val="000000"/>
                <w:sz w:val="24"/>
                <w:lang w:val="en-US" w:eastAsia="zh-CN"/>
              </w:rPr>
              <w:t>另行修改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温瓯政办发〔2020〕85号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温州市瓯海区人民政府办公室关于印发切实抓好粮食产销工作意见的通知</w:t>
            </w:r>
          </w:p>
        </w:tc>
        <w:tc>
          <w:tcPr>
            <w:tcW w:w="7364"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删除第一条第（四）项“优先为新型粮食生产经营和服务主体发展粮食生产提供政策性融资增信担保”。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温瓯政办发〔2021〕29号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温州市瓯海区人民政府办公室关于印发瓯海区房屋建筑和市政基础设施工程重大造价争议协调办法（试行）的通知</w:t>
            </w:r>
          </w:p>
        </w:tc>
        <w:tc>
          <w:tcPr>
            <w:tcW w:w="7364" w:type="dxa"/>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标题“温州市瓯海区人民政府办公室关于印发瓯海区房屋建筑和市政基础设施工程重大造价争议协调办法（试行）的通知”修改为“温州市瓯海区人民政府办公室关于印发瓯海区房屋建筑和市政基础设施工程重大造价争议协调办法的通知”；</w:t>
            </w:r>
          </w:p>
          <w:p>
            <w:pPr>
              <w:keepNext w:val="0"/>
              <w:keepLines w:val="0"/>
              <w:widowControl/>
              <w:numPr>
                <w:ilvl w:val="0"/>
                <w:numId w:val="0"/>
              </w:numPr>
              <w:suppressLineNumbers w:val="0"/>
              <w:jc w:val="left"/>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2.条文“第二十条 本办法自2021年5月25日起试行”改为“第二十条 本办法自2021年5月25日起施行”。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温瓯政发〔2008〕75号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温州市瓯海区人民政府关于印发温州市瓯海区华侨捐赠兴办公益事业管理办法的通知</w:t>
            </w:r>
          </w:p>
        </w:tc>
        <w:tc>
          <w:tcPr>
            <w:tcW w:w="7364" w:type="dxa"/>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1.第七条“应当对备案的捐赠人发给捐赠证书”修改为“应当根据备案情况和捐赠人的意愿向捐赠人颁发捐赠证书”；</w:t>
            </w:r>
          </w:p>
          <w:p>
            <w:pPr>
              <w:keepNext w:val="0"/>
              <w:keepLines w:val="0"/>
              <w:widowControl/>
              <w:numPr>
                <w:ilvl w:val="0"/>
                <w:numId w:val="0"/>
              </w:numPr>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2.删除第十六条、第十七条规定。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温瓯政发〔2014〕46号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温州市瓯海区人民政府关于印发温州市瓯海区民宿管理办法（试行）的通知</w:t>
            </w:r>
          </w:p>
        </w:tc>
        <w:tc>
          <w:tcPr>
            <w:tcW w:w="7364" w:type="dxa"/>
            <w:vAlign w:val="center"/>
          </w:tcPr>
          <w:p>
            <w:pPr>
              <w:numPr>
                <w:ilvl w:val="0"/>
                <w:numId w:val="0"/>
              </w:numPr>
              <w:ind w:left="0" w:leftChars="0" w:firstLine="0" w:firstLineChars="0"/>
              <w:rPr>
                <w:rFonts w:hint="eastAsia" w:ascii="方正小标宋简体" w:hAnsi="方正小标宋简体" w:eastAsia="方正小标宋简体" w:cs="方正小标宋简体"/>
                <w:sz w:val="44"/>
                <w:szCs w:val="44"/>
                <w:vertAlign w:val="baseline"/>
                <w:lang w:eastAsia="zh-CN"/>
              </w:rPr>
            </w:pPr>
            <w:r>
              <w:rPr>
                <w:rFonts w:hint="eastAsia" w:ascii="仿宋_GB2312" w:eastAsia="仿宋_GB2312"/>
                <w:color w:val="000000"/>
                <w:sz w:val="24"/>
                <w:lang w:val="en-US" w:eastAsia="zh-CN"/>
              </w:rPr>
              <w:t>另行修改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25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温瓯政发〔2017〕40号</w:t>
            </w:r>
          </w:p>
        </w:tc>
        <w:tc>
          <w:tcPr>
            <w:tcW w:w="369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温州市瓯海区人民政府关于印发瓯海区农村住宅房屋改造建设管理实施细则（试行）的通知</w:t>
            </w:r>
          </w:p>
        </w:tc>
        <w:tc>
          <w:tcPr>
            <w:tcW w:w="7364" w:type="dxa"/>
            <w:vAlign w:val="center"/>
          </w:tcPr>
          <w:p>
            <w:pPr>
              <w:numPr>
                <w:ilvl w:val="0"/>
                <w:numId w:val="0"/>
              </w:numPr>
              <w:ind w:left="0" w:leftChars="0" w:firstLine="0" w:firstLineChars="0"/>
              <w:rPr>
                <w:rFonts w:hint="eastAsia" w:ascii="方正小标宋简体" w:hAnsi="方正小标宋简体" w:eastAsia="方正小标宋简体" w:cs="方正小标宋简体"/>
                <w:sz w:val="44"/>
                <w:szCs w:val="44"/>
                <w:vertAlign w:val="baseline"/>
                <w:lang w:eastAsia="zh-CN"/>
              </w:rPr>
            </w:pPr>
            <w:r>
              <w:rPr>
                <w:rFonts w:hint="eastAsia" w:ascii="仿宋_GB2312" w:eastAsia="仿宋_GB2312"/>
                <w:color w:val="000000"/>
                <w:sz w:val="24"/>
                <w:lang w:val="en-US" w:eastAsia="zh-CN"/>
              </w:rPr>
              <w:t>另行修改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25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温瓯政发〔2015〕33号</w:t>
            </w:r>
          </w:p>
        </w:tc>
        <w:tc>
          <w:tcPr>
            <w:tcW w:w="369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温州市瓯海区人民政府关于印发瓯海区扣押、没收危险物品处置办法的通知</w:t>
            </w:r>
          </w:p>
        </w:tc>
        <w:tc>
          <w:tcPr>
            <w:tcW w:w="7364" w:type="dxa"/>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1.第五条规定“依法扣押、没收的危险物品，经查对核实后，应当向当事人开具《扣押、没收危险物品清单》”修改为“依法扣押、没收的危险物品，经查对核实后，应当向当事人开具决定书和清单”；</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2.第六条规定“当事人拒绝到场或者无法确定的，可以邀请在场的其他人员签字或者盖章”修改为“当事人拒绝到场或者无法确定的，应当邀请在场的其他人员签字或者盖章”。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trike w:val="0"/>
                <w:dstrike w:val="0"/>
                <w:sz w:val="24"/>
                <w:szCs w:val="24"/>
                <w:vertAlign w:val="baseline"/>
                <w:lang w:val="en-US" w:eastAsia="zh-CN"/>
              </w:rPr>
            </w:pPr>
            <w:r>
              <w:rPr>
                <w:rFonts w:hint="eastAsia" w:ascii="仿宋_GB2312" w:hAnsi="仿宋_GB2312" w:eastAsia="仿宋_GB2312" w:cs="仿宋_GB2312"/>
                <w:strike w:val="0"/>
                <w:dstrike w:val="0"/>
                <w:sz w:val="24"/>
                <w:szCs w:val="24"/>
                <w:vertAlign w:val="baseline"/>
                <w:lang w:val="en-US" w:eastAsia="zh-CN"/>
              </w:rPr>
              <w:t>12</w:t>
            </w:r>
          </w:p>
        </w:tc>
        <w:tc>
          <w:tcPr>
            <w:tcW w:w="2250" w:type="dxa"/>
            <w:vAlign w:val="center"/>
          </w:tcPr>
          <w:p>
            <w:pPr>
              <w:keepNext w:val="0"/>
              <w:keepLines w:val="0"/>
              <w:widowControl/>
              <w:suppressLineNumbers w:val="0"/>
              <w:jc w:val="center"/>
              <w:textAlignment w:val="center"/>
              <w:rPr>
                <w:rFonts w:hint="eastAsia" w:ascii="仿宋_GB2312" w:hAnsi="宋体" w:eastAsia="仿宋_GB2312" w:cs="仿宋_GB2312"/>
                <w:i w:val="0"/>
                <w:strike w:val="0"/>
                <w:dstrike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温瓯政发〔2019〕37号</w:t>
            </w:r>
          </w:p>
        </w:tc>
        <w:tc>
          <w:tcPr>
            <w:tcW w:w="3690" w:type="dxa"/>
            <w:vAlign w:val="center"/>
          </w:tcPr>
          <w:p>
            <w:pPr>
              <w:keepNext w:val="0"/>
              <w:keepLines w:val="0"/>
              <w:widowControl/>
              <w:suppressLineNumbers w:val="0"/>
              <w:jc w:val="center"/>
              <w:textAlignment w:val="center"/>
              <w:rPr>
                <w:rFonts w:hint="eastAsia" w:ascii="仿宋_GB2312" w:hAnsi="宋体" w:eastAsia="仿宋_GB2312" w:cs="仿宋_GB2312"/>
                <w:i w:val="0"/>
                <w:strike w:val="0"/>
                <w:dstrike w:val="0"/>
                <w:color w:val="000000"/>
                <w:kern w:val="0"/>
                <w:sz w:val="24"/>
                <w:szCs w:val="24"/>
                <w:highlight w:val="yellow"/>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温州市瓯海区人民政府关于印发瓯海区户外公益广告促进和管理办法的通知</w:t>
            </w:r>
          </w:p>
        </w:tc>
        <w:tc>
          <w:tcPr>
            <w:tcW w:w="7364" w:type="dxa"/>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文件第十条修改为“公益广告内容应当与商业广告内容相区别，商业广告中涉及社会责任内容的，不属于公益广告。</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鼓励诚信守法的企业通过冠名等方式参与公益广告活动。企业冠名的公益广告可以标注企业名称和商标标识，但不得有以下情形：</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商品或服务的名称，与宣传、推销商品或服务有关的内容，单位地址、网址、电话号码、其他联系方式等；（二）平面作品标注企业名称和商标标识的面积超过版面1/5；（三）音频、视频作品显示企业名称和商标标识的时间超过5秒或者总时长的1/5，使用标版形式标注企业名称的时间超过3秒或者总时长的1/5；（四）企业名称中的字号与该企业及产品、服务商标名称相同时，单独使用企业名称字号或者以特殊设计的办法突出企业名称字号；（五）出现的企业名称和商标标识足以使社会公众降低对公益广告内容的感受和认知，以及其他变相设计、制作商业广告的行为。</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违反上述款项规定的，视为商业广告。”</w:t>
            </w:r>
          </w:p>
          <w:p>
            <w:pPr>
              <w:keepNext w:val="0"/>
              <w:keepLines w:val="0"/>
              <w:widowControl/>
              <w:numPr>
                <w:ilvl w:val="0"/>
                <w:numId w:val="0"/>
              </w:numPr>
              <w:suppressLineNumbers w:val="0"/>
              <w:jc w:val="left"/>
              <w:textAlignment w:val="center"/>
              <w:rPr>
                <w:rFonts w:hint="eastAsia" w:ascii="仿宋_GB2312" w:hAnsi="宋体" w:eastAsia="仿宋_GB2312" w:cs="仿宋_GB2312"/>
                <w:i w:val="0"/>
                <w:strike w:val="0"/>
                <w:dstrike w:val="0"/>
                <w:color w:val="000000"/>
                <w:kern w:val="0"/>
                <w:sz w:val="24"/>
                <w:szCs w:val="24"/>
                <w:highlight w:val="yellow"/>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第十三条“违反本条规定的，由综合行政执法部门根据《浙江省城市市容和环境卫生管理条例》第十九条第三款作出处罚”修改为“违反本条规定的，由综合行政执法部门根据《浙江省城市市容和环境卫生管理条例》第十八条第六款作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25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温瓯政发〔2024〕26号</w:t>
            </w:r>
          </w:p>
        </w:tc>
        <w:tc>
          <w:tcPr>
            <w:tcW w:w="369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温州市瓯海区人民政府关于印发温州市瓯海区政府产业引导基金管理办法的通知</w:t>
            </w:r>
          </w:p>
        </w:tc>
        <w:tc>
          <w:tcPr>
            <w:tcW w:w="7364" w:type="dxa"/>
            <w:shd w:val="clear" w:color="auto" w:fill="auto"/>
            <w:vAlign w:val="center"/>
          </w:tcPr>
          <w:p>
            <w:pPr>
              <w:numPr>
                <w:ilvl w:val="0"/>
                <w:numId w:val="0"/>
              </w:numPr>
              <w:ind w:left="0" w:leftChars="0" w:firstLine="0" w:firstLineChars="0"/>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另行修改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25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温瓯政办发〔2024〕45号</w:t>
            </w:r>
          </w:p>
        </w:tc>
        <w:tc>
          <w:tcPr>
            <w:tcW w:w="369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温州市瓯海区人民政府办公室关于印发温州市瓯海区农村独生子女家庭社会养老保险补助实施办法的通知</w:t>
            </w:r>
          </w:p>
        </w:tc>
        <w:tc>
          <w:tcPr>
            <w:tcW w:w="7364"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第五条第一项“按本办法第四条第一、二项规定补助金额的标准”修改为“按本办法第三条第一、二项规定补助金额的标准”。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25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温瓯政办发〔2023〕41 号</w:t>
            </w:r>
          </w:p>
        </w:tc>
        <w:tc>
          <w:tcPr>
            <w:tcW w:w="369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温州市瓯海区人民政府办公室关于印发瓯海区文化旅游体育事业发展扶持办法的通知</w:t>
            </w:r>
          </w:p>
        </w:tc>
        <w:tc>
          <w:tcPr>
            <w:tcW w:w="7364" w:type="dxa"/>
            <w:shd w:val="clear" w:color="auto" w:fill="auto"/>
            <w:vAlign w:val="center"/>
          </w:tcPr>
          <w:p>
            <w:pPr>
              <w:numPr>
                <w:ilvl w:val="0"/>
                <w:numId w:val="0"/>
              </w:numPr>
              <w:ind w:left="0" w:leftChars="0" w:firstLine="0" w:firstLineChars="0"/>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另行修改</w:t>
            </w:r>
          </w:p>
        </w:tc>
      </w:tr>
    </w:tbl>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宣布失效的区政府行政规范性文件目录</w:t>
      </w:r>
    </w:p>
    <w:tbl>
      <w:tblPr>
        <w:tblStyle w:val="3"/>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67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2670" w:type="dxa"/>
            <w:vAlign w:val="center"/>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b/>
                <w:bCs/>
                <w:sz w:val="32"/>
                <w:szCs w:val="32"/>
                <w:vertAlign w:val="baseline"/>
                <w:lang w:eastAsia="zh-CN"/>
              </w:rPr>
              <w:t>文号</w:t>
            </w:r>
          </w:p>
        </w:tc>
        <w:tc>
          <w:tcPr>
            <w:tcW w:w="4695" w:type="dxa"/>
            <w:vAlign w:val="center"/>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b/>
                <w:bCs/>
                <w:sz w:val="32"/>
                <w:szCs w:val="32"/>
                <w:vertAlign w:val="baseline"/>
                <w:lang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温瓯政办发〔2015〕163号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温州市瓯海区人民政府办公室关于印发瓯海区养老与医疗机构推行医养融合实施方案的通知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温瓯政办发〔2017〕36号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温州市瓯海区人民政府办公室关于印发瓯海区评树“百名工匠大师”三年行动计划（2017-2019年）的通知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3</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温瓯政办发〔2017〕78号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温州市瓯海区人民政府办公室关于印发瓯海区推进“妈咪暖心小屋”建设的通知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4</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温瓯政发〔2021〕217号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温州市瓯海区人民政府关于印发瓯海区新一轮制造业“腾笼换鸟、凤凰涅槃”攻坚行动实施方案（2021-2023年）的通知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温瓯政办发〔2023〕3 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温州市瓯海区人民政府办公室关于印发瓯海区“抢先机、拼经济、奋力实现开门红”实施意见的通知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温瓯政办发〔2023〕37 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温州市瓯海区人民政府办公室印发关于进一步推进大孵化集群发展若干政策的通知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sz w:val="44"/>
                <w:szCs w:val="44"/>
                <w:highlight w:val="yellow"/>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yellow"/>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〔2023〕2 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yellow"/>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 2023 年元宵节烟花爆竹定点燃放的通告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〔2024〕1号</w:t>
            </w:r>
          </w:p>
        </w:tc>
        <w:tc>
          <w:tcPr>
            <w:tcW w:w="46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 2024 年春节、元宵节烟花爆竹定点销售、燃放的通告</w:t>
            </w:r>
          </w:p>
        </w:tc>
      </w:tr>
    </w:tbl>
    <w:p>
      <w:pPr>
        <w:rPr>
          <w:rFonts w:hint="eastAsia" w:ascii="方正小标宋简体" w:hAnsi="方正小标宋简体" w:eastAsia="方正小标宋简体" w:cs="方正小标宋简体"/>
          <w:sz w:val="44"/>
          <w:szCs w:val="44"/>
          <w:lang w:eastAsia="zh-CN"/>
        </w:rPr>
      </w:pPr>
    </w:p>
    <w:p>
      <w:pPr>
        <w:rPr>
          <w:rFonts w:hint="eastAsia"/>
          <w:lang w:eastAsia="zh-CN"/>
        </w:rPr>
      </w:pPr>
    </w:p>
    <w:p>
      <w:pPr>
        <w:rPr>
          <w:rFonts w:hint="eastAsia"/>
          <w:lang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2-4</w:t>
      </w:r>
      <w:bookmarkEnd w:id="0"/>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废止的区政府行政规范性文件目录</w:t>
      </w:r>
    </w:p>
    <w:tbl>
      <w:tblPr>
        <w:tblStyle w:val="3"/>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59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2595" w:type="dxa"/>
            <w:vAlign w:val="center"/>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b/>
                <w:bCs/>
                <w:sz w:val="32"/>
                <w:szCs w:val="32"/>
                <w:vertAlign w:val="baseline"/>
                <w:lang w:eastAsia="zh-CN"/>
              </w:rPr>
              <w:t>文号</w:t>
            </w:r>
          </w:p>
        </w:tc>
        <w:tc>
          <w:tcPr>
            <w:tcW w:w="4785" w:type="dxa"/>
            <w:vAlign w:val="center"/>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b/>
                <w:bCs/>
                <w:sz w:val="32"/>
                <w:szCs w:val="32"/>
                <w:vertAlign w:val="baseline"/>
                <w:lang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〔2022〕2号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温州市瓯海区人民政府关于将部分区级部门行政处罚权交由瞿溪街道办事处、新桥街道办事处行使的公告(第一批）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〔2022〕13号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温州市瓯海区人民政府关于将部分区级行政处罚权交由新桥街道、瞿溪街道行使的公告(第二批)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3</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〔2022〕15号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温州市瓯海区人民政府关于将部分区级部门行政处罚权交由各街道办事处（新桥街道、瞿溪街道除外）、泽雅镇人民政府行使的公告（第一、二批）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〔2023〕1 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温州市瓯海区人民政府关于景山街道等13个乡镇（街道）新增行政执法事项的公告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〔2024〕12号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温州市瓯海区人民政府关于调整景山街道办事处等13个镇（街道）综合行政执法事项的公告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6</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温瓯政办发〔2009〕8号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温州市瓯海区人民政府办公室关于加强公益性生态墓地建设管理的通知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7</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温瓯政办发〔2009〕77号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温州市瓯海区人民政府办公室关于印发温州市瓯海区农村独生子女家庭社会养老保险暂行办法的通知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8</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温瓯政办发〔2013〕41号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温州市瓯海区人民政府办公室关于开展为困难群众提供免费公益墓穴服务的通知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9</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温瓯政办发〔2013〕183号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温州市瓯海区人民政府办公室关于印发瓯海区坟墓迁移安置办法的通知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温瓯政办发〔2014〕75号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温州市瓯海区人民政府办公室关于印发温州市瓯海区国有土地上工业用房征收补偿实施细则的通知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11</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温瓯政办发〔2014〕108号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温州市瓯海区人民政府办公室关于印发瓯海区推进市场主体规范升级行业指导目录的通知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12</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温瓯政办发〔2014〕119号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温州市瓯海区人民政府办公室关于开展“基本墓穴”服务的通知（试行）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13</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温瓯政办发〔2015〕112号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温州市瓯海区人民政府办公室关于印发温州市瓯海区推进政府向社会组织转移职能工作总体方案的通知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14</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温瓯政办发〔2015〕122号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温州市瓯海区人民政府办公室关于印发温州市瓯海区房屋征收住宅市场化安置实施细则（试行）的通知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15</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温瓯政办发〔2016〕96号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温州市瓯海区人民政府办公室关于印发瓯海区耕地保护以奖代补实施意见的通知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16</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温瓯政办发〔2016〕163号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温州市瓯海区人民政府办公室关于进一步加强城中村历史文化风貌保护工作的通知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17</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温瓯政发〔2018〕128号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温州市瓯海区人民政府关于保留、修改、废止部分区政府行政规范性文件的决定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18</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温瓯政办发〔2018〕141号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温州市瓯海区人民政府办公室关于印发瓯海生态区建设专项资金使用管理办法的通知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19</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温瓯政办发〔2021〕7号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温州市瓯海区人民政府办公室关于印发瓯海区工业用地“临时退二进三”处置实施方案的通知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温瓯政办发〔2022〕61号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温州市瓯海区人民政府办公室关于开展瓯海区相对低收入家庭综合帮扶改革推进共同富裕的若干意见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21</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温瓯政发〔2010〕69号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温州市瓯海区人民政府关于公布区政府行政规范性文件清理结果的通知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22</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温瓯政发〔2013〕6号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温州市瓯海区人民政府关于印发瓯海区整治和查处违法建筑实施意见的通知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23</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温瓯政发〔2013〕66号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温州市瓯海区人民政府关于加强住宅区配套中小学（幼儿园）规划建设和管理的意见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24</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温瓯政发〔2015〕50号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温州市瓯海区人民政府关于公布区政府行政规范性文件清理结果的通知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25</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温瓯政发〔2017〕57号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温州市瓯海区人民政府关于印发温州市瓯海区政府行政规范性文件管理办法的通知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26</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温瓯政发〔2018〕57号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温州市瓯海区人民政府关于修改部分区政府行政规范性文件的决定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27</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温瓯政发〔2018〕58号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温州市瓯海区人民政府关于废止部分区政府行政规范性文件的决定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vertAlign w:val="baseline"/>
                <w:lang w:eastAsia="zh-CN"/>
              </w:rPr>
            </w:pPr>
            <w:r>
              <w:rPr>
                <w:rFonts w:hint="eastAsia" w:ascii="仿宋_GB2312" w:hAnsi="宋体" w:eastAsia="仿宋_GB2312" w:cs="仿宋_GB2312"/>
                <w:i w:val="0"/>
                <w:color w:val="000000"/>
                <w:kern w:val="0"/>
                <w:sz w:val="24"/>
                <w:szCs w:val="24"/>
                <w:u w:val="none"/>
                <w:lang w:val="en-US" w:eastAsia="zh-CN" w:bidi="ar"/>
              </w:rPr>
              <w:t>28</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温瓯政发〔2019〕76号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温州市瓯海区人民政府关于公布区政府行政规范性文件清理结果的通知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温瓯政发〔2019〕80号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温州市瓯海区人民政府关于印发瓯海区城区绿地管理养护办法的通知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温瓯政发〔2020〕91号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温州市瓯海区人民政府关于规范瓯海区征收改造范围内未登记房屋调查认定工作的实施意见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温瓯政发〔2021〕122号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温州市瓯海区人民政府关于印发温州市瓯海区政府产业引导基金管理暂行办法的通知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温瓯政办发〔2023〕42 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温州市瓯海区人民政府办公室关于印发推动工贸分离发展实施意见的通知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259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温瓯政发〔2023〕160 号</w:t>
            </w:r>
          </w:p>
        </w:tc>
        <w:tc>
          <w:tcPr>
            <w:tcW w:w="4785"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温州市瓯海区人民政府关于印发温州市瓯海区房屋征收补偿房票安置实施细则的通知</w:t>
            </w:r>
          </w:p>
        </w:tc>
      </w:tr>
    </w:tbl>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mYxNmM2YzY5OTIwNWQ4NDdlNzc4OGNmY2NiNDAifQ=="/>
  </w:docVars>
  <w:rsids>
    <w:rsidRoot w:val="679614A5"/>
    <w:rsid w:val="00ED425A"/>
    <w:rsid w:val="01B83382"/>
    <w:rsid w:val="01B83E5F"/>
    <w:rsid w:val="03CE2473"/>
    <w:rsid w:val="03F72BEF"/>
    <w:rsid w:val="03F871E9"/>
    <w:rsid w:val="05E92CFF"/>
    <w:rsid w:val="089C0FC5"/>
    <w:rsid w:val="0C5B5C5C"/>
    <w:rsid w:val="0DE5574F"/>
    <w:rsid w:val="0F0B54EC"/>
    <w:rsid w:val="129307F8"/>
    <w:rsid w:val="14AB1989"/>
    <w:rsid w:val="1730029C"/>
    <w:rsid w:val="17851930"/>
    <w:rsid w:val="18843AE4"/>
    <w:rsid w:val="1C94535D"/>
    <w:rsid w:val="213D0301"/>
    <w:rsid w:val="225C1041"/>
    <w:rsid w:val="22BF31CF"/>
    <w:rsid w:val="23923067"/>
    <w:rsid w:val="2463181C"/>
    <w:rsid w:val="248E6FD8"/>
    <w:rsid w:val="266206C6"/>
    <w:rsid w:val="285D08F3"/>
    <w:rsid w:val="2B292FE1"/>
    <w:rsid w:val="2B944ACD"/>
    <w:rsid w:val="2D2D7817"/>
    <w:rsid w:val="2ED806D4"/>
    <w:rsid w:val="300D3D16"/>
    <w:rsid w:val="31594C51"/>
    <w:rsid w:val="33D21FDE"/>
    <w:rsid w:val="38C54472"/>
    <w:rsid w:val="3D193084"/>
    <w:rsid w:val="3DDF039F"/>
    <w:rsid w:val="3E677F46"/>
    <w:rsid w:val="426C0BA0"/>
    <w:rsid w:val="44D12F7B"/>
    <w:rsid w:val="45E8218B"/>
    <w:rsid w:val="47B51C1F"/>
    <w:rsid w:val="489E536F"/>
    <w:rsid w:val="4B183712"/>
    <w:rsid w:val="4D9E5018"/>
    <w:rsid w:val="4DC42199"/>
    <w:rsid w:val="4FFF63B8"/>
    <w:rsid w:val="55E756C6"/>
    <w:rsid w:val="57401EA9"/>
    <w:rsid w:val="57510479"/>
    <w:rsid w:val="58E0303E"/>
    <w:rsid w:val="58F13D00"/>
    <w:rsid w:val="58FB0415"/>
    <w:rsid w:val="597F1020"/>
    <w:rsid w:val="5B4041A6"/>
    <w:rsid w:val="5D2C4936"/>
    <w:rsid w:val="5D332751"/>
    <w:rsid w:val="5F2C6C5E"/>
    <w:rsid w:val="5FCD3B8B"/>
    <w:rsid w:val="63C86026"/>
    <w:rsid w:val="65550505"/>
    <w:rsid w:val="664233B2"/>
    <w:rsid w:val="664B120B"/>
    <w:rsid w:val="67236729"/>
    <w:rsid w:val="679614A5"/>
    <w:rsid w:val="6EAC6CFD"/>
    <w:rsid w:val="70177346"/>
    <w:rsid w:val="702D7BF0"/>
    <w:rsid w:val="730F438E"/>
    <w:rsid w:val="77786237"/>
    <w:rsid w:val="7A8016CA"/>
    <w:rsid w:val="7AEF2975"/>
    <w:rsid w:val="7D6C1D7F"/>
    <w:rsid w:val="7E9E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仿宋_GB2312" w:eastAsia="仿宋_GB2312" w:cs="仿宋_GB2312"/>
      <w:color w:val="000000"/>
      <w:sz w:val="24"/>
      <w:szCs w:val="24"/>
      <w:u w:val="none"/>
    </w:rPr>
  </w:style>
  <w:style w:type="character" w:customStyle="1" w:styleId="6">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9354</Words>
  <Characters>10229</Characters>
  <Lines>0</Lines>
  <Paragraphs>0</Paragraphs>
  <TotalTime>2</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2023-08-04T03:01:00Z</dcterms:created>
  <dc:creator>Administrator</dc:creator>
  <cp:lastModifiedBy>潘凌霄</cp:lastModifiedBy>
  <dcterms:modified xsi:type="dcterms:W3CDTF">2025-08-14T08:05:43Z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eyJoZGlkIjoiYmY4ZmQwN2M4YTU5NmVlZmE1NjQ4MjM1ODQ3MTNkMmMiLCJ1c2VySWQiOiIyNzYzNzUzNjcifQ==</vt:lpwstr>
  </property>
  <property fmtid="{D5CDD505-2E9C-101B-9397-08002B2CF9AE}" pid="4" name="ICV">
    <vt:lpwstr>7342E120AE004F479E4B44DA0F07EB99_12</vt:lpwstr>
  </property>
</Properties>
</file>