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w:t>
      </w:r>
      <w:r>
        <w:rPr>
          <w:rFonts w:hint="eastAsia" w:ascii="方正小标宋简体" w:hAnsi="华文中宋" w:eastAsia="方正小标宋简体"/>
          <w:bCs/>
          <w:sz w:val="44"/>
          <w:szCs w:val="44"/>
        </w:rPr>
        <w:t>关于做好保障性租赁住房免收城市</w:t>
      </w:r>
      <w:r>
        <w:rPr>
          <w:rFonts w:hint="eastAsia" w:ascii="方正小标宋简体" w:hAnsi="华文中宋" w:eastAsia="方正小标宋简体"/>
          <w:bCs/>
          <w:sz w:val="44"/>
          <w:szCs w:val="44"/>
        </w:rPr>
        <w:br w:type="textWrapping"/>
      </w:r>
      <w:r>
        <w:rPr>
          <w:rFonts w:hint="eastAsia" w:ascii="方正小标宋简体" w:hAnsi="华文中宋" w:eastAsia="方正小标宋简体"/>
          <w:bCs/>
          <w:sz w:val="44"/>
          <w:szCs w:val="44"/>
        </w:rPr>
        <w:t>基础设施配套费工作的通知</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的起草说明</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仿宋_GB2312"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仿宋_GB2312" w:hAnsi="仿宋_GB2312" w:eastAsia="仿宋_GB2312" w:cs="仿宋_GB2312"/>
          <w:sz w:val="32"/>
          <w:szCs w:val="32"/>
        </w:rPr>
        <w:t>为贯彻落实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国务院办公厅</w:t>
      </w:r>
      <w:r>
        <w:rPr>
          <w:rFonts w:hint="eastAsia" w:ascii="仿宋_GB2312" w:hAnsi="仿宋_GB2312" w:eastAsia="仿宋_GB2312" w:cs="仿宋_GB2312"/>
          <w:sz w:val="32"/>
          <w:szCs w:val="32"/>
        </w:rPr>
        <w:t>关于加快发展保障性租赁住房的意见》（国办发</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22号）</w:t>
      </w:r>
      <w:r>
        <w:rPr>
          <w:rFonts w:hint="eastAsia" w:ascii="仿宋_GB2312" w:hAnsi="仿宋_GB2312" w:eastAsia="仿宋_GB2312" w:cs="仿宋_GB2312"/>
          <w:sz w:val="32"/>
          <w:szCs w:val="32"/>
          <w:lang w:eastAsia="zh-CN"/>
        </w:rPr>
        <w:t>、《浙江省人民政府办公厅关于加快发展保障性租赁住房的指导意见》（浙政办发</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59号）</w:t>
      </w:r>
      <w:r>
        <w:rPr>
          <w:rFonts w:hint="eastAsia" w:ascii="仿宋_GB2312" w:hAnsi="仿宋_GB2312" w:eastAsia="仿宋_GB2312" w:cs="仿宋_GB2312"/>
          <w:sz w:val="32"/>
          <w:szCs w:val="32"/>
          <w:lang w:val="en-US" w:eastAsia="zh-CN"/>
        </w:rPr>
        <w:t>和《杭州市人民政府办公厅关于印发杭州市加快发展保障性租赁住房实施方案的通知》（杭政办函〔2021〕54号）文件精神</w:t>
      </w:r>
      <w:r>
        <w:rPr>
          <w:rFonts w:hint="eastAsia" w:ascii="仿宋_GB2312" w:hAnsi="仿宋_GB2312" w:eastAsia="仿宋_GB2312" w:cs="仿宋_GB2312"/>
          <w:sz w:val="32"/>
          <w:szCs w:val="32"/>
        </w:rPr>
        <w:t>，紧密围绕国家、省大力发展保障性租赁住房的安排部署，</w:t>
      </w:r>
      <w:r>
        <w:rPr>
          <w:rFonts w:hint="eastAsia" w:ascii="仿宋_GB2312" w:hAnsi="仿宋_GB2312" w:eastAsia="仿宋_GB2312" w:cs="仿宋_GB2312"/>
          <w:sz w:val="32"/>
          <w:szCs w:val="32"/>
          <w:lang w:val="en-US" w:eastAsia="zh-CN"/>
        </w:rPr>
        <w:t>加快</w:t>
      </w:r>
      <w:r>
        <w:rPr>
          <w:rFonts w:hint="eastAsia" w:ascii="仿宋_GB2312" w:hAnsi="仿宋_GB2312" w:eastAsia="仿宋_GB2312" w:cs="仿宋_GB2312"/>
          <w:sz w:val="32"/>
          <w:szCs w:val="32"/>
        </w:rPr>
        <w:t>推进保障性租赁住房工作，缓解我市新市民、青年人等群体</w:t>
      </w:r>
      <w:r>
        <w:rPr>
          <w:rFonts w:hint="eastAsia" w:ascii="仿宋_GB2312" w:hAnsi="仿宋_GB2312" w:eastAsia="仿宋_GB2312" w:cs="仿宋_GB2312"/>
          <w:sz w:val="32"/>
          <w:szCs w:val="32"/>
          <w:lang w:val="en-US" w:eastAsia="zh-CN"/>
        </w:rPr>
        <w:t>阶段性</w:t>
      </w:r>
      <w:r>
        <w:rPr>
          <w:rFonts w:hint="eastAsia" w:ascii="仿宋_GB2312" w:hAnsi="仿宋_GB2312" w:eastAsia="仿宋_GB2312" w:cs="仿宋_GB2312"/>
          <w:sz w:val="32"/>
          <w:szCs w:val="32"/>
        </w:rPr>
        <w:t>住房困难</w:t>
      </w:r>
      <w:r>
        <w:rPr>
          <w:rFonts w:hint="eastAsia" w:ascii="仿宋_GB2312" w:hAnsi="仿宋_GB2312" w:eastAsia="仿宋_GB2312" w:cs="仿宋_GB2312"/>
          <w:sz w:val="32"/>
          <w:szCs w:val="32"/>
          <w:lang w:val="en-US" w:eastAsia="zh-CN"/>
        </w:rPr>
        <w:t>,我局结合实际，牵头制定了《关于做好保障性租赁住房免收城市基础设施配套费工作的通知》（以下简称《通知》）</w:t>
      </w:r>
      <w:r>
        <w:rPr>
          <w:rFonts w:hint="eastAsia" w:ascii="Times New Roman" w:hAnsi="Times New Roman" w:eastAsia="仿宋_GB2312"/>
          <w:color w:val="0C0C0C"/>
          <w:sz w:val="32"/>
          <w:szCs w:val="32"/>
        </w:rPr>
        <w:t>。</w:t>
      </w:r>
      <w:r>
        <w:rPr>
          <w:rFonts w:ascii="Times New Roman" w:hAnsi="Times New Roman" w:eastAsia="仿宋_GB2312" w:cs="Times New Roman"/>
          <w:sz w:val="32"/>
          <w:szCs w:val="32"/>
        </w:rPr>
        <w:t>现将起草情况说明如下：</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5"/>
        <w:jc w:val="left"/>
        <w:textAlignment w:val="auto"/>
        <w:outlineLvl w:val="9"/>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hint="eastAsia" w:ascii="黑体" w:hAnsi="黑体" w:eastAsia="黑体"/>
          <w:sz w:val="32"/>
          <w:szCs w:val="32"/>
          <w:lang w:val="en-US" w:eastAsia="zh-CN"/>
        </w:rPr>
        <w:t>通知</w:t>
      </w:r>
      <w:r>
        <w:rPr>
          <w:rFonts w:hint="eastAsia" w:ascii="黑体" w:hAnsi="黑体" w:eastAsia="黑体"/>
          <w:sz w:val="32"/>
          <w:szCs w:val="32"/>
        </w:rPr>
        <w:t>》</w:t>
      </w:r>
      <w:r>
        <w:rPr>
          <w:rFonts w:ascii="黑体" w:hAnsi="黑体" w:eastAsia="黑体"/>
          <w:sz w:val="32"/>
          <w:szCs w:val="32"/>
        </w:rPr>
        <w:t>起草背景</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Times New Roman" w:hAnsi="Times New Roman" w:eastAsia="仿宋_GB2312" w:cs="Times New Roman"/>
          <w:b w:val="0"/>
          <w:bCs w:val="0"/>
          <w:color w:val="0C0C0C"/>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cs="Times New Roman"/>
          <w:b w:val="0"/>
          <w:bCs w:val="0"/>
          <w:color w:val="0C0C0C"/>
          <w:sz w:val="32"/>
          <w:szCs w:val="32"/>
          <w:lang w:val="en-US" w:eastAsia="zh-CN"/>
        </w:rPr>
        <w:t>2021年6月，国务院办公厅印发《关于加快发展保障性租赁住房的意见》（国办发</w:t>
      </w:r>
      <w:r>
        <w:rPr>
          <w:rFonts w:hint="eastAsia" w:ascii="仿宋_GB2312" w:hAnsi="仿宋_GB2312" w:eastAsia="仿宋_GB2312" w:cs="仿宋_GB2312"/>
          <w:sz w:val="32"/>
          <w:szCs w:val="32"/>
          <w:lang w:val="en-US" w:eastAsia="zh-CN"/>
        </w:rPr>
        <w:t>〔2021〕</w:t>
      </w:r>
      <w:r>
        <w:rPr>
          <w:rFonts w:hint="eastAsia" w:ascii="Times New Roman" w:hAnsi="Times New Roman" w:eastAsia="仿宋_GB2312" w:cs="Times New Roman"/>
          <w:b w:val="0"/>
          <w:bCs w:val="0"/>
          <w:color w:val="0C0C0C"/>
          <w:sz w:val="32"/>
          <w:szCs w:val="32"/>
          <w:lang w:val="en-US" w:eastAsia="zh-CN"/>
        </w:rPr>
        <w:t>22号，以下简称《意见》），提出加快发展保障性租赁住房，推动建立多主体供给、多渠道保障、租购并举的住房制度。我市认真贯彻落实《意见》要求，紧密围绕国家、省大力发展保障性租赁住房的安排部署，有效推进保障性租赁住房工作，缓解我市新市民、青年人等群体阶段性住</w:t>
      </w:r>
      <w:r>
        <w:rPr>
          <w:rFonts w:hint="eastAsia" w:ascii="仿宋_GB2312" w:hAnsi="仿宋_GB2312" w:eastAsia="仿宋_GB2312" w:cs="仿宋_GB2312"/>
          <w:b w:val="0"/>
          <w:bCs w:val="0"/>
          <w:color w:val="0C0C0C"/>
          <w:sz w:val="32"/>
          <w:szCs w:val="32"/>
          <w:lang w:val="en-US" w:eastAsia="zh-CN"/>
        </w:rPr>
        <w:t>房困难。2021年10月25日，我市出台《杭州市人民政府办公厅关于印发杭州市加快发展保障性租赁住房实施方案的通知》（杭政办函〔2021〕54号），</w:t>
      </w:r>
      <w:r>
        <w:rPr>
          <w:rFonts w:hint="eastAsia" w:ascii="仿宋_GB2312" w:hAnsi="仿宋_GB2312" w:eastAsia="仿宋_GB2312" w:cs="仿宋_GB2312"/>
          <w:sz w:val="32"/>
          <w:szCs w:val="32"/>
          <w:lang w:val="en-US" w:eastAsia="zh-CN" w:bidi="ar"/>
        </w:rPr>
        <w:t>为贯彻落实文件精神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全面推进</w:t>
      </w:r>
      <w:r>
        <w:rPr>
          <w:rFonts w:hint="eastAsia" w:ascii="仿宋_GB2312" w:hAnsi="仿宋_GB2312" w:eastAsia="仿宋_GB2312"/>
          <w:color w:val="auto"/>
          <w:spacing w:val="-6"/>
          <w:kern w:val="2"/>
          <w:sz w:val="32"/>
          <w:u w:val="none"/>
        </w:rPr>
        <w:t>保障性租赁住房项目免收城市基础设施配套费</w:t>
      </w:r>
      <w:r>
        <w:rPr>
          <w:rFonts w:hint="eastAsia" w:ascii="仿宋_GB2312" w:hAnsi="仿宋_GB2312" w:eastAsia="仿宋_GB2312" w:cs="仿宋_GB2312"/>
          <w:sz w:val="32"/>
          <w:szCs w:val="32"/>
          <w:lang w:val="en-US" w:eastAsia="zh-CN"/>
        </w:rPr>
        <w:t>工作</w:t>
      </w:r>
      <w:r>
        <w:rPr>
          <w:rFonts w:hint="eastAsia" w:ascii="Times New Roman" w:hAnsi="Times New Roman" w:eastAsia="仿宋_GB2312" w:cs="Times New Roman"/>
          <w:b w:val="0"/>
          <w:bCs w:val="0"/>
          <w:color w:val="0C0C0C"/>
          <w:sz w:val="32"/>
          <w:szCs w:val="32"/>
          <w:lang w:val="en-US" w:eastAsia="zh-CN"/>
        </w:rPr>
        <w:t>，制订本</w:t>
      </w:r>
      <w:r>
        <w:rPr>
          <w:rFonts w:hint="eastAsia" w:ascii="仿宋_GB2312" w:hAnsi="仿宋_GB2312" w:eastAsia="仿宋_GB2312" w:cs="仿宋_GB2312"/>
          <w:sz w:val="32"/>
          <w:szCs w:val="32"/>
          <w:lang w:val="en-US" w:eastAsia="zh-CN"/>
        </w:rPr>
        <w:t>《通知》，</w:t>
      </w:r>
      <w:r>
        <w:rPr>
          <w:rFonts w:hint="eastAsia" w:ascii="Times New Roman" w:hAnsi="Times New Roman" w:eastAsia="仿宋_GB2312" w:cs="Times New Roman"/>
          <w:b w:val="0"/>
          <w:bCs w:val="0"/>
          <w:color w:val="0C0C0C"/>
          <w:sz w:val="32"/>
          <w:szCs w:val="32"/>
          <w:lang w:val="en-US" w:eastAsia="zh-CN"/>
        </w:rPr>
        <w:t>拟将可免收</w:t>
      </w:r>
      <w:r>
        <w:rPr>
          <w:rFonts w:hint="eastAsia" w:ascii="仿宋_GB2312" w:hAnsi="仿宋_GB2312" w:eastAsia="仿宋_GB2312"/>
          <w:color w:val="auto"/>
          <w:spacing w:val="-6"/>
          <w:kern w:val="2"/>
          <w:sz w:val="32"/>
          <w:u w:val="none"/>
        </w:rPr>
        <w:t>城市基础设施配套费</w:t>
      </w:r>
      <w:r>
        <w:rPr>
          <w:rFonts w:hint="eastAsia" w:ascii="仿宋_GB2312" w:hAnsi="仿宋_GB2312" w:eastAsia="仿宋_GB2312"/>
          <w:color w:val="auto"/>
          <w:spacing w:val="-6"/>
          <w:kern w:val="2"/>
          <w:sz w:val="32"/>
          <w:u w:val="none"/>
          <w:lang w:val="en-US" w:eastAsia="zh-CN"/>
        </w:rPr>
        <w:t>适用范围、材料提交、退费管理等内容</w:t>
      </w:r>
      <w:r>
        <w:rPr>
          <w:rFonts w:hint="eastAsia" w:ascii="仿宋_GB2312" w:hAnsi="仿宋_GB2312" w:eastAsia="仿宋_GB2312" w:cs="仿宋_GB2312"/>
          <w:sz w:val="32"/>
          <w:szCs w:val="32"/>
          <w:lang w:val="en-US" w:eastAsia="zh-CN"/>
        </w:rPr>
        <w:t>予以</w:t>
      </w:r>
      <w:r>
        <w:rPr>
          <w:rFonts w:hint="eastAsia" w:ascii="Times New Roman" w:hAnsi="Times New Roman" w:eastAsia="仿宋_GB2312" w:cs="Times New Roman"/>
          <w:b w:val="0"/>
          <w:bCs w:val="0"/>
          <w:color w:val="0C0C0C"/>
          <w:sz w:val="32"/>
          <w:szCs w:val="32"/>
          <w:lang w:val="en-US" w:eastAsia="zh-CN"/>
        </w:rPr>
        <w:t>明确。</w:t>
      </w:r>
      <w:bookmarkStart w:id="0" w:name="_GoBack"/>
      <w:bookmarkEnd w:id="0"/>
    </w:p>
    <w:p>
      <w:pPr>
        <w:keepNext w:val="0"/>
        <w:keepLines w:val="0"/>
        <w:pageBreakBefore w:val="0"/>
        <w:kinsoku/>
        <w:wordWrap/>
        <w:overflowPunct/>
        <w:topLinePunct w:val="0"/>
        <w:autoSpaceDE/>
        <w:autoSpaceDN/>
        <w:bidi w:val="0"/>
        <w:adjustRightInd/>
        <w:snapToGrid/>
        <w:spacing w:line="540" w:lineRule="exact"/>
        <w:ind w:left="0" w:leftChars="0" w:right="0" w:rightChars="0" w:firstLine="645"/>
        <w:jc w:val="left"/>
        <w:textAlignment w:val="auto"/>
        <w:outlineLvl w:val="9"/>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w:t>
      </w:r>
      <w:r>
        <w:rPr>
          <w:rFonts w:hint="eastAsia" w:ascii="黑体" w:hAnsi="黑体" w:eastAsia="黑体"/>
          <w:sz w:val="32"/>
          <w:szCs w:val="32"/>
          <w:lang w:val="en-US" w:eastAsia="zh-CN"/>
        </w:rPr>
        <w:t>通知</w:t>
      </w:r>
      <w:r>
        <w:rPr>
          <w:rFonts w:hint="eastAsia" w:ascii="黑体" w:hAnsi="黑体" w:eastAsia="黑体"/>
          <w:sz w:val="32"/>
          <w:szCs w:val="32"/>
        </w:rPr>
        <w:t>》主要内容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《通知》内容共三条，主要包括：提交材料、退费管理等方面。</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：明确适用范围，规定在</w:t>
      </w:r>
      <w:r>
        <w:rPr>
          <w:rFonts w:hint="eastAsia" w:ascii="仿宋_GB2312" w:hAnsi="仿宋" w:eastAsia="仿宋_GB2312"/>
          <w:sz w:val="32"/>
          <w:szCs w:val="32"/>
        </w:rPr>
        <w:t>2021年6月24日后申领</w:t>
      </w:r>
      <w:r>
        <w:rPr>
          <w:rFonts w:hint="eastAsia" w:ascii="仿宋_GB2312" w:hAnsi="仿宋" w:eastAsia="仿宋_GB2312"/>
          <w:sz w:val="32"/>
          <w:szCs w:val="32"/>
          <w:lang w:val="en-US" w:eastAsia="zh-CN"/>
        </w:rPr>
        <w:t>建筑工程</w:t>
      </w:r>
      <w:r>
        <w:rPr>
          <w:rFonts w:hint="eastAsia" w:ascii="仿宋_GB2312" w:hAnsi="仿宋" w:eastAsia="仿宋_GB2312"/>
          <w:sz w:val="32"/>
          <w:szCs w:val="32"/>
        </w:rPr>
        <w:t>施工许可证的保障性租赁住房项目免收城市基础设施配套费,</w:t>
      </w:r>
      <w:r>
        <w:rPr>
          <w:rFonts w:hint="eastAsia" w:ascii="仿宋_GB2312" w:hAnsi="仿宋" w:eastAsia="仿宋_GB2312"/>
          <w:sz w:val="32"/>
          <w:szCs w:val="32"/>
          <w:lang w:val="en-US" w:eastAsia="zh-CN"/>
        </w:rPr>
        <w:t>建设单位按规定</w:t>
      </w:r>
      <w:r>
        <w:rPr>
          <w:rFonts w:hint="eastAsia" w:ascii="仿宋_GB2312" w:hAnsi="仿宋" w:eastAsia="仿宋_GB2312"/>
          <w:sz w:val="32"/>
          <w:szCs w:val="32"/>
        </w:rPr>
        <w:t>提交申请表</w:t>
      </w:r>
      <w:r>
        <w:rPr>
          <w:rFonts w:hint="eastAsia" w:ascii="仿宋_GB2312" w:hAnsi="仿宋" w:eastAsia="仿宋_GB2312"/>
          <w:sz w:val="32"/>
          <w:szCs w:val="32"/>
          <w:lang w:eastAsia="zh-CN"/>
        </w:rPr>
        <w:t>、</w:t>
      </w:r>
      <w:r>
        <w:rPr>
          <w:rFonts w:hint="eastAsia" w:ascii="仿宋_GB2312" w:hAnsi="仿宋" w:eastAsia="仿宋_GB2312"/>
          <w:sz w:val="32"/>
          <w:szCs w:val="32"/>
        </w:rPr>
        <w:t>立项文件</w:t>
      </w:r>
      <w:r>
        <w:rPr>
          <w:rFonts w:hint="eastAsia" w:ascii="仿宋_GB2312" w:hAnsi="仿宋" w:eastAsia="仿宋_GB2312"/>
          <w:sz w:val="32"/>
          <w:szCs w:val="32"/>
          <w:lang w:eastAsia="zh-CN"/>
        </w:rPr>
        <w:t>、</w:t>
      </w:r>
      <w:r>
        <w:rPr>
          <w:rFonts w:hint="eastAsia" w:ascii="仿宋_GB2312" w:hAnsi="仿宋" w:eastAsia="仿宋_GB2312"/>
          <w:sz w:val="32"/>
          <w:szCs w:val="32"/>
        </w:rPr>
        <w:t>用地批准文件（</w:t>
      </w:r>
      <w:r>
        <w:rPr>
          <w:rFonts w:hint="eastAsia" w:ascii="仿宋_GB2312" w:hAnsi="仿宋" w:eastAsia="仿宋_GB2312"/>
          <w:sz w:val="32"/>
          <w:szCs w:val="32"/>
          <w:shd w:val="clear" w:color="auto" w:fill="auto"/>
        </w:rPr>
        <w:t>划拨决定书或土地出让合同</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rPr>
        <w:t>建设工程规划许可证含附件附图</w:t>
      </w:r>
      <w:r>
        <w:rPr>
          <w:rFonts w:hint="eastAsia" w:ascii="仿宋_GB2312" w:hAnsi="仿宋" w:eastAsia="仿宋_GB2312"/>
          <w:sz w:val="32"/>
          <w:szCs w:val="32"/>
          <w:lang w:eastAsia="zh-CN"/>
        </w:rPr>
        <w:t>、</w:t>
      </w:r>
      <w:r>
        <w:rPr>
          <w:rFonts w:hint="eastAsia" w:ascii="仿宋_GB2312" w:hAnsi="仿宋" w:eastAsia="仿宋_GB2312"/>
          <w:sz w:val="32"/>
          <w:szCs w:val="32"/>
        </w:rPr>
        <w:t>保障性租赁住房项目认定书</w:t>
      </w:r>
      <w:r>
        <w:rPr>
          <w:rFonts w:hint="eastAsia" w:ascii="仿宋_GB2312" w:hAnsi="仿宋" w:eastAsia="仿宋_GB2312"/>
          <w:sz w:val="32"/>
          <w:szCs w:val="32"/>
          <w:lang w:val="en-US" w:eastAsia="zh-CN"/>
        </w:rPr>
        <w:t>或认定书（预）等</w:t>
      </w:r>
      <w:r>
        <w:rPr>
          <w:rFonts w:hint="eastAsia" w:ascii="仿宋_GB2312" w:hAnsi="仿宋" w:eastAsia="仿宋_GB2312"/>
          <w:sz w:val="32"/>
          <w:szCs w:val="32"/>
        </w:rPr>
        <w:t>材料</w:t>
      </w:r>
      <w:r>
        <w:rPr>
          <w:rFonts w:hint="eastAsia" w:ascii="仿宋_GB2312" w:hAnsi="仿宋" w:eastAsia="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eastAsia="仿宋_GB2312"/>
          <w:sz w:val="32"/>
          <w:szCs w:val="32"/>
          <w:lang w:val="en-US" w:eastAsia="zh-CN"/>
        </w:rPr>
        <w:t>第二条：明确退费管理，在2</w:t>
      </w:r>
      <w:r>
        <w:rPr>
          <w:rFonts w:hint="eastAsia" w:ascii="仿宋_GB2312" w:hAnsi="仿宋" w:eastAsia="仿宋_GB2312"/>
          <w:sz w:val="32"/>
          <w:szCs w:val="32"/>
        </w:rPr>
        <w:t>021年6月24日后已申领施工许可证并已缴纳城市基础设施配套费的保障性租赁住房项</w:t>
      </w:r>
      <w:r>
        <w:rPr>
          <w:rFonts w:hint="eastAsia" w:ascii="仿宋_GB2312" w:hAnsi="仿宋" w:eastAsia="仿宋_GB2312"/>
          <w:sz w:val="32"/>
          <w:szCs w:val="32"/>
          <w:lang w:val="en-US" w:eastAsia="zh-CN"/>
        </w:rPr>
        <w:t>目，凭保障性租赁住房认定书或认定书（预）由相关职能部门办理退费</w:t>
      </w:r>
      <w:r>
        <w:rPr>
          <w:rFonts w:hint="eastAsia" w:ascii="仿宋_GB2312" w:eastAsia="仿宋_GB2312"/>
          <w:sz w:val="32"/>
          <w:szCs w:val="32"/>
          <w:lang w:val="en-US" w:eastAsia="zh-CN"/>
        </w:rPr>
        <w:t>。</w:t>
      </w:r>
    </w:p>
    <w:p>
      <w:pPr>
        <w:pStyle w:val="6"/>
        <w:spacing w:line="560" w:lineRule="exact"/>
        <w:ind w:firstLine="640"/>
      </w:pPr>
      <w:r>
        <w:rPr>
          <w:rFonts w:hint="eastAsia" w:ascii="仿宋_GB2312" w:eastAsia="仿宋_GB2312"/>
          <w:sz w:val="32"/>
          <w:szCs w:val="32"/>
          <w:lang w:val="en-US" w:eastAsia="zh-CN"/>
        </w:rPr>
        <w:t>第三条：明确施行日期，规定</w:t>
      </w:r>
      <w:r>
        <w:rPr>
          <w:rFonts w:hint="eastAsia" w:ascii="仿宋_GB2312" w:hAnsi="仿宋_GB2312" w:eastAsia="仿宋_GB2312" w:cs="仿宋_GB2312"/>
          <w:sz w:val="32"/>
          <w:szCs w:val="32"/>
          <w:lang w:val="en-US" w:eastAsia="zh-CN"/>
        </w:rPr>
        <w:t>通知自2022年  月  日起施行。</w:t>
      </w: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8928D"/>
    <w:multiLevelType w:val="singleLevel"/>
    <w:tmpl w:val="6098928D"/>
    <w:lvl w:ilvl="0" w:tentative="0">
      <w:start w:val="1"/>
      <w:numFmt w:val="chineseCounting"/>
      <w:suff w:val="nothing"/>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ODllYTkwM2FiNzIyZmUwNDY5Y2FkMDlhNmIyZTUifQ=="/>
  </w:docVars>
  <w:rsids>
    <w:rsidRoot w:val="41FC3387"/>
    <w:rsid w:val="107B11B0"/>
    <w:rsid w:val="26B41820"/>
    <w:rsid w:val="3F7B34A1"/>
    <w:rsid w:val="41FC3387"/>
    <w:rsid w:val="44BB29B8"/>
    <w:rsid w:val="47F43BEA"/>
    <w:rsid w:val="56443A98"/>
    <w:rsid w:val="5B402927"/>
    <w:rsid w:val="5BA92BA4"/>
    <w:rsid w:val="7F3C1B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spacing w:after="120" w:afterAutospacing="0" w:line="480" w:lineRule="auto"/>
      <w:ind w:leftChars="200"/>
    </w:pPr>
    <w:rPr>
      <w:rFonts w:ascii="等线" w:hAnsi="等线" w:eastAsia="等线"/>
      <w:spacing w:val="0"/>
      <w:sz w:val="21"/>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884</Words>
  <Characters>923</Characters>
  <Lines>0</Lines>
  <Paragraphs>0</Paragraphs>
  <TotalTime>0</TotalTime>
  <ScaleCrop>false</ScaleCrop>
  <LinksUpToDate>false</LinksUpToDate>
  <CharactersWithSpaces>931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2021-06-28T02:39:00Z</dcterms:created>
  <dc:creator>方钊</dc:creator>
  <cp:lastModifiedBy>［太阳］</cp:lastModifiedBy>
  <dcterms:modified xsi:type="dcterms:W3CDTF">2022-12-01T09:04:19Z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A43FDA2B80FE4517BFBBDDEA3BDAE989</vt:lpwstr>
  </property>
</Properties>
</file>