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b/>
          <w:bCs/>
          <w:sz w:val="48"/>
          <w:szCs w:val="48"/>
          <w:lang w:val="en-US" w:eastAsia="zh-CN"/>
        </w:rPr>
      </w:pPr>
      <w:r>
        <w:rPr>
          <w:rFonts w:hint="eastAsia" w:ascii="仿宋_GB2312" w:eastAsia="仿宋_GB2312"/>
          <w:b/>
          <w:bCs/>
          <w:sz w:val="48"/>
          <w:szCs w:val="48"/>
        </w:rPr>
        <w:t>金华市婺城区财政补助商品有机肥推广项目管理办法</w:t>
      </w:r>
      <w:r>
        <w:rPr>
          <w:rFonts w:hint="eastAsia" w:ascii="仿宋_GB2312" w:eastAsia="仿宋_GB2312"/>
          <w:b/>
          <w:bCs/>
          <w:sz w:val="48"/>
          <w:szCs w:val="48"/>
          <w:lang w:val="en-US" w:eastAsia="zh-CN"/>
        </w:rPr>
        <w:t>(征求意见稿）</w:t>
      </w:r>
    </w:p>
    <w:p>
      <w:pPr>
        <w:spacing w:line="560" w:lineRule="exact"/>
        <w:rPr>
          <w:rFonts w:ascii="仿宋_GB2312" w:eastAsia="仿宋_GB2312"/>
          <w:sz w:val="28"/>
          <w:szCs w:val="28"/>
        </w:rPr>
      </w:pPr>
    </w:p>
    <w:p>
      <w:pPr>
        <w:spacing w:line="560" w:lineRule="exact"/>
        <w:ind w:firstLine="640" w:firstLineChars="200"/>
        <w:rPr>
          <w:rFonts w:ascii="仿宋_GB2312" w:eastAsia="仿宋_GB2312"/>
          <w:sz w:val="32"/>
          <w:szCs w:val="32"/>
        </w:rPr>
      </w:pPr>
      <w:r>
        <w:rPr>
          <w:rFonts w:hint="eastAsia" w:ascii="仿宋_GB2312" w:eastAsia="仿宋_GB2312"/>
          <w:b w:val="0"/>
          <w:bCs w:val="0"/>
          <w:sz w:val="32"/>
          <w:szCs w:val="32"/>
        </w:rPr>
        <w:t>一</w:t>
      </w:r>
      <w:r>
        <w:rPr>
          <w:rFonts w:hint="eastAsia" w:ascii="仿宋_GB2312" w:eastAsia="仿宋_GB2312"/>
          <w:b w:val="0"/>
          <w:bCs w:val="0"/>
          <w:sz w:val="32"/>
          <w:szCs w:val="32"/>
          <w:lang w:eastAsia="zh-CN"/>
        </w:rPr>
        <w:t>、</w:t>
      </w:r>
      <w:r>
        <w:rPr>
          <w:rFonts w:hint="eastAsia" w:ascii="仿宋_GB2312" w:eastAsia="仿宋_GB2312"/>
          <w:sz w:val="32"/>
          <w:szCs w:val="32"/>
        </w:rPr>
        <w:t>为加快推进农业投入化肥定额制实施，减少化肥施用量，提高耕地土壤肥力、农产品品质和质量安全水平，促进绿色农业高质量发展，根据《浙江省商品有机肥推广应用实施办法》(浙农专发〔2020〕10号)文件精神，结合本区实际，特制定本办法。</w:t>
      </w:r>
    </w:p>
    <w:p>
      <w:pPr>
        <w:spacing w:line="560" w:lineRule="exact"/>
        <w:ind w:firstLine="640" w:firstLineChars="200"/>
        <w:rPr>
          <w:rFonts w:ascii="仿宋_GB2312" w:eastAsia="仿宋_GB2312"/>
          <w:sz w:val="32"/>
          <w:szCs w:val="32"/>
        </w:rPr>
      </w:pPr>
      <w:r>
        <w:rPr>
          <w:rFonts w:hint="eastAsia" w:ascii="仿宋_GB2312" w:eastAsia="仿宋_GB2312"/>
          <w:b w:val="0"/>
          <w:bCs w:val="0"/>
          <w:sz w:val="32"/>
          <w:szCs w:val="32"/>
        </w:rPr>
        <w:t>二</w:t>
      </w:r>
      <w:r>
        <w:rPr>
          <w:rFonts w:hint="eastAsia" w:ascii="仿宋_GB2312" w:eastAsia="仿宋_GB2312"/>
          <w:b w:val="0"/>
          <w:bCs w:val="0"/>
          <w:sz w:val="32"/>
          <w:szCs w:val="32"/>
          <w:lang w:eastAsia="zh-CN"/>
        </w:rPr>
        <w:t>、</w:t>
      </w:r>
      <w:r>
        <w:rPr>
          <w:rFonts w:hint="eastAsia" w:ascii="仿宋_GB2312" w:eastAsia="仿宋_GB2312"/>
          <w:sz w:val="32"/>
          <w:szCs w:val="32"/>
        </w:rPr>
        <w:t>本办法所指的商品有机肥是需经肥料登记许可，利用畜禽排泄物等农业有机废弃物资源为主要原料、经发酵腐熟除臭后制成的有机肥料等产品，氮磷钾总养分、有机质、重金属及水分含量和酸碱度指标分别达到《有机肥料》(NY525-2021)、《生物有机肥》(NY884-2012)、《有机-无机复混肥料》(GB18877-2009)要求的产品。以后年度上述标准发生变更的，商品有机肥产品相关指标所应达到的标准相应调整。</w:t>
      </w:r>
    </w:p>
    <w:p>
      <w:pPr>
        <w:pStyle w:val="10"/>
        <w:adjustRightInd w:val="0"/>
        <w:snapToGrid w:val="0"/>
        <w:spacing w:line="560" w:lineRule="exact"/>
        <w:ind w:firstLine="643"/>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b w:val="0"/>
          <w:bCs w:val="0"/>
          <w:sz w:val="32"/>
          <w:szCs w:val="32"/>
        </w:rPr>
        <w:t>三</w:t>
      </w:r>
      <w:r>
        <w:rPr>
          <w:rFonts w:hint="eastAsia" w:ascii="仿宋_GB2312" w:eastAsia="仿宋_GB2312"/>
          <w:b w:val="0"/>
          <w:bCs w:val="0"/>
          <w:sz w:val="32"/>
          <w:szCs w:val="32"/>
          <w:lang w:eastAsia="zh-CN"/>
        </w:rPr>
        <w:t>、</w:t>
      </w:r>
      <w:r>
        <w:rPr>
          <w:rFonts w:hint="eastAsia" w:ascii="仿宋_GB2312" w:hAnsi="Times New Roman" w:eastAsia="仿宋_GB2312" w:cs="Times New Roman"/>
          <w:sz w:val="32"/>
          <w:szCs w:val="32"/>
        </w:rPr>
        <w:t>婺城区范围内符合条件的农业种植户向定点供肥企业购买商品有机肥给予财政补助（具体补助标准依据《金华市婺城区</w:t>
      </w:r>
      <w:r>
        <w:rPr>
          <w:rFonts w:ascii="仿宋_GB2312" w:hAnsi="Times New Roman" w:eastAsia="仿宋_GB2312" w:cs="Times New Roman"/>
          <w:sz w:val="32"/>
          <w:szCs w:val="32"/>
        </w:rPr>
        <w:t>财政补助商品有机肥推广实施方案</w:t>
      </w:r>
      <w:r>
        <w:rPr>
          <w:rFonts w:hint="eastAsia" w:ascii="仿宋_GB2312" w:hAnsi="Times New Roman" w:eastAsia="仿宋_GB2312" w:cs="Times New Roman"/>
          <w:sz w:val="32"/>
          <w:szCs w:val="32"/>
        </w:rPr>
        <w:t>》执行）。供肥企业实行备案制，一年一备案，再由补贴对象自行选择。</w:t>
      </w:r>
      <w:r>
        <w:rPr>
          <w:rFonts w:hint="eastAsia" w:ascii="仿宋_GB2312" w:hAnsi="Times New Roman" w:eastAsia="仿宋_GB2312" w:cs="Times New Roman"/>
          <w:color w:val="000000" w:themeColor="text1"/>
          <w:sz w:val="32"/>
          <w:szCs w:val="32"/>
          <w14:textFill>
            <w14:solidFill>
              <w14:schemeClr w14:val="tx1"/>
            </w14:solidFill>
          </w14:textFill>
        </w:rPr>
        <w:t>凡愿意在我区推广商品有机肥的生产企业，均可报名，家数不限。</w:t>
      </w:r>
      <w:r>
        <w:rPr>
          <w:rFonts w:hint="eastAsia" w:ascii="仿宋_GB2312" w:eastAsia="仿宋_GB2312"/>
          <w:sz w:val="32"/>
          <w:szCs w:val="32"/>
        </w:rPr>
        <w:t>供肥企业要求已注册登记，组织机构健全，营业执照、肥料登记证等证件齐全且在有效期范围内，生产条件良好，具备完善的质量管理制度和出厂合格检验的质量控制条件。</w:t>
      </w:r>
      <w:r>
        <w:rPr>
          <w:rFonts w:hint="eastAsia" w:ascii="仿宋_GB2312" w:hAnsi="Times New Roman" w:eastAsia="仿宋_GB2312" w:cs="Times New Roman"/>
          <w:color w:val="000000"/>
          <w:sz w:val="32"/>
          <w:szCs w:val="32"/>
        </w:rPr>
        <w:t>区农业农村局在金华市婺城区人民政府网站发布当年备案公告。供肥企业提交备案材料（包括</w:t>
      </w:r>
      <w:r>
        <w:rPr>
          <w:rFonts w:hint="eastAsia" w:ascii="仿宋_GB2312" w:hAnsi="Times New Roman" w:eastAsia="仿宋_GB2312" w:cs="Times New Roman"/>
          <w:sz w:val="32"/>
          <w:szCs w:val="32"/>
        </w:rPr>
        <w:t>金华市婺城区财政补助商品有机肥供肥备案表、营业执照、肥料登记证、农业有机废弃物处理协议、近6个月产品检测报告、交易账户</w:t>
      </w:r>
      <w:r>
        <w:rPr>
          <w:rFonts w:hint="eastAsia" w:ascii="仿宋_GB2312" w:hAnsi="Times New Roman" w:eastAsia="仿宋_GB2312" w:cs="Times New Roman"/>
          <w:color w:val="000000"/>
          <w:sz w:val="32"/>
          <w:szCs w:val="32"/>
        </w:rPr>
        <w:t>），装订成册一式2份，经</w:t>
      </w:r>
      <w:r>
        <w:rPr>
          <w:rFonts w:hint="eastAsia" w:ascii="仿宋_GB2312" w:hAnsi="Times New Roman" w:eastAsia="仿宋_GB2312" w:cs="Times New Roman"/>
          <w:sz w:val="32"/>
          <w:szCs w:val="32"/>
        </w:rPr>
        <w:t>资格审查、公示，确定当年供肥企业名单，并向公众公布。</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b w:val="0"/>
          <w:bCs w:val="0"/>
          <w:sz w:val="32"/>
          <w:szCs w:val="32"/>
        </w:rPr>
        <w:t>四</w:t>
      </w:r>
      <w:r>
        <w:rPr>
          <w:rFonts w:hint="eastAsia" w:ascii="仿宋_GB2312" w:eastAsia="仿宋_GB2312"/>
          <w:b w:val="0"/>
          <w:bCs w:val="0"/>
          <w:sz w:val="32"/>
          <w:szCs w:val="32"/>
          <w:lang w:eastAsia="zh-CN"/>
        </w:rPr>
        <w:t>、</w:t>
      </w:r>
      <w:r>
        <w:rPr>
          <w:rFonts w:hint="eastAsia" w:ascii="仿宋_GB2312" w:eastAsia="仿宋_GB2312"/>
          <w:sz w:val="32"/>
          <w:szCs w:val="32"/>
        </w:rPr>
        <w:t>商品有机肥推广应用重点支持化肥定额制实施区、化肥减量增效实施区、耕地质量提升区、农业绿色发展先行区等实施区域，不得用于水产养殖和占用永久基本农田发展林果业等法律法规明确禁止的农业生产经营活动</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b w:val="0"/>
          <w:bCs w:val="0"/>
          <w:sz w:val="32"/>
          <w:szCs w:val="32"/>
        </w:rPr>
        <w:t>五</w:t>
      </w:r>
      <w:r>
        <w:rPr>
          <w:rFonts w:hint="eastAsia" w:ascii="仿宋_GB2312" w:eastAsia="仿宋_GB2312"/>
          <w:b w:val="0"/>
          <w:bCs w:val="0"/>
          <w:sz w:val="32"/>
          <w:szCs w:val="32"/>
          <w:lang w:eastAsia="zh-CN"/>
        </w:rPr>
        <w:t>、</w:t>
      </w:r>
      <w:r>
        <w:rPr>
          <w:rFonts w:hint="eastAsia" w:ascii="仿宋_GB2312" w:eastAsia="仿宋_GB2312"/>
          <w:sz w:val="32"/>
          <w:szCs w:val="32"/>
        </w:rPr>
        <w:t>符合条件的主体要求如实填写《金华市婺城区财政补助商品有机肥申请表》，申请主体是个人的，需本人签字并按手印；申请主体是单位的，需单位负责人或委托人签字并加盖公章。乡镇（街道）需对申请主体的基本情况进行核实（包括种植作物、种植面积、粮食生产功能区、永久基本农田、是否涉及生态功能涵养区和享受新增耕地后续管护补助资金等），乡镇（街道）经办人需签字，并加盖公章。金华市婺城区植物保护和耕肥管理站负责对申请主体提交的申请材料进行审核，单位主要负责人需签字并加盖公章。</w:t>
      </w:r>
    </w:p>
    <w:p>
      <w:pPr>
        <w:spacing w:line="560" w:lineRule="exact"/>
        <w:ind w:firstLine="640" w:firstLineChars="200"/>
        <w:rPr>
          <w:rFonts w:ascii="仿宋_GB2312" w:eastAsia="仿宋_GB2312"/>
          <w:sz w:val="32"/>
          <w:szCs w:val="32"/>
        </w:rPr>
      </w:pPr>
      <w:r>
        <w:rPr>
          <w:rFonts w:hint="eastAsia" w:ascii="仿宋_GB2312" w:eastAsia="仿宋_GB2312"/>
          <w:b w:val="0"/>
          <w:bCs w:val="0"/>
          <w:sz w:val="32"/>
          <w:szCs w:val="32"/>
        </w:rPr>
        <w:t>六</w:t>
      </w:r>
      <w:r>
        <w:rPr>
          <w:rFonts w:hint="eastAsia" w:ascii="仿宋_GB2312" w:eastAsia="仿宋_GB2312"/>
          <w:b w:val="0"/>
          <w:bCs w:val="0"/>
          <w:sz w:val="32"/>
          <w:szCs w:val="32"/>
          <w:lang w:eastAsia="zh-CN"/>
        </w:rPr>
        <w:t>、</w:t>
      </w:r>
      <w:r>
        <w:rPr>
          <w:rFonts w:hint="eastAsia" w:ascii="仿宋_GB2312" w:eastAsia="仿宋_GB2312"/>
          <w:sz w:val="32"/>
          <w:szCs w:val="32"/>
        </w:rPr>
        <w:t>金华市婺城区植物保护和耕肥管理站需核定供肥数量，填写供肥通知单，供肥企业要求在运肥过程中做好销售记录，并及时将肥料运送到用肥地点，乡镇（街道）应做好有机肥数量核查。金华市婺城区植物保护和耕肥管理站需随机进行现场抽查，做到抽查比例不低于运肥总量的10%。供肥企业要服从管理，每批供货应告知金华市婺城区植物保护和耕肥管理站，每50吨至少随机抽取一个样品，做好留样封存，以备质量核查。</w:t>
      </w:r>
    </w:p>
    <w:p>
      <w:pPr>
        <w:spacing w:line="560" w:lineRule="exact"/>
        <w:ind w:firstLine="640" w:firstLineChars="200"/>
        <w:rPr>
          <w:rFonts w:ascii="仿宋_GB2312" w:eastAsia="仿宋_GB2312"/>
          <w:sz w:val="32"/>
          <w:szCs w:val="32"/>
        </w:rPr>
      </w:pPr>
      <w:r>
        <w:rPr>
          <w:rFonts w:hint="eastAsia" w:ascii="仿宋_GB2312" w:eastAsia="仿宋_GB2312"/>
          <w:b w:val="0"/>
          <w:bCs w:val="0"/>
          <w:sz w:val="32"/>
          <w:szCs w:val="32"/>
        </w:rPr>
        <w:t>七</w:t>
      </w:r>
      <w:r>
        <w:rPr>
          <w:rFonts w:hint="eastAsia" w:ascii="仿宋_GB2312" w:eastAsia="仿宋_GB2312"/>
          <w:b w:val="0"/>
          <w:bCs w:val="0"/>
          <w:sz w:val="32"/>
          <w:szCs w:val="32"/>
          <w:lang w:eastAsia="zh-CN"/>
        </w:rPr>
        <w:t>、</w:t>
      </w:r>
      <w:r>
        <w:rPr>
          <w:rFonts w:hint="eastAsia" w:ascii="仿宋_GB2312" w:eastAsia="仿宋_GB2312"/>
          <w:sz w:val="32"/>
          <w:szCs w:val="32"/>
        </w:rPr>
        <w:t>拨付补贴资金时，对于通过个人账户支付的购肥主体，补贴资金应通过“一卡通”形式转到对应个人账户。对于通过公司账户支付的购肥主体，补贴资金要求转到对应公司账户。当年享受新增耕地后续管护补助资金或相同类别肥料补助政策的，不再重复享受。</w:t>
      </w:r>
    </w:p>
    <w:p>
      <w:pPr>
        <w:spacing w:line="560" w:lineRule="exact"/>
        <w:ind w:firstLine="640" w:firstLineChars="200"/>
        <w:rPr>
          <w:rFonts w:ascii="仿宋_GB2312" w:eastAsia="仿宋_GB2312"/>
          <w:sz w:val="32"/>
          <w:szCs w:val="32"/>
        </w:rPr>
      </w:pPr>
      <w:r>
        <w:rPr>
          <w:rFonts w:hint="eastAsia" w:ascii="仿宋_GB2312" w:eastAsia="仿宋_GB2312"/>
          <w:b w:val="0"/>
          <w:bCs w:val="0"/>
          <w:sz w:val="32"/>
          <w:szCs w:val="32"/>
        </w:rPr>
        <w:t>八</w:t>
      </w:r>
      <w:r>
        <w:rPr>
          <w:rFonts w:hint="eastAsia" w:ascii="仿宋_GB2312" w:eastAsia="仿宋_GB2312"/>
          <w:b w:val="0"/>
          <w:bCs w:val="0"/>
          <w:sz w:val="32"/>
          <w:szCs w:val="32"/>
          <w:lang w:eastAsia="zh-CN"/>
        </w:rPr>
        <w:t>、</w:t>
      </w:r>
      <w:r>
        <w:rPr>
          <w:rFonts w:hint="eastAsia" w:ascii="仿宋_GB2312" w:eastAsia="仿宋_GB2312"/>
          <w:sz w:val="32"/>
          <w:szCs w:val="32"/>
        </w:rPr>
        <w:t>区农业农村部门需加强供肥企业和所供商品有机肥产品质量的监管，依法组织对供肥企业和产品质量的监督检查，并建立商品有机肥产品投诉举报机制。金华市婺城区植物保护和耕肥管理站需做到对供肥企业进行每年至少两次随机抽样核查。区农业农村局应当建立供肥企业、补贴对象监管清单，有下列情形之一的，供肥企业或补贴对象将被纳入监管清单，供肥企业三年内不得参与各级补贴肥料产品供肥，补贴对象三年内不得享受商品有机肥补贴政策，并将相关信息报送省农业农村厅。</w:t>
      </w:r>
    </w:p>
    <w:p>
      <w:pPr>
        <w:spacing w:line="560" w:lineRule="exact"/>
        <w:ind w:firstLine="420"/>
        <w:rPr>
          <w:rFonts w:ascii="仿宋_GB2312" w:eastAsia="仿宋_GB2312"/>
          <w:sz w:val="32"/>
          <w:szCs w:val="32"/>
        </w:rPr>
      </w:pPr>
      <w:r>
        <w:rPr>
          <w:rFonts w:hint="eastAsia" w:ascii="仿宋_GB2312" w:eastAsia="仿宋_GB2312"/>
          <w:sz w:val="32"/>
          <w:szCs w:val="32"/>
        </w:rPr>
        <w:t>(一) 供肥企业或补贴对象实施过程中伪造材料、弄虚作假的;</w:t>
      </w:r>
    </w:p>
    <w:p>
      <w:pPr>
        <w:spacing w:line="560" w:lineRule="exact"/>
        <w:ind w:firstLine="420"/>
        <w:rPr>
          <w:rFonts w:ascii="仿宋_GB2312" w:eastAsia="仿宋_GB2312"/>
          <w:sz w:val="32"/>
          <w:szCs w:val="32"/>
        </w:rPr>
      </w:pPr>
      <w:r>
        <w:rPr>
          <w:rFonts w:hint="eastAsia" w:ascii="仿宋_GB2312" w:eastAsia="仿宋_GB2312"/>
          <w:sz w:val="32"/>
          <w:szCs w:val="32"/>
        </w:rPr>
        <w:t>(二) 一年内在各类监督抽查和供货产品抽查中，供肥企业累计出现2次产品质量不合格的，或因产品质量不达标被投诉举报并核实的;</w:t>
      </w:r>
    </w:p>
    <w:p>
      <w:pPr>
        <w:spacing w:line="560" w:lineRule="exact"/>
        <w:ind w:firstLine="420"/>
        <w:rPr>
          <w:rFonts w:ascii="仿宋_GB2312" w:eastAsia="仿宋_GB2312"/>
          <w:sz w:val="32"/>
          <w:szCs w:val="32"/>
        </w:rPr>
      </w:pPr>
      <w:r>
        <w:rPr>
          <w:rFonts w:hint="eastAsia" w:ascii="仿宋_GB2312" w:eastAsia="仿宋_GB2312"/>
          <w:sz w:val="32"/>
          <w:szCs w:val="32"/>
        </w:rPr>
        <w:t>(三) 供肥企业伙同补贴对象套取骗取补贴资金的;</w:t>
      </w:r>
    </w:p>
    <w:p>
      <w:pPr>
        <w:spacing w:line="560" w:lineRule="exact"/>
        <w:ind w:firstLine="420"/>
        <w:rPr>
          <w:rFonts w:ascii="仿宋_GB2312" w:eastAsia="仿宋_GB2312"/>
          <w:sz w:val="32"/>
          <w:szCs w:val="32"/>
        </w:rPr>
      </w:pPr>
      <w:r>
        <w:rPr>
          <w:rFonts w:hint="eastAsia" w:ascii="仿宋_GB2312" w:eastAsia="仿宋_GB2312"/>
          <w:sz w:val="32"/>
          <w:szCs w:val="32"/>
        </w:rPr>
        <w:t>(四) 补贴对象将商品有机肥产品作为指标买卖和变相套购享受补贴肥料外流的。</w:t>
      </w:r>
    </w:p>
    <w:p>
      <w:pPr>
        <w:spacing w:line="560" w:lineRule="exact"/>
        <w:ind w:right="561" w:firstLine="640" w:firstLineChars="200"/>
        <w:rPr>
          <w:rFonts w:ascii="仿宋_GB2312" w:hAnsi="宋体" w:eastAsia="仿宋_GB2312"/>
          <w:b/>
          <w:sz w:val="32"/>
          <w:szCs w:val="32"/>
        </w:rPr>
      </w:pPr>
      <w:r>
        <w:rPr>
          <w:rFonts w:hint="eastAsia" w:ascii="仿宋_GB2312" w:eastAsia="仿宋_GB2312"/>
          <w:sz w:val="32"/>
          <w:szCs w:val="32"/>
        </w:rPr>
        <w:t>因商品有机肥产品质量问题，造成农民经济损失的，根据有关法律法规处理。</w:t>
      </w: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500" w:lineRule="exact"/>
        <w:ind w:right="560"/>
        <w:rPr>
          <w:rFonts w:ascii="黑体" w:hAnsi="宋体" w:eastAsia="黑体"/>
          <w:b/>
          <w:sz w:val="32"/>
          <w:szCs w:val="32"/>
        </w:rPr>
      </w:pPr>
    </w:p>
    <w:p>
      <w:pPr>
        <w:spacing w:line="600" w:lineRule="exact"/>
        <w:rPr>
          <w:rFonts w:hint="eastAsia" w:ascii="方正小标宋简体" w:hAnsi="方正小标宋简体" w:eastAsia="方正小标宋简体" w:cs="方正小标宋简体"/>
          <w:bCs/>
          <w:color w:val="000000"/>
          <w:sz w:val="36"/>
          <w:szCs w:val="36"/>
        </w:rPr>
      </w:pPr>
    </w:p>
    <w:p>
      <w:pPr>
        <w:spacing w:line="600" w:lineRule="exact"/>
        <w:rPr>
          <w:rFonts w:hint="eastAsia" w:ascii="方正小标宋简体" w:hAnsi="方正小标宋简体" w:eastAsia="方正小标宋简体" w:cs="方正小标宋简体"/>
          <w:bCs/>
          <w:color w:val="000000"/>
          <w:sz w:val="36"/>
          <w:szCs w:val="36"/>
        </w:rPr>
      </w:pPr>
    </w:p>
    <w:p>
      <w:pPr>
        <w:spacing w:line="600" w:lineRule="exact"/>
        <w:rPr>
          <w:rFonts w:ascii="方正小标宋简体" w:hAnsi="方正小标宋简体" w:eastAsia="方正小标宋简体" w:cs="方正小标宋简体"/>
          <w:bCs/>
          <w:color w:val="000000"/>
          <w:sz w:val="36"/>
          <w:szCs w:val="36"/>
        </w:rPr>
      </w:pPr>
      <w:bookmarkStart w:id="0" w:name="_GoBack"/>
      <w:bookmarkEnd w:id="0"/>
      <w:r>
        <w:rPr>
          <w:rFonts w:hint="eastAsia" w:ascii="方正小标宋简体" w:hAnsi="方正小标宋简体" w:eastAsia="方正小标宋简体" w:cs="方正小标宋简体"/>
          <w:bCs/>
          <w:color w:val="000000"/>
          <w:sz w:val="36"/>
          <w:szCs w:val="36"/>
        </w:rPr>
        <w:t>附件</w:t>
      </w:r>
    </w:p>
    <w:p>
      <w:pPr>
        <w:spacing w:line="600" w:lineRule="exact"/>
        <w:jc w:val="center"/>
        <w:rPr>
          <w:rFonts w:ascii="宋体" w:hAnsi="宋体"/>
          <w:b/>
          <w:color w:val="000000"/>
          <w:sz w:val="44"/>
          <w:szCs w:val="44"/>
        </w:rPr>
      </w:pPr>
      <w:r>
        <w:rPr>
          <w:rFonts w:hint="eastAsia" w:ascii="方正小标宋简体" w:hAnsi="方正小标宋简体" w:eastAsia="方正小标宋简体" w:cs="方正小标宋简体"/>
          <w:bCs/>
          <w:color w:val="000000"/>
          <w:sz w:val="36"/>
          <w:szCs w:val="36"/>
        </w:rPr>
        <w:t>金华市婺城区财政补助商品有机肥供肥备案表</w:t>
      </w:r>
    </w:p>
    <w:tbl>
      <w:tblPr>
        <w:tblStyle w:val="5"/>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2354"/>
        <w:gridCol w:w="960"/>
        <w:gridCol w:w="779"/>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63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生产企业名称</w:t>
            </w:r>
          </w:p>
        </w:tc>
        <w:tc>
          <w:tcPr>
            <w:tcW w:w="6606" w:type="dxa"/>
            <w:gridSpan w:val="4"/>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633"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szCs w:val="24"/>
              </w:rPr>
              <w:t>统一社会信用代码</w:t>
            </w:r>
          </w:p>
        </w:tc>
        <w:tc>
          <w:tcPr>
            <w:tcW w:w="6606" w:type="dxa"/>
            <w:gridSpan w:val="4"/>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企业地址</w:t>
            </w:r>
          </w:p>
        </w:tc>
        <w:tc>
          <w:tcPr>
            <w:tcW w:w="6606" w:type="dxa"/>
            <w:gridSpan w:val="4"/>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63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法人代表</w:t>
            </w:r>
          </w:p>
        </w:tc>
        <w:tc>
          <w:tcPr>
            <w:tcW w:w="6606" w:type="dxa"/>
            <w:gridSpan w:val="4"/>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3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业务联系人</w:t>
            </w:r>
          </w:p>
        </w:tc>
        <w:tc>
          <w:tcPr>
            <w:tcW w:w="2354" w:type="dxa"/>
            <w:vAlign w:val="center"/>
          </w:tcPr>
          <w:p>
            <w:pPr>
              <w:jc w:val="center"/>
              <w:rPr>
                <w:rFonts w:ascii="仿宋_GB2312" w:hAnsi="仿宋_GB2312" w:eastAsia="仿宋_GB2312" w:cs="仿宋_GB2312"/>
                <w:sz w:val="24"/>
              </w:rPr>
            </w:pPr>
          </w:p>
        </w:tc>
        <w:tc>
          <w:tcPr>
            <w:tcW w:w="1739"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联系电话</w:t>
            </w:r>
          </w:p>
        </w:tc>
        <w:tc>
          <w:tcPr>
            <w:tcW w:w="2513"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63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肥料登记证号</w:t>
            </w:r>
          </w:p>
        </w:tc>
        <w:tc>
          <w:tcPr>
            <w:tcW w:w="3314" w:type="dxa"/>
            <w:gridSpan w:val="2"/>
            <w:vAlign w:val="center"/>
          </w:tcPr>
          <w:p>
            <w:pPr>
              <w:jc w:val="center"/>
              <w:rPr>
                <w:rFonts w:ascii="仿宋_GB2312" w:hAnsi="仿宋_GB2312" w:eastAsia="仿宋_GB2312" w:cs="仿宋_GB2312"/>
                <w:sz w:val="24"/>
              </w:rPr>
            </w:pPr>
          </w:p>
        </w:tc>
        <w:tc>
          <w:tcPr>
            <w:tcW w:w="3292"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63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肥料种类</w:t>
            </w:r>
          </w:p>
        </w:tc>
        <w:tc>
          <w:tcPr>
            <w:tcW w:w="3314" w:type="dxa"/>
            <w:gridSpan w:val="2"/>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szCs w:val="24"/>
              </w:rPr>
              <w:t>□粉状</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szCs w:val="24"/>
              </w:rPr>
              <w:t>商品有机肥</w:t>
            </w:r>
          </w:p>
        </w:tc>
        <w:tc>
          <w:tcPr>
            <w:tcW w:w="3292" w:type="dxa"/>
            <w:gridSpan w:val="2"/>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szCs w:val="24"/>
              </w:rPr>
              <w:t>□颗粒状</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szCs w:val="24"/>
              </w:rPr>
              <w:t>商品有机肥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633"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szCs w:val="24"/>
              </w:rPr>
              <w:t>唯一备案价（元/吨）</w:t>
            </w:r>
          </w:p>
        </w:tc>
        <w:tc>
          <w:tcPr>
            <w:tcW w:w="3314" w:type="dxa"/>
            <w:gridSpan w:val="2"/>
            <w:vAlign w:val="center"/>
          </w:tcPr>
          <w:p>
            <w:pPr>
              <w:adjustRightInd w:val="0"/>
              <w:snapToGrid w:val="0"/>
              <w:jc w:val="center"/>
              <w:rPr>
                <w:rFonts w:ascii="仿宋_GB2312" w:hAnsi="仿宋_GB2312" w:eastAsia="仿宋_GB2312" w:cs="仿宋_GB2312"/>
                <w:sz w:val="24"/>
              </w:rPr>
            </w:pPr>
          </w:p>
        </w:tc>
        <w:tc>
          <w:tcPr>
            <w:tcW w:w="3292" w:type="dxa"/>
            <w:gridSpan w:val="2"/>
            <w:vAlign w:val="center"/>
          </w:tcPr>
          <w:p>
            <w:pPr>
              <w:adjustRightInd w:val="0"/>
              <w:snapToGrid w:val="0"/>
              <w:ind w:firstLine="240" w:firstLineChars="10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2633"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szCs w:val="24"/>
              </w:rPr>
              <w:t>产品质量参数</w:t>
            </w:r>
          </w:p>
        </w:tc>
        <w:tc>
          <w:tcPr>
            <w:tcW w:w="3314" w:type="dxa"/>
            <w:gridSpan w:val="2"/>
            <w:vAlign w:val="center"/>
          </w:tcPr>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szCs w:val="24"/>
              </w:rPr>
              <w:t>生产原料：</w:t>
            </w:r>
          </w:p>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szCs w:val="24"/>
              </w:rPr>
              <w:t>规格：</w:t>
            </w:r>
          </w:p>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szCs w:val="24"/>
              </w:rPr>
              <w:t>产品质量指标：</w:t>
            </w:r>
          </w:p>
          <w:p>
            <w:pPr>
              <w:adjustRightInd w:val="0"/>
              <w:snapToGrid w:val="0"/>
              <w:jc w:val="left"/>
              <w:rPr>
                <w:rFonts w:ascii="仿宋_GB2312" w:hAnsi="仿宋_GB2312" w:eastAsia="仿宋_GB2312" w:cs="仿宋_GB2312"/>
                <w:sz w:val="24"/>
              </w:rPr>
            </w:pPr>
          </w:p>
        </w:tc>
        <w:tc>
          <w:tcPr>
            <w:tcW w:w="3292" w:type="dxa"/>
            <w:gridSpan w:val="2"/>
            <w:vAlign w:val="center"/>
          </w:tcPr>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szCs w:val="24"/>
              </w:rPr>
              <w:t>生产原料：</w:t>
            </w:r>
          </w:p>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szCs w:val="24"/>
              </w:rPr>
              <w:t>规格：</w:t>
            </w:r>
          </w:p>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szCs w:val="24"/>
              </w:rPr>
              <w:t>产品质量指标：</w:t>
            </w:r>
          </w:p>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9239" w:type="dxa"/>
            <w:gridSpan w:val="5"/>
          </w:tcPr>
          <w:p>
            <w:pPr>
              <w:adjustRightInd w:val="0"/>
              <w:snapToGrid w:val="0"/>
              <w:jc w:val="left"/>
              <w:rPr>
                <w:rFonts w:ascii="仿宋_GB2312" w:hAnsi="仿宋_GB2312" w:eastAsia="仿宋_GB2312" w:cs="仿宋_GB2312"/>
                <w:sz w:val="24"/>
              </w:rPr>
            </w:pPr>
          </w:p>
          <w:p>
            <w:pPr>
              <w:adjustRightInd w:val="0"/>
              <w:snapToGrid w:val="0"/>
              <w:jc w:val="left"/>
              <w:rPr>
                <w:rFonts w:ascii="仿宋_GB2312" w:hAnsi="仿宋_GB2312" w:eastAsia="仿宋_GB2312" w:cs="仿宋_GB2312"/>
                <w:sz w:val="24"/>
              </w:rPr>
            </w:pPr>
          </w:p>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szCs w:val="24"/>
              </w:rPr>
              <w:t>本企业郑重承诺：</w:t>
            </w:r>
          </w:p>
          <w:p>
            <w:pPr>
              <w:adjustRightInd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szCs w:val="24"/>
              </w:rPr>
              <w:t>1.保质保量及时定向供应补贴商品有机肥产品；</w:t>
            </w:r>
          </w:p>
          <w:p>
            <w:pPr>
              <w:adjustRightInd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szCs w:val="24"/>
              </w:rPr>
              <w:t>2.每包肥料都有出厂合格证明；</w:t>
            </w:r>
          </w:p>
          <w:p>
            <w:pPr>
              <w:adjustRightInd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szCs w:val="24"/>
              </w:rPr>
              <w:t>3.每50吨至少随机抽取一个样品，做好留样封存，以备质量核查；</w:t>
            </w:r>
          </w:p>
          <w:p>
            <w:pPr>
              <w:adjustRightInd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szCs w:val="24"/>
              </w:rPr>
              <w:t>4.做好销售台账，与出库送货、肥料交接等环节的印证资料一起及时上报；</w:t>
            </w:r>
          </w:p>
          <w:p>
            <w:pPr>
              <w:adjustRightInd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szCs w:val="24"/>
              </w:rPr>
              <w:t>5.指导农户按要求施肥，突发事件能24小时内响应到位；</w:t>
            </w:r>
          </w:p>
          <w:p>
            <w:pPr>
              <w:adjustRightInd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szCs w:val="24"/>
              </w:rPr>
              <w:t>6.若补贴肥料出现质量或肥害问题，自愿接受婺城区相关部门的依法处理。</w:t>
            </w:r>
          </w:p>
          <w:p>
            <w:pPr>
              <w:adjustRightInd w:val="0"/>
              <w:snapToGrid w:val="0"/>
              <w:ind w:firstLine="3840" w:firstLineChars="1600"/>
              <w:jc w:val="left"/>
              <w:rPr>
                <w:rFonts w:ascii="仿宋_GB2312" w:hAnsi="仿宋_GB2312" w:eastAsia="仿宋_GB2312" w:cs="仿宋_GB2312"/>
                <w:sz w:val="24"/>
              </w:rPr>
            </w:pPr>
            <w:r>
              <w:rPr>
                <w:rFonts w:hint="eastAsia" w:ascii="仿宋_GB2312" w:hAnsi="仿宋_GB2312" w:eastAsia="仿宋_GB2312" w:cs="仿宋_GB2312"/>
                <w:sz w:val="24"/>
                <w:szCs w:val="24"/>
              </w:rPr>
              <w:t>法定代表人（签字）：</w:t>
            </w:r>
          </w:p>
          <w:p>
            <w:pPr>
              <w:adjustRightInd w:val="0"/>
              <w:snapToGrid w:val="0"/>
              <w:ind w:firstLine="6720" w:firstLineChars="2800"/>
              <w:jc w:val="left"/>
              <w:rPr>
                <w:rFonts w:ascii="仿宋_GB2312" w:hAnsi="仿宋_GB2312" w:eastAsia="仿宋_GB2312" w:cs="仿宋_GB2312"/>
                <w:sz w:val="24"/>
              </w:rPr>
            </w:pPr>
            <w:r>
              <w:rPr>
                <w:rFonts w:hint="eastAsia" w:ascii="仿宋_GB2312" w:hAnsi="仿宋_GB2312" w:eastAsia="仿宋_GB2312" w:cs="仿宋_GB2312"/>
                <w:sz w:val="24"/>
                <w:szCs w:val="24"/>
              </w:rPr>
              <w:t>（盖章）</w:t>
            </w:r>
          </w:p>
          <w:p>
            <w:pPr>
              <w:adjustRightInd w:val="0"/>
              <w:snapToGrid w:val="0"/>
              <w:ind w:firstLine="6000" w:firstLineChars="2500"/>
              <w:jc w:val="left"/>
              <w:rPr>
                <w:rFonts w:ascii="仿宋_GB2312" w:hAnsi="仿宋_GB2312" w:eastAsia="仿宋_GB2312" w:cs="仿宋_GB2312"/>
                <w:sz w:val="28"/>
                <w:szCs w:val="28"/>
              </w:rPr>
            </w:pPr>
            <w:r>
              <w:rPr>
                <w:rFonts w:hint="eastAsia" w:ascii="仿宋_GB2312" w:hAnsi="仿宋_GB2312" w:eastAsia="仿宋_GB2312" w:cs="仿宋_GB2312"/>
                <w:sz w:val="24"/>
                <w:szCs w:val="24"/>
              </w:rPr>
              <w:t>年     月    日</w:t>
            </w:r>
          </w:p>
        </w:tc>
      </w:tr>
    </w:tbl>
    <w:p>
      <w:pPr>
        <w:snapToGrid w:val="0"/>
        <w:spacing w:line="480" w:lineRule="exact"/>
        <w:rPr>
          <w:rFonts w:hint="eastAsia" w:eastAsia="仿宋_GB2312"/>
        </w:rPr>
      </w:pPr>
      <w:r>
        <w:rPr>
          <w:rFonts w:hint="eastAsia" w:ascii="仿宋_GB2312" w:hAnsi="仿宋_GB2312" w:eastAsia="仿宋_GB2312" w:cs="仿宋_GB2312"/>
          <w:b/>
          <w:sz w:val="24"/>
          <w:szCs w:val="24"/>
        </w:rPr>
        <w:t>注：</w:t>
      </w:r>
      <w:r>
        <w:rPr>
          <w:rFonts w:hint="eastAsia" w:ascii="仿宋_GB2312" w:hAnsi="仿宋_GB2312" w:eastAsia="仿宋_GB2312" w:cs="仿宋_GB2312"/>
          <w:bCs/>
          <w:sz w:val="24"/>
          <w:szCs w:val="24"/>
        </w:rPr>
        <w:t>唯一备案价：</w:t>
      </w:r>
      <w:r>
        <w:rPr>
          <w:rFonts w:hint="eastAsia" w:ascii="仿宋_GB2312" w:hAnsi="仿宋_GB2312" w:eastAsia="仿宋_GB2312" w:cs="仿宋_GB2312"/>
          <w:sz w:val="24"/>
          <w:szCs w:val="24"/>
        </w:rPr>
        <w:t>即该产品在婺城区的唯一售价，包括生产、运输、保险、装卸费、验收、样品检测、</w:t>
      </w:r>
      <w:r>
        <w:rPr>
          <w:rFonts w:hint="eastAsia" w:ascii="仿宋_GB2312" w:hAnsi="仿宋_GB2312" w:eastAsia="仿宋_GB2312" w:cs="仿宋_GB2312"/>
          <w:bCs/>
          <w:sz w:val="24"/>
          <w:szCs w:val="24"/>
        </w:rPr>
        <w:t>零售点合理中转费用、</w:t>
      </w:r>
      <w:r>
        <w:rPr>
          <w:rFonts w:hint="eastAsia" w:ascii="仿宋_GB2312" w:hAnsi="仿宋_GB2312" w:eastAsia="仿宋_GB2312" w:cs="仿宋_GB2312"/>
          <w:sz w:val="24"/>
          <w:szCs w:val="24"/>
        </w:rPr>
        <w:t>发票（含税金）等所有可能产生费用。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7"/>
        <w:sz w:val="28"/>
        <w:szCs w:val="28"/>
      </w:rPr>
      <w:t>—</w:t>
    </w: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5</w:t>
    </w:r>
    <w:r>
      <w:rPr>
        <w:rStyle w:val="7"/>
        <w:sz w:val="28"/>
        <w:szCs w:val="28"/>
      </w:rPr>
      <w:fldChar w:fldCharType="end"/>
    </w:r>
    <w:r>
      <w:rPr>
        <w:rStyle w:val="7"/>
        <w:rFonts w:hint="eastAsia"/>
        <w:sz w:val="28"/>
        <w:szCs w:val="28"/>
      </w:rPr>
      <w:t xml:space="preserve"> </w:t>
    </w:r>
    <w:r>
      <w:rPr>
        <w:rStyle w:val="7"/>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5YzRhZGNhNmNjN2FhYTIzOWQwY2Y4ODMzMTE0OWQifQ=="/>
  </w:docVars>
  <w:rsids>
    <w:rsidRoot w:val="00852601"/>
    <w:rsid w:val="00006B71"/>
    <w:rsid w:val="0002668D"/>
    <w:rsid w:val="000447DF"/>
    <w:rsid w:val="0005379A"/>
    <w:rsid w:val="000600F5"/>
    <w:rsid w:val="000748CB"/>
    <w:rsid w:val="000A13B7"/>
    <w:rsid w:val="000C3927"/>
    <w:rsid w:val="000D1185"/>
    <w:rsid w:val="000D2254"/>
    <w:rsid w:val="00104CA1"/>
    <w:rsid w:val="001171E4"/>
    <w:rsid w:val="00125E6A"/>
    <w:rsid w:val="00132078"/>
    <w:rsid w:val="0013302B"/>
    <w:rsid w:val="00152E91"/>
    <w:rsid w:val="00173E7A"/>
    <w:rsid w:val="00182D61"/>
    <w:rsid w:val="001863E9"/>
    <w:rsid w:val="001A79F8"/>
    <w:rsid w:val="001B491C"/>
    <w:rsid w:val="001C178D"/>
    <w:rsid w:val="001D1C8B"/>
    <w:rsid w:val="001F097A"/>
    <w:rsid w:val="00216BE9"/>
    <w:rsid w:val="00220F82"/>
    <w:rsid w:val="0022345D"/>
    <w:rsid w:val="00252C05"/>
    <w:rsid w:val="00260CF8"/>
    <w:rsid w:val="00271C73"/>
    <w:rsid w:val="0027488A"/>
    <w:rsid w:val="0029026A"/>
    <w:rsid w:val="002A37C9"/>
    <w:rsid w:val="002E48C4"/>
    <w:rsid w:val="00300708"/>
    <w:rsid w:val="0032098F"/>
    <w:rsid w:val="00325D22"/>
    <w:rsid w:val="00326A74"/>
    <w:rsid w:val="00327A2D"/>
    <w:rsid w:val="00345876"/>
    <w:rsid w:val="0035088B"/>
    <w:rsid w:val="00350FBF"/>
    <w:rsid w:val="003512D1"/>
    <w:rsid w:val="00362FDC"/>
    <w:rsid w:val="00386C0D"/>
    <w:rsid w:val="00391F1D"/>
    <w:rsid w:val="00392137"/>
    <w:rsid w:val="00397F78"/>
    <w:rsid w:val="003A395D"/>
    <w:rsid w:val="003A5382"/>
    <w:rsid w:val="003B0F6C"/>
    <w:rsid w:val="003B28ED"/>
    <w:rsid w:val="003B2C12"/>
    <w:rsid w:val="003B5AD6"/>
    <w:rsid w:val="003D04D3"/>
    <w:rsid w:val="003D10D1"/>
    <w:rsid w:val="0041429E"/>
    <w:rsid w:val="00444A08"/>
    <w:rsid w:val="004507A7"/>
    <w:rsid w:val="004549B6"/>
    <w:rsid w:val="00472C49"/>
    <w:rsid w:val="004816CB"/>
    <w:rsid w:val="00482A70"/>
    <w:rsid w:val="004A0437"/>
    <w:rsid w:val="004B125D"/>
    <w:rsid w:val="004B5929"/>
    <w:rsid w:val="004C11D2"/>
    <w:rsid w:val="004C18D9"/>
    <w:rsid w:val="004D0378"/>
    <w:rsid w:val="004D68F8"/>
    <w:rsid w:val="004E642A"/>
    <w:rsid w:val="004F24E7"/>
    <w:rsid w:val="004F2ACB"/>
    <w:rsid w:val="004F63F6"/>
    <w:rsid w:val="00504C89"/>
    <w:rsid w:val="00510AC9"/>
    <w:rsid w:val="00515F28"/>
    <w:rsid w:val="0052205E"/>
    <w:rsid w:val="00523463"/>
    <w:rsid w:val="00533FE5"/>
    <w:rsid w:val="00582962"/>
    <w:rsid w:val="00595C17"/>
    <w:rsid w:val="005C52BB"/>
    <w:rsid w:val="00601A95"/>
    <w:rsid w:val="00631869"/>
    <w:rsid w:val="00634417"/>
    <w:rsid w:val="00650E7E"/>
    <w:rsid w:val="00656D8E"/>
    <w:rsid w:val="00656FD0"/>
    <w:rsid w:val="00665A6A"/>
    <w:rsid w:val="00674CDA"/>
    <w:rsid w:val="00695202"/>
    <w:rsid w:val="00695FEC"/>
    <w:rsid w:val="006B02DD"/>
    <w:rsid w:val="006C62B5"/>
    <w:rsid w:val="006E1DC0"/>
    <w:rsid w:val="006E4C5D"/>
    <w:rsid w:val="0073166B"/>
    <w:rsid w:val="007318A9"/>
    <w:rsid w:val="00743A6F"/>
    <w:rsid w:val="00760199"/>
    <w:rsid w:val="00775E51"/>
    <w:rsid w:val="007A1476"/>
    <w:rsid w:val="007A5E89"/>
    <w:rsid w:val="007D4547"/>
    <w:rsid w:val="007E3FD8"/>
    <w:rsid w:val="007F536B"/>
    <w:rsid w:val="0080593C"/>
    <w:rsid w:val="00806113"/>
    <w:rsid w:val="0081492F"/>
    <w:rsid w:val="00825AD4"/>
    <w:rsid w:val="00835070"/>
    <w:rsid w:val="00846C05"/>
    <w:rsid w:val="00852601"/>
    <w:rsid w:val="00853C53"/>
    <w:rsid w:val="00861EB7"/>
    <w:rsid w:val="008D7272"/>
    <w:rsid w:val="008E47F7"/>
    <w:rsid w:val="008E6C29"/>
    <w:rsid w:val="008F29D3"/>
    <w:rsid w:val="00905F68"/>
    <w:rsid w:val="00906491"/>
    <w:rsid w:val="009077D6"/>
    <w:rsid w:val="00910A63"/>
    <w:rsid w:val="009447B4"/>
    <w:rsid w:val="00944E29"/>
    <w:rsid w:val="00947D0E"/>
    <w:rsid w:val="009764C1"/>
    <w:rsid w:val="0098045F"/>
    <w:rsid w:val="00983A76"/>
    <w:rsid w:val="00984291"/>
    <w:rsid w:val="009912CC"/>
    <w:rsid w:val="009C2192"/>
    <w:rsid w:val="009C63F5"/>
    <w:rsid w:val="009D2492"/>
    <w:rsid w:val="009E25A8"/>
    <w:rsid w:val="009F10A1"/>
    <w:rsid w:val="009F39E1"/>
    <w:rsid w:val="00A03B26"/>
    <w:rsid w:val="00A24BB6"/>
    <w:rsid w:val="00A338C3"/>
    <w:rsid w:val="00A34AF5"/>
    <w:rsid w:val="00A6131A"/>
    <w:rsid w:val="00A635A0"/>
    <w:rsid w:val="00A729AA"/>
    <w:rsid w:val="00A77ABA"/>
    <w:rsid w:val="00AA226A"/>
    <w:rsid w:val="00AA2802"/>
    <w:rsid w:val="00AB26DA"/>
    <w:rsid w:val="00AB3853"/>
    <w:rsid w:val="00AB7DBE"/>
    <w:rsid w:val="00AD1BC6"/>
    <w:rsid w:val="00AD3F23"/>
    <w:rsid w:val="00AE58C7"/>
    <w:rsid w:val="00AF0E13"/>
    <w:rsid w:val="00B0147B"/>
    <w:rsid w:val="00B10AB0"/>
    <w:rsid w:val="00B11A13"/>
    <w:rsid w:val="00B31C00"/>
    <w:rsid w:val="00B37175"/>
    <w:rsid w:val="00B5089B"/>
    <w:rsid w:val="00B611F4"/>
    <w:rsid w:val="00B65095"/>
    <w:rsid w:val="00BA5454"/>
    <w:rsid w:val="00BB0029"/>
    <w:rsid w:val="00BC6B27"/>
    <w:rsid w:val="00BD6623"/>
    <w:rsid w:val="00C267F2"/>
    <w:rsid w:val="00C3085A"/>
    <w:rsid w:val="00C309A3"/>
    <w:rsid w:val="00C40681"/>
    <w:rsid w:val="00C70041"/>
    <w:rsid w:val="00C81BF6"/>
    <w:rsid w:val="00CA62EE"/>
    <w:rsid w:val="00CC67FB"/>
    <w:rsid w:val="00CC7BE8"/>
    <w:rsid w:val="00CE71F3"/>
    <w:rsid w:val="00CF259F"/>
    <w:rsid w:val="00D31151"/>
    <w:rsid w:val="00D3418B"/>
    <w:rsid w:val="00D354C9"/>
    <w:rsid w:val="00D4058F"/>
    <w:rsid w:val="00D4062F"/>
    <w:rsid w:val="00D92FAA"/>
    <w:rsid w:val="00D95B5D"/>
    <w:rsid w:val="00DB2127"/>
    <w:rsid w:val="00DC001E"/>
    <w:rsid w:val="00DE2449"/>
    <w:rsid w:val="00DF3344"/>
    <w:rsid w:val="00DF765B"/>
    <w:rsid w:val="00E02176"/>
    <w:rsid w:val="00E16A5A"/>
    <w:rsid w:val="00E178A7"/>
    <w:rsid w:val="00E24BE3"/>
    <w:rsid w:val="00E306FC"/>
    <w:rsid w:val="00E579C8"/>
    <w:rsid w:val="00E64CEE"/>
    <w:rsid w:val="00E719A1"/>
    <w:rsid w:val="00E90159"/>
    <w:rsid w:val="00EA2F7D"/>
    <w:rsid w:val="00EA457A"/>
    <w:rsid w:val="00ED0233"/>
    <w:rsid w:val="00ED35DD"/>
    <w:rsid w:val="00EF0834"/>
    <w:rsid w:val="00EF25D7"/>
    <w:rsid w:val="00F04453"/>
    <w:rsid w:val="00F109A5"/>
    <w:rsid w:val="00F15D25"/>
    <w:rsid w:val="00F167A7"/>
    <w:rsid w:val="00F37310"/>
    <w:rsid w:val="00F439A5"/>
    <w:rsid w:val="00F465AF"/>
    <w:rsid w:val="00F504C3"/>
    <w:rsid w:val="00F5056A"/>
    <w:rsid w:val="00F53B86"/>
    <w:rsid w:val="00FA0F42"/>
    <w:rsid w:val="00FB1DCE"/>
    <w:rsid w:val="00FE54A0"/>
    <w:rsid w:val="00FF7646"/>
    <w:rsid w:val="040C3BBE"/>
    <w:rsid w:val="0C6D44A1"/>
    <w:rsid w:val="46B20042"/>
    <w:rsid w:val="5DAA7FFC"/>
    <w:rsid w:val="6B882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页脚 Char"/>
    <w:qFormat/>
    <w:uiPriority w:val="99"/>
    <w:rPr>
      <w:kern w:val="2"/>
      <w:sz w:val="18"/>
      <w:szCs w:val="18"/>
    </w:rPr>
  </w:style>
  <w:style w:type="character" w:customStyle="1" w:styleId="12">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2059</Words>
  <Characters>2109</Characters>
  <Lines>16</Lines>
  <Paragraphs>4</Paragraphs>
  <TotalTime>10</TotalTime>
  <ScaleCrop>false</ScaleCrop>
  <LinksUpToDate>false</LinksUpToDate>
  <CharactersWithSpaces>2122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2023-04-26T02:41:00Z</dcterms:created>
  <dc:creator>Lenovo</dc:creator>
  <cp:lastModifiedBy>蒋敏华</cp:lastModifiedBy>
  <cp:lastPrinted>2023-04-26T03:15:07Z</cp:lastPrinted>
  <dcterms:modified xsi:type="dcterms:W3CDTF">2023-04-26T03:15:51Z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y fmtid="{D5CDD505-2E9C-101B-9397-08002B2CF9AE}" pid="3" name="KSOProductBuildVer">
    <vt:lpwstr>2052-11.1.0.14036</vt:lpwstr>
  </property>
  <property fmtid="{D5CDD505-2E9C-101B-9397-08002B2CF9AE}" pid="4" name="ICV">
    <vt:lpwstr>1646A69A53B341EBB8344DE098F9F7CE_12</vt:lpwstr>
  </property>
</Properties>
</file>