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02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《旅游服务产业风控法务指引（征求意见稿）》起草说明</w:t>
      </w:r>
    </w:p>
    <w:p w14:paraId="0136E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 w14:paraId="3ACAA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一、起草背景</w:t>
      </w:r>
    </w:p>
    <w:p w14:paraId="065E1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近年来，县委、县政府高度重视生态旅游业，将其定位为云和县域发展的第一战略支柱产业，采取一系列的措施来推动生态旅游业的发展，取得了显著的成效，云和梯田景区创成国家5A级景区，2024年云和梯田全年接待游客192万人次、增长86.9%，上榜省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万级核心大景区培育名单，带动全县游客接待量增长23.8%。</w:t>
      </w:r>
    </w:p>
    <w:p w14:paraId="50929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旅游产业涉及领域范围广，社会关注度高。随着云和生态旅游业的蓬勃发展，宾馆住宿、旅游餐饮、旅行社、旅游景区等领域的规范经营也面临着巨大的挑战。据反馈，当前宾馆住宿、旅游餐饮、旅行社、旅游景区等领域均暴露出一些规范经营上的法律风险，并出现了相关执法案例和司法判例。</w:t>
      </w:r>
    </w:p>
    <w:p w14:paraId="06D27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此，根据省重点产业发展法治风险防范体系建设工作的安排和部署，为防范和化解旅游企业潜在的法律风险，切实规范旅游企业的经营行为，推动和保障云和生态旅游业健康有序发展，制定《旅游服务产业风控法务指引》。</w:t>
      </w:r>
    </w:p>
    <w:p w14:paraId="60D1B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二、起草过程</w:t>
      </w:r>
    </w:p>
    <w:p w14:paraId="1800B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云和县司法局、浙江万申佳律师事务所组建了风控法务指引起草小组，于2025年2月开展前期排摸调研，收集并分析了旅游服务业的相关法律法规、政策文件，检索研判了相关执法案例和司法判例。2025年4月中旬，在前期资料收集、汇总、研究分析的基础上，开始起草工作，最终经多轮讨论与修改形成本风控法务指引。</w:t>
      </w:r>
    </w:p>
    <w:p w14:paraId="532DF1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三、起草依据</w:t>
      </w:r>
    </w:p>
    <w:p w14:paraId="3D720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旅游服务产业风控法务指引》主要依据生态旅游业涉及的《中华人民共和国民法典》《中华人民共和国旅游法》《中华人民共和国价格法》《中华人民共和国体育法》《中华人民共和国广告法》《中华人民共和国治安管理处罚法》《中华人民共和国食品安全法》《中华人民共和国市场主体登记管理条例》《无证无照经营查处办法》《公共场所卫生管理条例》《旅馆业治安管理办法》等法律法规起草。</w:t>
      </w:r>
    </w:p>
    <w:p w14:paraId="664F1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四、主要内容</w:t>
      </w:r>
    </w:p>
    <w:p w14:paraId="7162C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《旅游服务产业风控法务指引》主要针对当前旅游市场宾馆酒店、餐饮、景区、旅行社等重点领域易发、高发问题，梳理法律风险。主要包括四大章节的内容。</w:t>
      </w:r>
    </w:p>
    <w:p w14:paraId="75DA5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第一章：宾馆住宿。包括经营资质审批、定价、广告宣传、房间预订、旅游入住、卫生管理等方面的规范要求和法律风险。</w:t>
      </w:r>
    </w:p>
    <w:p w14:paraId="0AE19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第二章：餐饮服务。主要包括持证经营、明码标价、原料把控、加工管控、消防环保等方面的规范要求和法律风险。</w:t>
      </w:r>
    </w:p>
    <w:p w14:paraId="1130F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第三章：旅行社。主要包括主体设立、经营业务许可、旅行社责任保险、旅游包价合同、提醒告知、旅游合同的变更与解除、合同履行、导游规范带团、带团禁止等方面的规范要求和法律风险。</w:t>
      </w:r>
    </w:p>
    <w:p w14:paraId="3A598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第四章：旅游景区。主要包括景区开放、门票价格、景区宣传、承载量管理、经营审批、设施设备管理和风险提示等方面的规范要求和法律风险。</w:t>
      </w:r>
    </w:p>
    <w:p w14:paraId="4A36D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第五章：附则。说明了指引的解释单位以及其他事宜。</w:t>
      </w:r>
    </w:p>
    <w:p w14:paraId="588B0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53AD4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13340"/>
    <w:rsid w:val="16B20CBB"/>
    <w:rsid w:val="59C13340"/>
    <w:rsid w:val="627EC924"/>
    <w:rsid w:val="7EFF9EEC"/>
    <w:rsid w:val="9BBD6648"/>
    <w:rsid w:val="BEFF2C46"/>
    <w:rsid w:val="F77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2025-05-26T06:43:00Z</dcterms:created>
  <dc:creator>肺小律（钟鼎飞律师）</dc:creator>
  <cp:lastModifiedBy>huawei</cp:lastModifiedBy>
  <dcterms:modified xsi:type="dcterms:W3CDTF">2025-06-23T14:48:59Z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003929A3B596EC01DBF858686C61564B_43</vt:lpwstr>
  </property>
  <property fmtid="{D5CDD505-2E9C-101B-9397-08002B2CF9AE}" pid="4" name="KSOTemplateDocerSaveRecord">
    <vt:lpwstr>eyJoZGlkIjoiM2JiOGNmNGRiMzg0ZGM0NjhjZTljMzhhYmM5YWE1YjEiLCJ1c2VySWQiOiIzOTA0MjE4ODgifQ==</vt:lpwstr>
  </property>
</Properties>
</file>