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2</w:t>
            </w:r>
            <w:r>
              <w:rPr>
                <w:rFonts w:hint="eastAsia"/>
                <w:lang w:val="en-US" w:eastAsia="zh-CN"/>
              </w:rPr>
              <w:t>311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浙江省丽水市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2311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日本冷杉育苗技术规程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eastAsia="zh-CN"/>
        </w:rPr>
        <w:t>（征求意见稿）</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丽水市</w:t>
      </w:r>
      <w:r>
        <w:rPr>
          <w:rFonts w:hint="eastAsia" w:hAnsi="黑体"/>
          <w:w w:val="100"/>
          <w:sz w:val="28"/>
        </w:rPr>
        <w:t>市场</w:t>
      </w:r>
      <w:r>
        <w:rPr>
          <w:rFonts w:hAnsi="黑体"/>
          <w:w w:val="100"/>
          <w:sz w:val="28"/>
        </w:rPr>
        <w:t>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03075885"/>
      <w:bookmarkStart w:id="23" w:name="_Toc103075835"/>
      <w:r>
        <w:rPr>
          <w:rFonts w:hint="eastAsia"/>
          <w:spacing w:val="320"/>
        </w:rPr>
        <w:t>目</w:t>
      </w:r>
      <w:r>
        <w:rPr>
          <w:rFonts w:hint="eastAsia"/>
        </w:rPr>
        <w:t>次</w:t>
      </w:r>
    </w:p>
    <w:bookmarkEnd w:id="21"/>
    <w:p>
      <w:pPr>
        <w:pStyle w:val="19"/>
        <w:tabs>
          <w:tab w:val="right" w:leader="dot" w:pos="9344"/>
        </w:tabs>
        <w:rPr>
          <w:rFonts w:hint="eastAsia"/>
        </w:rPr>
      </w:pPr>
      <w:bookmarkStart w:id="24" w:name="_Toc103096120"/>
      <w:bookmarkStart w:id="25" w:name="BookMark2"/>
      <w:r>
        <w:rPr>
          <w:rFonts w:hint="eastAsia"/>
        </w:rPr>
        <w:t>前言 ................................................................................. II</w:t>
      </w:r>
    </w:p>
    <w:p>
      <w:pPr>
        <w:pStyle w:val="19"/>
        <w:tabs>
          <w:tab w:val="right" w:leader="dot" w:pos="9344"/>
        </w:tabs>
        <w:rPr>
          <w:rFonts w:hint="eastAsia"/>
        </w:rPr>
      </w:pPr>
      <w:r>
        <w:rPr>
          <w:rFonts w:hint="eastAsia"/>
        </w:rPr>
        <w:t>1 范围 ............................................................... ................ 1</w:t>
      </w:r>
    </w:p>
    <w:p>
      <w:pPr>
        <w:pStyle w:val="19"/>
        <w:tabs>
          <w:tab w:val="right" w:leader="dot" w:pos="9344"/>
        </w:tabs>
        <w:rPr>
          <w:rFonts w:hint="eastAsia"/>
        </w:rPr>
      </w:pPr>
      <w:r>
        <w:rPr>
          <w:rFonts w:hint="eastAsia"/>
        </w:rPr>
        <w:t xml:space="preserve">2 规范性引用文件 ............................................................ </w:t>
      </w:r>
      <w:r>
        <w:rPr>
          <w:rFonts w:hint="eastAsia"/>
          <w:lang w:val="en-US" w:eastAsia="zh-CN"/>
        </w:rPr>
        <w:t xml:space="preserve">         </w:t>
      </w:r>
      <w:r>
        <w:rPr>
          <w:rFonts w:hint="eastAsia"/>
        </w:rPr>
        <w:t>1</w:t>
      </w:r>
    </w:p>
    <w:p>
      <w:pPr>
        <w:pStyle w:val="19"/>
        <w:tabs>
          <w:tab w:val="right" w:leader="dot" w:pos="9344"/>
        </w:tabs>
        <w:rPr>
          <w:rFonts w:hint="eastAsia"/>
        </w:rPr>
      </w:pPr>
      <w:r>
        <w:rPr>
          <w:rFonts w:hint="eastAsia"/>
        </w:rPr>
        <w:t>3 术语和定义 ......................................................................... 1</w:t>
      </w:r>
    </w:p>
    <w:p>
      <w:pPr>
        <w:pStyle w:val="19"/>
        <w:tabs>
          <w:tab w:val="right" w:leader="dot" w:pos="9344"/>
        </w:tabs>
        <w:rPr>
          <w:rFonts w:hint="eastAsia"/>
          <w:lang w:val="en-US" w:eastAsia="zh-CN"/>
        </w:rPr>
      </w:pPr>
      <w:r>
        <w:rPr>
          <w:rFonts w:hint="eastAsia"/>
        </w:rPr>
        <w:t xml:space="preserve">4 </w:t>
      </w:r>
      <w:r>
        <w:rPr>
          <w:rFonts w:hint="eastAsia"/>
          <w:lang w:val="en-US" w:eastAsia="zh-CN"/>
        </w:rPr>
        <w:t xml:space="preserve">种子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5</w:t>
      </w:r>
    </w:p>
    <w:p>
      <w:pPr>
        <w:pStyle w:val="19"/>
        <w:tabs>
          <w:tab w:val="right" w:leader="dot" w:pos="9344"/>
        </w:tabs>
        <w:rPr>
          <w:rFonts w:hint="eastAsia"/>
          <w:lang w:val="en-US" w:eastAsia="zh-CN"/>
        </w:rPr>
      </w:pPr>
      <w:r>
        <w:rPr>
          <w:rFonts w:hint="eastAsia"/>
          <w:lang w:val="en-US" w:eastAsia="zh-CN"/>
        </w:rPr>
        <w:t>5</w:t>
      </w:r>
      <w:r>
        <w:rPr>
          <w:rFonts w:hint="eastAsia"/>
        </w:rPr>
        <w:t xml:space="preserve"> 圃地</w:t>
      </w:r>
      <w:r>
        <w:rPr>
          <w:rFonts w:hint="eastAsia"/>
          <w:lang w:val="en-US" w:eastAsia="zh-CN"/>
        </w:rPr>
        <w:t xml:space="preserve">      </w:t>
      </w:r>
      <w:r>
        <w:rPr>
          <w:rFonts w:hint="eastAsia"/>
        </w:rPr>
        <w:t xml:space="preserve"> .........................................................................</w:t>
      </w:r>
      <w:r>
        <w:rPr>
          <w:rFonts w:hint="eastAsia"/>
          <w:lang w:val="en-US" w:eastAsia="zh-CN"/>
        </w:rPr>
        <w:t>5</w:t>
      </w:r>
    </w:p>
    <w:p>
      <w:pPr>
        <w:pStyle w:val="19"/>
        <w:tabs>
          <w:tab w:val="right" w:leader="dot" w:pos="9344"/>
        </w:tabs>
        <w:rPr>
          <w:rFonts w:hint="eastAsia"/>
        </w:rPr>
      </w:pPr>
      <w:r>
        <w:rPr>
          <w:rFonts w:hint="eastAsia"/>
        </w:rPr>
        <w:t xml:space="preserve">6 </w:t>
      </w:r>
      <w:r>
        <w:rPr>
          <w:rFonts w:hint="eastAsia"/>
          <w:lang w:val="en-US" w:eastAsia="zh-CN"/>
        </w:rPr>
        <w:t>播种</w:t>
      </w:r>
      <w:r>
        <w:rPr>
          <w:rFonts w:hint="eastAsia"/>
        </w:rPr>
        <w:t>育苗 ........................................................................... 3</w:t>
      </w:r>
    </w:p>
    <w:p>
      <w:pPr>
        <w:pStyle w:val="19"/>
        <w:tabs>
          <w:tab w:val="right" w:leader="dot" w:pos="9344"/>
        </w:tabs>
        <w:rPr>
          <w:rFonts w:hint="default" w:eastAsia="宋体"/>
          <w:lang w:val="en-US" w:eastAsia="zh-CN"/>
        </w:rPr>
      </w:pPr>
      <w:r>
        <w:rPr>
          <w:rFonts w:hint="eastAsia"/>
        </w:rPr>
        <w:t xml:space="preserve">7 </w:t>
      </w:r>
      <w:r>
        <w:rPr>
          <w:rFonts w:hint="eastAsia"/>
          <w:lang w:val="en-US" w:eastAsia="zh-CN"/>
        </w:rPr>
        <w:t>移植育苗                                                                            7</w:t>
      </w:r>
    </w:p>
    <w:p>
      <w:pPr>
        <w:pStyle w:val="19"/>
        <w:tabs>
          <w:tab w:val="right" w:leader="dot" w:pos="9344"/>
        </w:tabs>
        <w:rPr>
          <w:rFonts w:hint="eastAsia" w:eastAsia="宋体"/>
          <w:lang w:eastAsia="zh-CN"/>
        </w:rPr>
      </w:pPr>
      <w:r>
        <w:rPr>
          <w:rFonts w:hint="eastAsia"/>
          <w:lang w:val="en-US" w:eastAsia="zh-CN"/>
        </w:rPr>
        <w:t xml:space="preserve">8 </w:t>
      </w:r>
      <w:r>
        <w:rPr>
          <w:rFonts w:hint="eastAsia"/>
        </w:rPr>
        <w:t>病虫害防治 ........................................................................</w:t>
      </w:r>
      <w:r>
        <w:rPr>
          <w:rFonts w:hint="eastAsia"/>
          <w:lang w:val="en-US" w:eastAsia="zh-CN"/>
        </w:rPr>
        <w:t>9</w:t>
      </w:r>
    </w:p>
    <w:p>
      <w:pPr>
        <w:pStyle w:val="19"/>
        <w:tabs>
          <w:tab w:val="right" w:leader="dot" w:pos="9344"/>
        </w:tabs>
        <w:rPr>
          <w:rFonts w:hint="eastAsia" w:eastAsia="宋体"/>
          <w:lang w:eastAsia="zh-CN"/>
        </w:rPr>
      </w:pPr>
      <w:r>
        <w:rPr>
          <w:rFonts w:hint="eastAsia"/>
          <w:lang w:val="en-US" w:eastAsia="zh-CN"/>
        </w:rPr>
        <w:t>9</w:t>
      </w:r>
      <w:r>
        <w:rPr>
          <w:rFonts w:hint="eastAsia"/>
        </w:rPr>
        <w:t xml:space="preserve"> 苗木出圃 ...........................................................................</w:t>
      </w:r>
      <w:r>
        <w:rPr>
          <w:rFonts w:hint="eastAsia"/>
          <w:lang w:val="en-US" w:eastAsia="zh-CN"/>
        </w:rPr>
        <w:t>9</w:t>
      </w:r>
    </w:p>
    <w:p>
      <w:pPr>
        <w:pStyle w:val="19"/>
        <w:tabs>
          <w:tab w:val="right" w:leader="dot" w:pos="9344"/>
        </w:tabs>
        <w:rPr>
          <w:rFonts w:hint="default" w:eastAsia="宋体"/>
          <w:lang w:val="en-US" w:eastAsia="zh-CN"/>
        </w:rPr>
      </w:pPr>
      <w:r>
        <w:rPr>
          <w:rFonts w:hint="eastAsia"/>
          <w:lang w:val="en-US" w:eastAsia="zh-CN"/>
        </w:rPr>
        <w:t>10</w:t>
      </w:r>
      <w:r>
        <w:rPr>
          <w:rFonts w:hint="eastAsia"/>
        </w:rPr>
        <w:t xml:space="preserve"> 档案管理 ..........................................................................</w:t>
      </w:r>
      <w:r>
        <w:rPr>
          <w:rFonts w:hint="eastAsia"/>
          <w:lang w:val="en-US" w:eastAsia="zh-CN"/>
        </w:rPr>
        <w:t>10</w:t>
      </w:r>
    </w:p>
    <w:p>
      <w:pPr>
        <w:spacing w:beforeLines="0" w:afterLines="0" w:line="360" w:lineRule="auto"/>
        <w:rPr>
          <w:rFonts w:hint="eastAsia" w:eastAsia="宋体"/>
          <w:sz w:val="32"/>
          <w:szCs w:val="24"/>
          <w:lang w:eastAsia="zh-CN"/>
        </w:rPr>
      </w:pPr>
      <w:r>
        <w:rPr>
          <w:rFonts w:hint="eastAsia"/>
          <w:color w:val="FF0000"/>
          <w:lang w:val="en-US" w:eastAsia="zh-CN"/>
        </w:rPr>
        <w:t xml:space="preserve"> </w:t>
      </w:r>
    </w:p>
    <w:p>
      <w:pPr>
        <w:spacing w:beforeLines="0" w:afterLines="0" w:line="360" w:lineRule="auto"/>
        <w:rPr>
          <w:rFonts w:hint="eastAsia"/>
          <w:sz w:val="32"/>
          <w:szCs w:val="24"/>
        </w:rPr>
      </w:pPr>
    </w:p>
    <w:p>
      <w:pPr>
        <w:spacing w:beforeLines="0" w:afterLines="0" w:line="360" w:lineRule="auto"/>
        <w:rPr>
          <w:rFonts w:hint="eastAsia"/>
          <w:sz w:val="32"/>
          <w:szCs w:val="24"/>
        </w:rPr>
      </w:pPr>
    </w:p>
    <w:p>
      <w:pPr>
        <w:spacing w:beforeLines="0" w:afterLines="0" w:line="360" w:lineRule="auto"/>
        <w:rPr>
          <w:rFonts w:hint="eastAsia"/>
          <w:sz w:val="32"/>
          <w:szCs w:val="24"/>
        </w:rPr>
      </w:pPr>
    </w:p>
    <w:p>
      <w:pPr>
        <w:spacing w:beforeLines="0" w:afterLines="0" w:line="360" w:lineRule="auto"/>
        <w:rPr>
          <w:rFonts w:hint="eastAsia"/>
          <w:sz w:val="32"/>
          <w:szCs w:val="24"/>
        </w:rPr>
      </w:pPr>
    </w:p>
    <w:p>
      <w:pPr>
        <w:spacing w:beforeLines="0" w:afterLines="0" w:line="360" w:lineRule="auto"/>
        <w:rPr>
          <w:rFonts w:hint="eastAsia"/>
          <w:sz w:val="32"/>
          <w:szCs w:val="24"/>
        </w:rPr>
      </w:pPr>
    </w:p>
    <w:p>
      <w:pPr>
        <w:spacing w:beforeLines="0" w:afterLines="0" w:line="360" w:lineRule="auto"/>
        <w:rPr>
          <w:rFonts w:hint="eastAsia"/>
          <w:sz w:val="32"/>
          <w:szCs w:val="24"/>
        </w:rPr>
      </w:pPr>
    </w:p>
    <w:p>
      <w:pPr>
        <w:spacing w:beforeLines="0" w:afterLines="0" w:line="360" w:lineRule="auto"/>
        <w:rPr>
          <w:rFonts w:hint="eastAsia"/>
          <w:sz w:val="32"/>
          <w:szCs w:val="24"/>
        </w:rPr>
      </w:pPr>
    </w:p>
    <w:p>
      <w:pPr>
        <w:spacing w:beforeLines="0" w:afterLines="0" w:line="360" w:lineRule="auto"/>
        <w:rPr>
          <w:rFonts w:hint="eastAsia"/>
          <w:sz w:val="32"/>
          <w:szCs w:val="24"/>
        </w:rPr>
      </w:pPr>
    </w:p>
    <w:p>
      <w:pPr>
        <w:spacing w:beforeLines="0" w:afterLines="0" w:line="360" w:lineRule="auto"/>
        <w:rPr>
          <w:rFonts w:hint="eastAsia"/>
          <w:sz w:val="32"/>
          <w:szCs w:val="24"/>
        </w:rPr>
      </w:pPr>
    </w:p>
    <w:p>
      <w:pPr>
        <w:spacing w:beforeLines="0" w:afterLines="0" w:line="360" w:lineRule="auto"/>
        <w:rPr>
          <w:rFonts w:hint="eastAsia"/>
          <w:sz w:val="32"/>
          <w:szCs w:val="24"/>
        </w:rPr>
      </w:pPr>
    </w:p>
    <w:p>
      <w:pPr>
        <w:spacing w:beforeLines="0" w:afterLines="0" w:line="360" w:lineRule="auto"/>
        <w:rPr>
          <w:rFonts w:hint="eastAsia"/>
          <w:sz w:val="32"/>
          <w:szCs w:val="24"/>
        </w:rPr>
      </w:pPr>
    </w:p>
    <w:p>
      <w:pPr>
        <w:pStyle w:val="91"/>
        <w:spacing w:after="468"/>
        <w:ind w:firstLine="3840" w:firstLineChars="400"/>
        <w:jc w:val="both"/>
      </w:pPr>
      <w:r>
        <w:rPr>
          <w:spacing w:val="320"/>
        </w:rPr>
        <w:t>前</w:t>
      </w:r>
      <w:r>
        <w:t>言</w:t>
      </w:r>
      <w:bookmarkEnd w:id="22"/>
      <w:bookmarkEnd w:id="23"/>
      <w:bookmarkEnd w:id="24"/>
    </w:p>
    <w:bookmarkEnd w:id="25"/>
    <w:p>
      <w:pPr>
        <w:spacing w:beforeLines="0" w:afterLines="0"/>
        <w:ind w:firstLine="420" w:firstLineChars="200"/>
        <w:rPr>
          <w:rFonts w:hint="eastAsia" w:ascii="宋体" w:hAnsi="宋体" w:eastAsia="宋体" w:cs="宋体"/>
          <w:color w:val="auto"/>
          <w:sz w:val="21"/>
          <w:szCs w:val="21"/>
        </w:rPr>
      </w:pPr>
      <w:bookmarkStart w:id="26" w:name="BookMark4"/>
      <w:r>
        <w:rPr>
          <w:rFonts w:hint="eastAsia" w:ascii="宋体" w:hAnsi="宋体" w:eastAsia="宋体" w:cs="宋体"/>
          <w:color w:val="auto"/>
          <w:sz w:val="21"/>
          <w:szCs w:val="21"/>
        </w:rPr>
        <w:t>本文件按照GB/T 1.1—2020《标准化工作导则 第1部分：标准化文件的结构和起草规则》的规定起草。</w:t>
      </w:r>
    </w:p>
    <w:p>
      <w:pPr>
        <w:spacing w:beforeLines="0" w:afterLines="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本文件由</w:t>
      </w:r>
      <w:r>
        <w:rPr>
          <w:rFonts w:ascii="宋体" w:hAnsi="宋体" w:eastAsia="宋体" w:cs="宋体"/>
          <w:b w:val="0"/>
          <w:color w:val="auto"/>
          <w:sz w:val="21"/>
          <w:szCs w:val="21"/>
        </w:rPr>
        <w:t>丽水市林业局提出并归口</w:t>
      </w:r>
      <w:r>
        <w:rPr>
          <w:rFonts w:hint="eastAsia" w:ascii="宋体" w:hAnsi="宋体" w:eastAsia="宋体" w:cs="宋体"/>
          <w:color w:val="auto"/>
          <w:sz w:val="21"/>
          <w:szCs w:val="21"/>
        </w:rPr>
        <w:t>。</w:t>
      </w:r>
    </w:p>
    <w:p>
      <w:pPr>
        <w:spacing w:beforeLines="0" w:afterLines="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本文件起草单位：景宁畲族自治县生态林业发展中心、庆元县实验林场、丽水市林业技术推广总站</w:t>
      </w:r>
    </w:p>
    <w:p>
      <w:pPr>
        <w:spacing w:beforeLines="0" w:afterLines="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本文件主要起草人：</w:t>
      </w:r>
    </w:p>
    <w:p>
      <w:pPr>
        <w:spacing w:beforeLines="0" w:afterLines="0"/>
        <w:ind w:firstLine="420" w:firstLineChars="200"/>
        <w:rPr>
          <w:rFonts w:hint="eastAsia" w:ascii="宋体" w:hAnsi="宋体" w:eastAsia="宋体" w:cs="宋体"/>
          <w:color w:val="auto"/>
          <w:sz w:val="21"/>
          <w:szCs w:val="21"/>
        </w:rPr>
      </w:pPr>
      <w:bookmarkStart w:id="32" w:name="_GoBack"/>
      <w:bookmarkEnd w:id="32"/>
      <w:r>
        <w:rPr>
          <w:rFonts w:hint="eastAsia" w:ascii="宋体" w:hAnsi="宋体" w:eastAsia="宋体" w:cs="宋体"/>
          <w:color w:val="auto"/>
          <w:sz w:val="21"/>
          <w:szCs w:val="21"/>
        </w:rPr>
        <w:t>本文件</w:t>
      </w:r>
      <w:r>
        <w:rPr>
          <w:rFonts w:hint="eastAsia" w:ascii="宋体" w:hAnsi="宋体" w:cs="宋体"/>
          <w:color w:val="auto"/>
          <w:sz w:val="21"/>
          <w:szCs w:val="21"/>
          <w:lang w:eastAsia="zh-CN"/>
        </w:rPr>
        <w:t>属</w:t>
      </w:r>
      <w:r>
        <w:rPr>
          <w:rFonts w:hint="eastAsia" w:ascii="宋体" w:hAnsi="宋体" w:eastAsia="宋体" w:cs="宋体"/>
          <w:color w:val="auto"/>
          <w:sz w:val="21"/>
          <w:szCs w:val="21"/>
        </w:rPr>
        <w:t>首次发布。</w:t>
      </w: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sdt>
      <w:sdtPr>
        <w:tag w:val="NEW_STAND_NAME"/>
        <w:id w:val="595910757"/>
        <w:lock w:val="sdtLocked"/>
        <w:placeholder>
          <w:docPart w:val="5037837763594D5E826B1873C10CBC4D"/>
        </w:placeholder>
      </w:sdtPr>
      <w:sdtContent>
        <w:p>
          <w:pPr>
            <w:pStyle w:val="177"/>
            <w:spacing w:before="3" w:beforeLines="1" w:after="686" w:afterLines="220"/>
          </w:pPr>
          <w:bookmarkStart w:id="27" w:name="NEW_STAND_NAME"/>
        </w:p>
        <w:p>
          <w:pPr>
            <w:pStyle w:val="177"/>
            <w:spacing w:before="3" w:beforeLines="1" w:after="686" w:afterLines="220"/>
          </w:pPr>
        </w:p>
        <w:p>
          <w:pPr>
            <w:pStyle w:val="177"/>
            <w:spacing w:before="3" w:beforeLines="1" w:after="686" w:afterLines="220"/>
          </w:pPr>
        </w:p>
        <w:p>
          <w:pPr>
            <w:pStyle w:val="177"/>
            <w:spacing w:before="3" w:beforeLines="1" w:after="686" w:afterLines="220"/>
          </w:pPr>
        </w:p>
        <w:p>
          <w:pPr>
            <w:pStyle w:val="177"/>
            <w:spacing w:before="3" w:beforeLines="1" w:after="686" w:afterLines="220"/>
          </w:pPr>
        </w:p>
        <w:p>
          <w:pPr>
            <w:pStyle w:val="177"/>
            <w:spacing w:before="3" w:beforeLines="1" w:after="686" w:afterLines="220"/>
          </w:pPr>
        </w:p>
        <w:p>
          <w:pPr>
            <w:pStyle w:val="177"/>
            <w:spacing w:before="3" w:beforeLines="1" w:after="686" w:afterLines="220"/>
          </w:pPr>
        </w:p>
        <w:p>
          <w:pPr>
            <w:pStyle w:val="177"/>
            <w:spacing w:before="3" w:beforeLines="1" w:after="686" w:afterLines="220"/>
          </w:pPr>
        </w:p>
        <w:p>
          <w:pPr>
            <w:pStyle w:val="177"/>
            <w:spacing w:before="3" w:beforeLines="1" w:after="686" w:afterLines="220"/>
            <w:rPr>
              <w:rFonts w:hint="eastAsia"/>
              <w:lang w:val="en-US" w:eastAsia="zh-CN"/>
            </w:rPr>
          </w:pPr>
        </w:p>
        <w:p>
          <w:pPr>
            <w:pStyle w:val="177"/>
            <w:spacing w:before="3" w:beforeLines="1" w:after="686" w:afterLines="220"/>
          </w:pPr>
          <w:r>
            <w:rPr>
              <w:rFonts w:hint="eastAsia"/>
              <w:lang w:val="en-US" w:eastAsia="zh-CN"/>
            </w:rPr>
            <w:t xml:space="preserve">日本冷杉育苗技术规程                 </w:t>
          </w:r>
        </w:p>
      </w:sdtContent>
    </w:sdt>
    <w:bookmarkEnd w:id="27"/>
    <w:p>
      <w:pPr>
        <w:pStyle w:val="104"/>
        <w:numPr>
          <w:ilvl w:val="1"/>
          <w:numId w:val="0"/>
        </w:numPr>
        <w:spacing w:before="312" w:after="312"/>
        <w:ind w:leftChars="0"/>
        <w:rPr>
          <w:rFonts w:hint="eastAsia"/>
        </w:rPr>
      </w:pPr>
    </w:p>
    <w:p>
      <w:pPr>
        <w:pStyle w:val="104"/>
        <w:numPr>
          <w:ilvl w:val="1"/>
          <w:numId w:val="0"/>
        </w:numPr>
        <w:spacing w:before="312" w:after="312"/>
        <w:ind w:leftChars="0"/>
        <w:rPr>
          <w:rFonts w:hint="eastAsia"/>
        </w:rPr>
      </w:pPr>
      <w:r>
        <w:rPr>
          <w:rFonts w:hint="eastAsia"/>
        </w:rPr>
        <w:t>1 范围</w:t>
      </w:r>
    </w:p>
    <w:p>
      <w:pPr>
        <w:pStyle w:val="56"/>
        <w:ind w:firstLine="420"/>
        <w:rPr>
          <w:rFonts w:hint="eastAsia"/>
          <w:color w:val="auto"/>
          <w:lang w:val="en-US" w:eastAsia="zh-CN"/>
        </w:rPr>
      </w:pPr>
      <w:r>
        <w:rPr>
          <w:rFonts w:hint="eastAsia"/>
          <w:color w:val="auto"/>
        </w:rPr>
        <w:t>本文件规定了日本冷杉 （</w:t>
      </w:r>
      <w:r>
        <w:rPr>
          <w:rFonts w:hint="eastAsia"/>
          <w:i/>
          <w:iCs/>
          <w:color w:val="auto"/>
        </w:rPr>
        <w:t>Abies firma</w:t>
      </w:r>
      <w:r>
        <w:rPr>
          <w:rFonts w:hint="eastAsia"/>
          <w:color w:val="auto"/>
        </w:rPr>
        <w:t>）育苗种子、圃地、大田育苗、病虫害防治、苗木出圃、档案管理。</w:t>
      </w:r>
      <w:r>
        <w:rPr>
          <w:rFonts w:hint="eastAsia"/>
          <w:color w:val="auto"/>
          <w:lang w:val="en-US" w:eastAsia="zh-CN"/>
        </w:rPr>
        <w:t xml:space="preserve"> </w:t>
      </w:r>
    </w:p>
    <w:p>
      <w:pPr>
        <w:pStyle w:val="56"/>
        <w:ind w:firstLine="420"/>
        <w:rPr>
          <w:rFonts w:hint="eastAsia"/>
        </w:rPr>
      </w:pPr>
      <w:r>
        <w:rPr>
          <w:rFonts w:hint="eastAsia"/>
        </w:rPr>
        <w:t>本文件适用于丽水市范围日本冷杉苗木的培育。</w:t>
      </w:r>
    </w:p>
    <w:p>
      <w:pPr>
        <w:pStyle w:val="104"/>
        <w:numPr>
          <w:ilvl w:val="1"/>
          <w:numId w:val="0"/>
        </w:numPr>
        <w:bidi w:val="0"/>
        <w:ind w:leftChars="0"/>
        <w:rPr>
          <w:rFonts w:hint="eastAsia"/>
        </w:rPr>
      </w:pPr>
      <w:r>
        <w:rPr>
          <w:rFonts w:hint="eastAsia"/>
        </w:rPr>
        <w:t>2 规范性引用文件</w:t>
      </w:r>
    </w:p>
    <w:p>
      <w:pPr>
        <w:pStyle w:val="56"/>
        <w:ind w:firstLine="42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6"/>
        <w:ind w:firstLine="420"/>
        <w:rPr>
          <w:rFonts w:hint="eastAsia"/>
        </w:rPr>
      </w:pPr>
      <w:r>
        <w:rPr>
          <w:rFonts w:hint="eastAsia"/>
        </w:rPr>
        <w:t>GB/T 2772 林木种子检验规程</w:t>
      </w:r>
    </w:p>
    <w:p>
      <w:pPr>
        <w:pStyle w:val="56"/>
        <w:ind w:firstLine="420"/>
        <w:rPr>
          <w:rFonts w:hint="eastAsia"/>
        </w:rPr>
      </w:pPr>
      <w:r>
        <w:rPr>
          <w:rFonts w:hint="eastAsia"/>
        </w:rPr>
        <w:t>GB 6000 主要造林树种苗木质量分级</w:t>
      </w:r>
    </w:p>
    <w:p>
      <w:pPr>
        <w:pStyle w:val="56"/>
        <w:ind w:firstLine="420"/>
        <w:rPr>
          <w:rFonts w:hint="eastAsia"/>
        </w:rPr>
      </w:pPr>
      <w:r>
        <w:rPr>
          <w:rFonts w:hint="eastAsia"/>
        </w:rPr>
        <w:t>GB/T 6001 育苗技术规程</w:t>
      </w:r>
    </w:p>
    <w:p>
      <w:pPr>
        <w:pStyle w:val="56"/>
        <w:ind w:firstLine="420"/>
        <w:rPr>
          <w:rFonts w:hint="eastAsia"/>
        </w:rPr>
      </w:pPr>
      <w:r>
        <w:rPr>
          <w:rFonts w:hint="eastAsia"/>
        </w:rPr>
        <w:t>GB 7908 林木种子质量分级</w:t>
      </w:r>
    </w:p>
    <w:p>
      <w:pPr>
        <w:pStyle w:val="56"/>
        <w:ind w:firstLine="420"/>
        <w:rPr>
          <w:rFonts w:hint="eastAsia"/>
          <w:lang w:val="en-US" w:eastAsia="zh-CN"/>
        </w:rPr>
      </w:pPr>
      <w:r>
        <w:rPr>
          <w:rFonts w:hint="eastAsia"/>
          <w:lang w:val="en-US" w:eastAsia="zh-CN"/>
        </w:rPr>
        <w:t>DB33/T 179.1 林业育苗技术规程 第1部分：林业露地育苗</w:t>
      </w:r>
    </w:p>
    <w:p>
      <w:pPr>
        <w:pStyle w:val="56"/>
        <w:ind w:firstLine="420"/>
        <w:rPr>
          <w:rFonts w:hint="eastAsia"/>
          <w:lang w:val="en-US" w:eastAsia="zh-CN"/>
        </w:rPr>
      </w:pPr>
      <w:r>
        <w:rPr>
          <w:rFonts w:hint="eastAsia"/>
          <w:lang w:val="en-US" w:eastAsia="zh-CN"/>
        </w:rPr>
        <w:t>DB33/T 179.2 林业育苗技术规程 第2部分：林业容器育苗</w:t>
      </w:r>
    </w:p>
    <w:p>
      <w:pPr>
        <w:pStyle w:val="56"/>
        <w:ind w:firstLine="420"/>
        <w:rPr>
          <w:rFonts w:hint="eastAsia"/>
        </w:rPr>
      </w:pPr>
      <w:r>
        <w:rPr>
          <w:rFonts w:hint="eastAsia"/>
        </w:rPr>
        <w:t>LY/T 2289 林木种苗生产经营档案</w:t>
      </w:r>
    </w:p>
    <w:p>
      <w:pPr>
        <w:pStyle w:val="56"/>
        <w:ind w:firstLine="420"/>
        <w:rPr>
          <w:rFonts w:hint="eastAsia"/>
        </w:rPr>
      </w:pPr>
      <w:r>
        <w:rPr>
          <w:rFonts w:hint="eastAsia"/>
        </w:rPr>
        <w:t>LY/T 2290 林木种苗标签</w:t>
      </w:r>
    </w:p>
    <w:p>
      <w:pPr>
        <w:pStyle w:val="56"/>
        <w:ind w:firstLine="420"/>
        <w:rPr>
          <w:rFonts w:hint="eastAsia"/>
          <w:color w:val="auto"/>
          <w:highlight w:val="none"/>
          <w:lang w:val="en-US" w:eastAsia="zh-CN"/>
        </w:rPr>
      </w:pPr>
      <w:r>
        <w:rPr>
          <w:rFonts w:hint="eastAsia"/>
          <w:color w:val="auto"/>
          <w:highlight w:val="none"/>
          <w:lang w:val="en-US" w:eastAsia="zh-CN"/>
        </w:rPr>
        <w:t>NY/T496-2010 肥料合理使用准则通则</w:t>
      </w:r>
    </w:p>
    <w:p>
      <w:pPr>
        <w:pStyle w:val="56"/>
        <w:ind w:firstLine="420"/>
        <w:rPr>
          <w:rFonts w:hint="default"/>
          <w:color w:val="FF0000"/>
          <w:highlight w:val="none"/>
          <w:lang w:val="en-US" w:eastAsia="zh-CN"/>
        </w:rPr>
      </w:pPr>
      <w:r>
        <w:rPr>
          <w:rFonts w:hint="eastAsia"/>
          <w:color w:val="auto"/>
          <w:lang w:val="en-US" w:eastAsia="zh-CN"/>
        </w:rPr>
        <w:t xml:space="preserve">NY/T1276  </w:t>
      </w:r>
      <w:r>
        <w:rPr>
          <w:rFonts w:hint="eastAsia"/>
          <w:color w:val="auto"/>
          <w:highlight w:val="none"/>
          <w:lang w:val="en-US" w:eastAsia="zh-CN"/>
        </w:rPr>
        <w:t xml:space="preserve">农药安全使用规范总则 </w:t>
      </w:r>
      <w:r>
        <w:rPr>
          <w:rFonts w:hint="eastAsia"/>
          <w:color w:val="FF0000"/>
          <w:highlight w:val="none"/>
          <w:lang w:val="en-US" w:eastAsia="zh-CN"/>
        </w:rPr>
        <w:t xml:space="preserve">     </w:t>
      </w:r>
    </w:p>
    <w:p>
      <w:pPr>
        <w:pStyle w:val="104"/>
        <w:numPr>
          <w:ilvl w:val="1"/>
          <w:numId w:val="0"/>
        </w:numPr>
        <w:bidi w:val="0"/>
        <w:ind w:leftChars="0"/>
        <w:rPr>
          <w:rFonts w:hint="eastAsia"/>
        </w:rPr>
      </w:pPr>
      <w:r>
        <w:rPr>
          <w:rFonts w:hint="eastAsia"/>
        </w:rPr>
        <w:t>3 术语和定义</w:t>
      </w:r>
    </w:p>
    <w:p>
      <w:pPr>
        <w:pStyle w:val="104"/>
        <w:numPr>
          <w:ilvl w:val="1"/>
          <w:numId w:val="0"/>
        </w:numPr>
        <w:bidi w:val="0"/>
        <w:ind w:leftChars="0" w:firstLine="420" w:firstLineChars="200"/>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 xml:space="preserve">本文件没有需要界定的术语和定义。 </w:t>
      </w:r>
    </w:p>
    <w:p>
      <w:pPr>
        <w:pStyle w:val="104"/>
        <w:numPr>
          <w:ilvl w:val="1"/>
          <w:numId w:val="0"/>
        </w:numPr>
        <w:bidi w:val="0"/>
        <w:ind w:leftChars="0"/>
        <w:rPr>
          <w:rFonts w:hint="eastAsia" w:eastAsia="黑体"/>
          <w:lang w:val="en-US" w:eastAsia="zh-CN"/>
        </w:rPr>
      </w:pPr>
      <w:r>
        <w:rPr>
          <w:rFonts w:hint="eastAsia"/>
        </w:rPr>
        <w:t>4 种子</w:t>
      </w:r>
      <w:r>
        <w:rPr>
          <w:rFonts w:hint="eastAsia"/>
          <w:color w:val="FF0000"/>
          <w:lang w:val="en-US" w:eastAsia="zh-CN"/>
        </w:rPr>
        <w:t xml:space="preserve"> </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宋体" w:hAnsi="宋体" w:eastAsia="宋体" w:cs="宋体"/>
          <w:snapToGrid w:val="0"/>
          <w:color w:val="000000"/>
          <w:spacing w:val="-8"/>
          <w:kern w:val="0"/>
          <w:sz w:val="21"/>
          <w:szCs w:val="21"/>
        </w:rPr>
      </w:pPr>
      <w:r>
        <w:rPr>
          <w:rFonts w:hint="eastAsia" w:ascii="黑体" w:hAnsi="Times New Roman" w:eastAsia="黑体" w:cs="Times New Roman"/>
          <w:sz w:val="21"/>
          <w:lang w:val="en-US" w:eastAsia="zh-CN" w:bidi="ar-SA"/>
        </w:rPr>
        <w:t xml:space="preserve">4.1 采收 </w:t>
      </w:r>
      <w:r>
        <w:rPr>
          <w:rFonts w:hint="eastAsia" w:ascii="宋体" w:hAnsi="宋体" w:eastAsia="宋体" w:cs="宋体"/>
          <w:snapToGrid w:val="0"/>
          <w:color w:val="000000"/>
          <w:spacing w:val="-8"/>
          <w:kern w:val="0"/>
          <w:sz w:val="21"/>
          <w:szCs w:val="21"/>
        </w:rPr>
        <w:t xml:space="preserve"> </w:t>
      </w:r>
    </w:p>
    <w:p>
      <w:pPr>
        <w:pStyle w:val="56"/>
        <w:rPr>
          <w:rFonts w:hint="eastAsia"/>
        </w:rPr>
      </w:pPr>
      <w:r>
        <w:rPr>
          <w:rFonts w:hint="eastAsia"/>
        </w:rPr>
        <w:t>选择母树林或成熟林的优良单株作为母树，母树应生长健壮、无病虫害。于10月中旬至下旬球果</w:t>
      </w:r>
      <w:r>
        <w:rPr>
          <w:rFonts w:hint="eastAsia"/>
          <w:lang w:eastAsia="zh-CN"/>
        </w:rPr>
        <w:t>由绿转黄褐色时</w:t>
      </w:r>
      <w:r>
        <w:rPr>
          <w:rFonts w:hint="eastAsia"/>
        </w:rPr>
        <w:t>采收。</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4.2 处理</w:t>
      </w:r>
    </w:p>
    <w:p>
      <w:pPr>
        <w:pStyle w:val="56"/>
        <w:ind w:firstLine="420"/>
        <w:rPr>
          <w:rFonts w:hint="eastAsia"/>
        </w:rPr>
      </w:pPr>
      <w:r>
        <w:rPr>
          <w:rFonts w:hint="eastAsia"/>
          <w:lang w:eastAsia="zh-CN"/>
        </w:rPr>
        <w:t>采收的</w:t>
      </w:r>
      <w:r>
        <w:rPr>
          <w:rFonts w:hint="eastAsia"/>
        </w:rPr>
        <w:t>球果放在通风处晾晒，并经常翻动，球果完全干燥，鳞片</w:t>
      </w:r>
      <w:r>
        <w:rPr>
          <w:rFonts w:hint="eastAsia"/>
          <w:lang w:val="en-US" w:eastAsia="zh-CN"/>
        </w:rPr>
        <w:t>自然散</w:t>
      </w:r>
      <w:r>
        <w:rPr>
          <w:rFonts w:hint="eastAsia"/>
        </w:rPr>
        <w:t>开，</w:t>
      </w:r>
      <w:r>
        <w:rPr>
          <w:rFonts w:hint="eastAsia"/>
          <w:lang w:val="en-US" w:eastAsia="zh-CN"/>
        </w:rPr>
        <w:t>能使种子脱落即可</w:t>
      </w:r>
      <w:r>
        <w:rPr>
          <w:rFonts w:hint="eastAsia"/>
        </w:rPr>
        <w:t>。如遇阴雨天，在通风良好的室内摊开阴干，防止球果腐烂。也可以机械烘干，烘干温度不超过30℃。</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 xml:space="preserve"> 4.3 收集</w:t>
      </w:r>
    </w:p>
    <w:p>
      <w:pPr>
        <w:pStyle w:val="56"/>
        <w:ind w:firstLine="420"/>
        <w:rPr>
          <w:rFonts w:hint="eastAsia"/>
        </w:rPr>
      </w:pPr>
      <w:r>
        <w:rPr>
          <w:rFonts w:hint="eastAsia"/>
        </w:rPr>
        <w:t>球果干燥后，</w:t>
      </w:r>
      <w:r>
        <w:rPr>
          <w:rFonts w:hint="eastAsia"/>
          <w:lang w:val="en-US" w:eastAsia="zh-CN"/>
        </w:rPr>
        <w:t>去除球果外壳，</w:t>
      </w:r>
      <w:r>
        <w:rPr>
          <w:rFonts w:hint="eastAsia"/>
        </w:rPr>
        <w:t>采用干净、干燥的容器收集种子。</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4.4 净种</w:t>
      </w:r>
    </w:p>
    <w:p>
      <w:pPr>
        <w:pStyle w:val="13"/>
        <w:widowControl/>
        <w:kinsoku w:val="0"/>
        <w:autoSpaceDE w:val="0"/>
        <w:autoSpaceDN w:val="0"/>
        <w:adjustRightInd w:val="0"/>
        <w:snapToGrid w:val="0"/>
        <w:spacing w:before="69" w:beforeLines="0" w:afterLines="0" w:line="360" w:lineRule="auto"/>
        <w:ind w:left="16" w:firstLine="372"/>
        <w:jc w:val="left"/>
        <w:textAlignment w:val="baseline"/>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采用2mm</w:t>
      </w:r>
      <w:r>
        <w:rPr>
          <w:rFonts w:hint="default" w:ascii="Arial" w:hAnsi="Arial" w:eastAsia="宋体" w:cs="Arial"/>
          <w:sz w:val="21"/>
          <w:lang w:val="en-US" w:eastAsia="zh-CN" w:bidi="ar-SA"/>
        </w:rPr>
        <w:t>×</w:t>
      </w:r>
      <w:r>
        <w:rPr>
          <w:rFonts w:hint="eastAsia" w:ascii="宋体" w:hAnsi="Times New Roman" w:eastAsia="宋体" w:cs="Times New Roman"/>
          <w:sz w:val="21"/>
          <w:lang w:val="en-US" w:eastAsia="zh-CN" w:bidi="ar-SA"/>
        </w:rPr>
        <w:t>2mm孔径的筛网对种子进行初步筛选，除去沙土。用</w:t>
      </w:r>
      <w:r>
        <w:rPr>
          <w:rFonts w:hint="eastAsia" w:ascii="宋体" w:hAnsi="Times New Roman" w:cs="Times New Roman"/>
          <w:sz w:val="21"/>
          <w:lang w:val="en-US" w:eastAsia="zh-CN" w:bidi="ar-SA"/>
        </w:rPr>
        <w:t>工具</w:t>
      </w:r>
      <w:r>
        <w:rPr>
          <w:rFonts w:hint="eastAsia" w:ascii="宋体" w:hAnsi="Times New Roman" w:eastAsia="宋体" w:cs="Times New Roman"/>
          <w:sz w:val="21"/>
          <w:lang w:val="en-US" w:eastAsia="zh-CN" w:bidi="ar-SA"/>
        </w:rPr>
        <w:t>对初选种子进行深度净种，扬去不饱满种子、空粒种子或夹杂物。</w:t>
      </w:r>
      <w:r>
        <w:rPr>
          <w:rFonts w:hint="eastAsia" w:ascii="宋体" w:hAnsi="Times New Roman" w:cs="Times New Roman"/>
          <w:sz w:val="21"/>
          <w:lang w:val="en-US" w:eastAsia="zh-CN" w:bidi="ar-SA"/>
        </w:rPr>
        <w:t>1-3次</w:t>
      </w:r>
      <w:r>
        <w:rPr>
          <w:rFonts w:hint="eastAsia" w:ascii="宋体" w:hAnsi="Times New Roman" w:eastAsia="宋体" w:cs="Times New Roman"/>
          <w:sz w:val="21"/>
          <w:lang w:val="en-US" w:eastAsia="zh-CN" w:bidi="ar-SA"/>
        </w:rPr>
        <w:t>风选后，种子净度不低于</w:t>
      </w:r>
      <w:r>
        <w:rPr>
          <w:rFonts w:hint="eastAsia" w:ascii="宋体" w:hAnsi="Times New Roman" w:eastAsia="宋体" w:cs="Times New Roman"/>
          <w:color w:val="auto"/>
          <w:sz w:val="21"/>
          <w:lang w:val="en-US" w:eastAsia="zh-CN" w:bidi="ar-SA"/>
        </w:rPr>
        <w:t>9</w:t>
      </w:r>
      <w:r>
        <w:rPr>
          <w:rFonts w:hint="eastAsia" w:ascii="宋体" w:hAnsi="Times New Roman" w:cs="Times New Roman"/>
          <w:color w:val="auto"/>
          <w:sz w:val="21"/>
          <w:lang w:val="en-US" w:eastAsia="zh-CN" w:bidi="ar-SA"/>
        </w:rPr>
        <w:t>5</w:t>
      </w:r>
      <w:r>
        <w:rPr>
          <w:rFonts w:hint="eastAsia" w:ascii="宋体" w:hAnsi="Times New Roman" w:eastAsia="宋体" w:cs="Times New Roman"/>
          <w:color w:val="auto"/>
          <w:sz w:val="21"/>
          <w:lang w:val="en-US" w:eastAsia="zh-CN" w:bidi="ar-SA"/>
        </w:rPr>
        <w:t>%。</w:t>
      </w:r>
    </w:p>
    <w:p>
      <w:pPr>
        <w:pStyle w:val="13"/>
        <w:widowControl/>
        <w:kinsoku w:val="0"/>
        <w:autoSpaceDE w:val="0"/>
        <w:autoSpaceDN w:val="0"/>
        <w:adjustRightInd w:val="0"/>
        <w:snapToGrid w:val="0"/>
        <w:spacing w:before="69" w:beforeLines="0" w:afterLines="0" w:line="360" w:lineRule="auto"/>
        <w:jc w:val="left"/>
        <w:textAlignment w:val="baseline"/>
        <w:rPr>
          <w:rFonts w:hint="eastAsia" w:ascii="黑体" w:hAnsi="Times New Roman" w:eastAsia="黑体" w:cs="Times New Roman"/>
          <w:color w:val="auto"/>
          <w:sz w:val="21"/>
          <w:lang w:val="en-US" w:eastAsia="zh-CN" w:bidi="ar-SA"/>
        </w:rPr>
      </w:pPr>
      <w:r>
        <w:rPr>
          <w:rFonts w:hint="eastAsia" w:ascii="黑体" w:hAnsi="Times New Roman" w:eastAsia="黑体" w:cs="Times New Roman"/>
          <w:sz w:val="21"/>
          <w:lang w:val="en-US" w:eastAsia="zh-CN" w:bidi="ar-SA"/>
        </w:rPr>
        <w:t xml:space="preserve">4.5 质量 </w:t>
      </w:r>
    </w:p>
    <w:p>
      <w:pPr>
        <w:pStyle w:val="56"/>
        <w:ind w:firstLine="420"/>
        <w:rPr>
          <w:rFonts w:hint="eastAsia"/>
          <w:color w:val="auto"/>
        </w:rPr>
      </w:pPr>
      <w:r>
        <w:rPr>
          <w:rFonts w:hint="eastAsia"/>
          <w:color w:val="auto"/>
          <w:lang w:val="en-US" w:eastAsia="zh-CN"/>
        </w:rPr>
        <w:t>参照</w:t>
      </w:r>
      <w:r>
        <w:rPr>
          <w:rFonts w:hint="eastAsia"/>
          <w:color w:val="auto"/>
        </w:rPr>
        <w:t>GB 7908</w:t>
      </w:r>
      <w:r>
        <w:rPr>
          <w:rFonts w:hint="eastAsia"/>
          <w:color w:val="FF0000"/>
          <w:lang w:val="en-US" w:eastAsia="zh-CN"/>
        </w:rPr>
        <w:t xml:space="preserve"> </w:t>
      </w:r>
      <w:r>
        <w:rPr>
          <w:rFonts w:hint="eastAsia"/>
          <w:color w:val="auto"/>
          <w:lang w:val="en-US" w:eastAsia="zh-CN"/>
        </w:rPr>
        <w:t>中冷杉</w:t>
      </w:r>
      <w:r>
        <w:rPr>
          <w:rFonts w:hint="eastAsia"/>
          <w:color w:val="auto"/>
          <w:lang w:eastAsia="zh-CN"/>
        </w:rPr>
        <w:t>的规定</w:t>
      </w:r>
      <w:r>
        <w:rPr>
          <w:rFonts w:hint="eastAsia"/>
          <w:color w:val="auto"/>
        </w:rPr>
        <w:t>执行。</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宋体" w:hAnsi="宋体" w:eastAsia="宋体" w:cs="宋体"/>
          <w:snapToGrid w:val="0"/>
          <w:color w:val="000000"/>
          <w:spacing w:val="-8"/>
          <w:kern w:val="0"/>
          <w:sz w:val="21"/>
          <w:szCs w:val="21"/>
        </w:rPr>
      </w:pPr>
      <w:r>
        <w:rPr>
          <w:rFonts w:hint="eastAsia" w:ascii="黑体" w:hAnsi="Times New Roman" w:eastAsia="黑体" w:cs="Times New Roman"/>
          <w:sz w:val="21"/>
          <w:lang w:val="en-US" w:eastAsia="zh-CN" w:bidi="ar-SA"/>
        </w:rPr>
        <w:t>4.6 储藏</w:t>
      </w:r>
      <w:r>
        <w:rPr>
          <w:rFonts w:hint="eastAsia" w:ascii="宋体" w:hAnsi="宋体" w:eastAsia="宋体" w:cs="宋体"/>
          <w:snapToGrid w:val="0"/>
          <w:color w:val="000000"/>
          <w:spacing w:val="-8"/>
          <w:kern w:val="0"/>
          <w:sz w:val="21"/>
          <w:szCs w:val="21"/>
        </w:rPr>
        <w:t xml:space="preserve"> </w:t>
      </w:r>
    </w:p>
    <w:p>
      <w:pPr>
        <w:pStyle w:val="13"/>
        <w:widowControl/>
        <w:kinsoku w:val="0"/>
        <w:autoSpaceDE w:val="0"/>
        <w:autoSpaceDN w:val="0"/>
        <w:adjustRightInd w:val="0"/>
        <w:snapToGrid w:val="0"/>
        <w:spacing w:before="69" w:beforeLines="0" w:afterLines="0" w:line="360" w:lineRule="auto"/>
        <w:ind w:left="16" w:firstLine="420" w:firstLineChars="200"/>
        <w:jc w:val="left"/>
        <w:textAlignment w:val="baseline"/>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种子应放在通风干燥处贮藏</w:t>
      </w:r>
      <w:r>
        <w:rPr>
          <w:rFonts w:hint="eastAsia" w:ascii="宋体" w:hAnsi="Times New Roman" w:cs="Times New Roman"/>
          <w:sz w:val="21"/>
          <w:lang w:val="en-US" w:eastAsia="zh-CN" w:bidi="ar-SA"/>
        </w:rPr>
        <w:t>，第二年</w:t>
      </w:r>
      <w:r>
        <w:rPr>
          <w:rFonts w:hint="eastAsia" w:ascii="宋体" w:hAnsi="Times New Roman" w:cs="Times New Roman"/>
          <w:color w:val="auto"/>
          <w:sz w:val="21"/>
          <w:lang w:val="en-US" w:eastAsia="zh-CN" w:bidi="ar-SA"/>
        </w:rPr>
        <w:t>春季</w:t>
      </w:r>
      <w:r>
        <w:rPr>
          <w:rFonts w:hint="eastAsia" w:ascii="宋体" w:hAnsi="Times New Roman" w:cs="Times New Roman"/>
          <w:sz w:val="21"/>
          <w:lang w:val="en-US" w:eastAsia="zh-CN" w:bidi="ar-SA"/>
        </w:rPr>
        <w:t>播种的在常温下贮藏，第三年播种的需冷库贮藏。</w:t>
      </w:r>
    </w:p>
    <w:p>
      <w:pPr>
        <w:pStyle w:val="104"/>
        <w:numPr>
          <w:ilvl w:val="1"/>
          <w:numId w:val="0"/>
        </w:numPr>
        <w:bidi w:val="0"/>
        <w:ind w:leftChars="0"/>
        <w:rPr>
          <w:rFonts w:hint="eastAsia"/>
          <w:color w:val="auto"/>
        </w:rPr>
      </w:pPr>
      <w:r>
        <w:rPr>
          <w:rFonts w:hint="eastAsia"/>
          <w:color w:val="auto"/>
        </w:rPr>
        <w:t>5 圃地</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color w:val="auto"/>
          <w:sz w:val="21"/>
          <w:lang w:val="en-US" w:eastAsia="zh-CN" w:bidi="ar-SA"/>
        </w:rPr>
      </w:pPr>
      <w:r>
        <w:rPr>
          <w:rFonts w:hint="eastAsia" w:ascii="黑体" w:hAnsi="Times New Roman" w:eastAsia="黑体" w:cs="Times New Roman"/>
          <w:color w:val="auto"/>
          <w:sz w:val="21"/>
          <w:lang w:val="en-US" w:eastAsia="zh-CN" w:bidi="ar-SA"/>
        </w:rPr>
        <w:t xml:space="preserve">5.1圃地选择 </w:t>
      </w:r>
    </w:p>
    <w:p>
      <w:pPr>
        <w:pStyle w:val="56"/>
        <w:ind w:firstLine="420"/>
        <w:rPr>
          <w:rFonts w:hint="eastAsia"/>
          <w:highlight w:val="yellow"/>
          <w:lang w:val="en-US" w:eastAsia="zh-CN"/>
        </w:rPr>
      </w:pPr>
      <w:r>
        <w:rPr>
          <w:rFonts w:hint="eastAsia"/>
          <w:highlight w:val="none"/>
          <w:lang w:val="en-US" w:eastAsia="zh-CN"/>
        </w:rPr>
        <w:t>播种圃地宜选择海拔500 m～1000 m 阴坡、排灌方便、土壤肥沃的沙壤土地块。2年以上移植苗的苗圃可选在海拔300 m～600 m 平地或缓坡地。</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 xml:space="preserve">5.2 圃地设计 </w:t>
      </w:r>
    </w:p>
    <w:p>
      <w:pPr>
        <w:pStyle w:val="56"/>
        <w:ind w:firstLine="420"/>
        <w:rPr>
          <w:rFonts w:hint="eastAsia"/>
          <w:lang w:val="en-US" w:eastAsia="zh-CN"/>
        </w:rPr>
      </w:pPr>
      <w:r>
        <w:rPr>
          <w:rFonts w:hint="eastAsia"/>
          <w:lang w:val="en-US" w:eastAsia="zh-CN"/>
        </w:rPr>
        <w:t>按照GB/T 6001执行。</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5.3 圃地整理</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 xml:space="preserve">5.3.1 整地 </w:t>
      </w:r>
    </w:p>
    <w:p>
      <w:pPr>
        <w:pStyle w:val="56"/>
        <w:ind w:firstLine="420"/>
        <w:rPr>
          <w:rFonts w:hint="eastAsia"/>
          <w:lang w:val="en-US" w:eastAsia="zh-CN"/>
        </w:rPr>
      </w:pPr>
      <w:r>
        <w:rPr>
          <w:rFonts w:hint="eastAsia"/>
          <w:lang w:val="en-US" w:eastAsia="zh-CN"/>
        </w:rPr>
        <w:t>苗圃地全面整地，深翻细耙，深度应大于25 cm，捡净石块和粗根，土块尽量敲碎</w:t>
      </w:r>
      <w:bookmarkStart w:id="28" w:name="OLE_LINK3"/>
      <w:r>
        <w:rPr>
          <w:rFonts w:hint="eastAsia"/>
          <w:lang w:val="en-US" w:eastAsia="zh-CN"/>
        </w:rPr>
        <w:t>,</w:t>
      </w:r>
      <w:r>
        <w:rPr>
          <w:rFonts w:hint="eastAsia"/>
          <w:color w:val="auto"/>
          <w:lang w:val="en-US" w:eastAsia="zh-CN"/>
        </w:rPr>
        <w:t>每亩可撒施生石灰50 kg ～75 kg</w:t>
      </w:r>
      <w:bookmarkEnd w:id="28"/>
      <w:r>
        <w:rPr>
          <w:rFonts w:hint="eastAsia"/>
          <w:color w:val="auto"/>
          <w:lang w:val="en-US" w:eastAsia="zh-CN"/>
        </w:rPr>
        <w:t>。</w:t>
      </w:r>
      <w:r>
        <w:rPr>
          <w:rFonts w:hint="eastAsia"/>
          <w:lang w:val="en-US" w:eastAsia="zh-CN"/>
        </w:rPr>
        <w:t>整地其他技术要求按照GB/T 6001执行。</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5.3.2 施基肥</w:t>
      </w:r>
    </w:p>
    <w:p>
      <w:pPr>
        <w:pStyle w:val="56"/>
        <w:ind w:firstLine="420"/>
        <w:rPr>
          <w:rFonts w:hint="default"/>
          <w:color w:val="auto"/>
          <w:highlight w:val="none"/>
          <w:lang w:val="en-US" w:eastAsia="zh-CN"/>
        </w:rPr>
      </w:pPr>
      <w:r>
        <w:rPr>
          <w:rFonts w:hint="eastAsia"/>
          <w:color w:val="auto"/>
          <w:lang w:val="en-US" w:eastAsia="zh-CN"/>
        </w:rPr>
        <w:t>每亩施腐熟有机肥1000 kg～1500 kg、钙镁磷肥</w:t>
      </w:r>
      <w:r>
        <w:rPr>
          <w:rFonts w:hint="eastAsia"/>
          <w:color w:val="auto"/>
          <w:highlight w:val="none"/>
          <w:lang w:val="en-US" w:eastAsia="zh-CN"/>
        </w:rPr>
        <w:t>20kg～25 kg，深耕翻。肥料使用应符合NY/T496的规定</w:t>
      </w:r>
      <w:r>
        <w:rPr>
          <w:rFonts w:hint="eastAsia"/>
          <w:lang w:val="en-US" w:eastAsia="zh-CN"/>
        </w:rPr>
        <w:t>。</w:t>
      </w:r>
    </w:p>
    <w:p>
      <w:pPr>
        <w:pStyle w:val="56"/>
        <w:ind w:firstLine="420"/>
        <w:rPr>
          <w:rFonts w:hint="eastAsia"/>
          <w:color w:val="FF0000"/>
          <w:highlight w:val="none"/>
          <w:lang w:val="en-US" w:eastAsia="zh-CN"/>
        </w:rPr>
      </w:pP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宋体" w:hAnsi="宋体" w:eastAsia="宋体" w:cs="宋体"/>
          <w:snapToGrid w:val="0"/>
          <w:color w:val="000000"/>
          <w:spacing w:val="-8"/>
          <w:kern w:val="0"/>
          <w:sz w:val="21"/>
          <w:szCs w:val="21"/>
        </w:rPr>
      </w:pPr>
      <w:r>
        <w:rPr>
          <w:rFonts w:hint="eastAsia"/>
          <w:color w:val="0D0DE3"/>
          <w:lang w:val="en-US" w:eastAsia="zh-CN"/>
        </w:rPr>
        <w:t xml:space="preserve"> </w:t>
      </w:r>
      <w:r>
        <w:rPr>
          <w:rFonts w:hint="eastAsia" w:ascii="黑体" w:hAnsi="Times New Roman" w:eastAsia="黑体" w:cs="Times New Roman"/>
          <w:sz w:val="21"/>
          <w:lang w:val="en-US" w:eastAsia="zh-CN" w:bidi="ar-SA"/>
        </w:rPr>
        <w:t>5.3.3 作床</w:t>
      </w:r>
      <w:r>
        <w:rPr>
          <w:rFonts w:hint="eastAsia" w:ascii="宋体" w:hAnsi="宋体" w:eastAsia="宋体" w:cs="宋体"/>
          <w:snapToGrid w:val="0"/>
          <w:color w:val="000000"/>
          <w:spacing w:val="-8"/>
          <w:kern w:val="0"/>
          <w:sz w:val="21"/>
          <w:szCs w:val="21"/>
        </w:rPr>
        <w:t xml:space="preserve">  </w:t>
      </w:r>
    </w:p>
    <w:p>
      <w:pPr>
        <w:pStyle w:val="56"/>
        <w:ind w:firstLine="420"/>
        <w:rPr>
          <w:rFonts w:hint="eastAsia"/>
          <w:lang w:val="en-US" w:eastAsia="zh-CN"/>
        </w:rPr>
      </w:pPr>
      <w:r>
        <w:rPr>
          <w:rFonts w:hint="eastAsia"/>
          <w:lang w:val="en-US" w:eastAsia="zh-CN"/>
        </w:rPr>
        <w:t>播种苗床依地势而定，苗床方向宜为东西向。苗床宽1 m～1.1 m、床高20 cm～25 cm，步道宽为30 cm～35 cm，床面平整、压实，四周开排水沟。</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宋体" w:hAnsi="宋体" w:eastAsia="宋体" w:cs="宋体"/>
          <w:snapToGrid w:val="0"/>
          <w:color w:val="000000"/>
          <w:spacing w:val="-8"/>
          <w:kern w:val="0"/>
          <w:sz w:val="21"/>
          <w:szCs w:val="21"/>
        </w:rPr>
      </w:pPr>
      <w:r>
        <w:rPr>
          <w:rFonts w:hint="eastAsia" w:ascii="黑体" w:hAnsi="Times New Roman" w:eastAsia="黑体" w:cs="Times New Roman"/>
          <w:sz w:val="21"/>
          <w:lang w:val="en-US" w:eastAsia="zh-CN" w:bidi="ar-SA"/>
        </w:rPr>
        <w:t>5.3.4 消毒</w:t>
      </w:r>
    </w:p>
    <w:p>
      <w:pPr>
        <w:pStyle w:val="56"/>
        <w:ind w:firstLine="420"/>
        <w:rPr>
          <w:rFonts w:hint="eastAsia"/>
          <w:color w:val="auto"/>
          <w:lang w:val="en-US" w:eastAsia="zh-CN"/>
        </w:rPr>
      </w:pPr>
      <w:r>
        <w:rPr>
          <w:rFonts w:hint="eastAsia"/>
          <w:color w:val="auto"/>
          <w:lang w:val="en-US" w:eastAsia="zh-CN"/>
        </w:rPr>
        <w:t xml:space="preserve">苗床整理后，可喷淋 30%噁霉灵或 50%多菌灵或 70%甲基硫菌灵等杀菌。 </w:t>
      </w:r>
    </w:p>
    <w:p>
      <w:pPr>
        <w:pStyle w:val="104"/>
        <w:numPr>
          <w:ilvl w:val="1"/>
          <w:numId w:val="0"/>
        </w:numPr>
        <w:bidi w:val="0"/>
        <w:ind w:leftChars="0"/>
        <w:rPr>
          <w:rFonts w:hint="default"/>
          <w:lang w:val="en-US"/>
        </w:rPr>
      </w:pPr>
      <w:r>
        <w:rPr>
          <w:rFonts w:hint="eastAsia"/>
        </w:rPr>
        <w:t>6</w:t>
      </w:r>
      <w:r>
        <w:rPr>
          <w:rFonts w:hint="eastAsia"/>
          <w:lang w:val="en-US" w:eastAsia="zh-CN"/>
        </w:rPr>
        <w:t xml:space="preserve"> </w:t>
      </w:r>
      <w:r>
        <w:rPr>
          <w:rFonts w:hint="eastAsia"/>
          <w:color w:val="auto"/>
          <w:highlight w:val="none"/>
          <w:lang w:val="en-US" w:eastAsia="zh-CN"/>
        </w:rPr>
        <w:t>播种育苗</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6.1 种子预处理</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color w:val="auto"/>
          <w:lang w:val="en-US" w:eastAsia="zh-CN"/>
        </w:rPr>
      </w:pPr>
      <w:r>
        <w:rPr>
          <w:rFonts w:hint="eastAsia" w:ascii="黑体" w:hAnsi="Times New Roman" w:eastAsia="黑体" w:cs="Times New Roman"/>
          <w:sz w:val="21"/>
          <w:lang w:val="en-US" w:eastAsia="zh-CN" w:bidi="ar-SA"/>
        </w:rPr>
        <w:t>6.1.1</w:t>
      </w:r>
      <w:r>
        <w:rPr>
          <w:rFonts w:hint="eastAsia"/>
          <w:color w:val="auto"/>
          <w:lang w:val="en-US" w:eastAsia="zh-CN"/>
        </w:rPr>
        <w:t>浮选</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default"/>
          <w:color w:val="auto"/>
          <w:lang w:val="en-US" w:eastAsia="zh-CN"/>
        </w:rPr>
      </w:pPr>
      <w:r>
        <w:rPr>
          <w:rFonts w:hint="eastAsia"/>
          <w:color w:val="auto"/>
          <w:lang w:val="en-US" w:eastAsia="zh-CN"/>
        </w:rPr>
        <w:t xml:space="preserve">    播种前将种子在清水中浸泡，除去漂浮在水面上的空壳或杂质，将沉在水下的种子捞出即可。</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6.1.2浸种</w:t>
      </w:r>
    </w:p>
    <w:p>
      <w:pPr>
        <w:pStyle w:val="56"/>
        <w:ind w:firstLine="420"/>
        <w:rPr>
          <w:rFonts w:hint="default"/>
          <w:color w:val="FF0000"/>
          <w:lang w:val="en-US" w:eastAsia="zh-CN"/>
        </w:rPr>
      </w:pPr>
      <w:r>
        <w:rPr>
          <w:rFonts w:hint="eastAsia"/>
          <w:lang w:val="en-US" w:eastAsia="zh-CN"/>
        </w:rPr>
        <w:t>将浮选过的种子用 0.5% 高锰酸钾溶液浸泡30 min消毒后用清水冲洗，然后放入尼龙网袋或布袋中，在40 ℃～50 ℃的温水中浸泡1h 后放入5 ℃～10 ℃的活水浸泡2d，每天需翻动袋子。</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lang w:val="en-US" w:eastAsia="zh-CN"/>
        </w:rPr>
      </w:pPr>
      <w:r>
        <w:rPr>
          <w:rFonts w:hint="eastAsia" w:ascii="黑体" w:hAnsi="Times New Roman" w:eastAsia="黑体" w:cs="Times New Roman"/>
          <w:sz w:val="21"/>
          <w:lang w:val="en-US" w:eastAsia="zh-CN" w:bidi="ar-SA"/>
        </w:rPr>
        <w:t>6.1.3 催芽</w:t>
      </w:r>
    </w:p>
    <w:p>
      <w:pPr>
        <w:pStyle w:val="56"/>
        <w:ind w:firstLine="420"/>
        <w:rPr>
          <w:rFonts w:hint="eastAsia"/>
        </w:rPr>
      </w:pPr>
      <w:r>
        <w:rPr>
          <w:rFonts w:hint="eastAsia"/>
        </w:rPr>
        <w:t>浸种后，将种子放在</w:t>
      </w:r>
      <w:r>
        <w:rPr>
          <w:rFonts w:hint="eastAsia"/>
          <w:lang w:val="en-US" w:eastAsia="zh-CN"/>
        </w:rPr>
        <w:t>无纺布上</w:t>
      </w:r>
      <w:r>
        <w:rPr>
          <w:rFonts w:hint="eastAsia"/>
        </w:rPr>
        <w:t>摊开，</w:t>
      </w:r>
      <w:r>
        <w:rPr>
          <w:rFonts w:hint="eastAsia"/>
          <w:lang w:eastAsia="zh-CN"/>
        </w:rPr>
        <w:t>上盖一层薄的湿布，</w:t>
      </w:r>
      <w:r>
        <w:rPr>
          <w:rFonts w:hint="eastAsia"/>
          <w:lang w:val="en-US" w:eastAsia="zh-CN"/>
        </w:rPr>
        <w:t>室温</w:t>
      </w:r>
      <w:r>
        <w:rPr>
          <w:rFonts w:hint="eastAsia"/>
        </w:rPr>
        <w:t>催芽。每天可用清水喷洒1次～2次</w:t>
      </w:r>
      <w:r>
        <w:rPr>
          <w:rFonts w:hint="eastAsia"/>
          <w:lang w:val="en-US" w:eastAsia="zh-CN"/>
        </w:rPr>
        <w:t>保持湿度</w:t>
      </w:r>
      <w:r>
        <w:rPr>
          <w:rFonts w:hint="eastAsia"/>
        </w:rPr>
        <w:t>。当种子露白达30%</w:t>
      </w:r>
      <w:r>
        <w:rPr>
          <w:rFonts w:hint="eastAsia"/>
          <w:lang w:val="en-US" w:eastAsia="zh-CN"/>
        </w:rPr>
        <w:t xml:space="preserve"> </w:t>
      </w:r>
      <w:r>
        <w:rPr>
          <w:rFonts w:hint="eastAsia"/>
        </w:rPr>
        <w:t>以上时，</w:t>
      </w:r>
      <w:r>
        <w:rPr>
          <w:rFonts w:hint="eastAsia"/>
          <w:lang w:val="en-US" w:eastAsia="zh-CN"/>
        </w:rPr>
        <w:t>掺入适量的菌根土，</w:t>
      </w:r>
      <w:r>
        <w:rPr>
          <w:rFonts w:hint="eastAsia"/>
        </w:rPr>
        <w:t>即可进行播种。</w:t>
      </w:r>
    </w:p>
    <w:p>
      <w:pPr>
        <w:pStyle w:val="56"/>
        <w:rPr>
          <w:rFonts w:hint="default" w:eastAsia="宋体"/>
          <w:lang w:val="en-US" w:eastAsia="zh-CN"/>
        </w:rPr>
      </w:pPr>
    </w:p>
    <w:p>
      <w:pPr>
        <w:pStyle w:val="13"/>
        <w:widowControl/>
        <w:kinsoku w:val="0"/>
        <w:autoSpaceDE w:val="0"/>
        <w:autoSpaceDN w:val="0"/>
        <w:adjustRightInd w:val="0"/>
        <w:snapToGrid w:val="0"/>
        <w:spacing w:before="69" w:beforeLines="0" w:afterLines="0" w:line="360" w:lineRule="auto"/>
        <w:ind w:left="16"/>
        <w:jc w:val="left"/>
        <w:textAlignment w:val="baseline"/>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6.2 播种</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6.2.1播种时间</w:t>
      </w:r>
    </w:p>
    <w:p>
      <w:pPr>
        <w:pStyle w:val="56"/>
        <w:ind w:firstLine="420"/>
        <w:rPr>
          <w:rFonts w:hint="default"/>
          <w:lang w:val="en-US" w:eastAsia="zh-CN"/>
        </w:rPr>
      </w:pPr>
      <w:r>
        <w:rPr>
          <w:rFonts w:hint="eastAsia"/>
          <w:lang w:val="en-US" w:eastAsia="zh-CN"/>
        </w:rPr>
        <w:t>每年3月下旬～4月上旬</w:t>
      </w:r>
      <w:r>
        <w:rPr>
          <w:rFonts w:hint="eastAsia"/>
          <w:color w:val="auto"/>
          <w:lang w:val="en-US" w:eastAsia="zh-CN"/>
        </w:rPr>
        <w:t>，日最低温度高于10 ℃</w:t>
      </w:r>
      <w:r>
        <w:rPr>
          <w:rFonts w:hint="eastAsia"/>
          <w:lang w:val="en-US" w:eastAsia="zh-CN"/>
        </w:rPr>
        <w:t xml:space="preserve">时播种，如气温较低可延至4月中、下旬播种。 </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宋体" w:hAnsi="宋体" w:eastAsia="宋体" w:cs="宋体"/>
          <w:snapToGrid w:val="0"/>
          <w:color w:val="000000"/>
          <w:spacing w:val="-8"/>
          <w:kern w:val="0"/>
          <w:sz w:val="21"/>
          <w:szCs w:val="21"/>
        </w:rPr>
      </w:pPr>
      <w:r>
        <w:rPr>
          <w:rFonts w:hint="eastAsia" w:ascii="黑体" w:hAnsi="Times New Roman" w:eastAsia="黑体" w:cs="Times New Roman"/>
          <w:sz w:val="21"/>
          <w:lang w:val="en-US" w:eastAsia="zh-CN" w:bidi="ar-SA"/>
        </w:rPr>
        <w:t>6.2.2 播种量</w:t>
      </w:r>
    </w:p>
    <w:p>
      <w:pPr>
        <w:pStyle w:val="56"/>
        <w:ind w:firstLine="420"/>
        <w:rPr>
          <w:rFonts w:hint="eastAsia"/>
          <w:lang w:val="en-US" w:eastAsia="zh-CN"/>
        </w:rPr>
      </w:pPr>
      <w:r>
        <w:rPr>
          <w:rFonts w:hint="eastAsia"/>
          <w:lang w:val="en-US" w:eastAsia="zh-CN"/>
        </w:rPr>
        <w:t xml:space="preserve">播种量30 kg/亩～40 kg/亩。 </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宋体" w:hAnsi="宋体" w:eastAsia="宋体" w:cs="宋体"/>
          <w:snapToGrid w:val="0"/>
          <w:color w:val="000000"/>
          <w:spacing w:val="-8"/>
          <w:kern w:val="0"/>
          <w:sz w:val="21"/>
          <w:szCs w:val="21"/>
        </w:rPr>
      </w:pPr>
      <w:r>
        <w:rPr>
          <w:rFonts w:hint="eastAsia" w:ascii="黑体" w:hAnsi="Times New Roman" w:eastAsia="黑体" w:cs="Times New Roman"/>
          <w:sz w:val="21"/>
          <w:lang w:val="en-US" w:eastAsia="zh-CN" w:bidi="ar-SA"/>
        </w:rPr>
        <w:t xml:space="preserve">6.2.3播种方法 </w:t>
      </w:r>
    </w:p>
    <w:p>
      <w:pPr>
        <w:pStyle w:val="56"/>
        <w:ind w:firstLine="420"/>
        <w:rPr>
          <w:rFonts w:hint="default"/>
          <w:lang w:val="en-US" w:eastAsia="zh-CN"/>
        </w:rPr>
      </w:pPr>
      <w:r>
        <w:rPr>
          <w:rFonts w:hint="eastAsia"/>
          <w:lang w:val="en-US" w:eastAsia="zh-CN"/>
        </w:rPr>
        <w:t>采取撒播，将催芽用</w:t>
      </w:r>
      <w:r>
        <w:rPr>
          <w:rFonts w:hint="eastAsia"/>
          <w:color w:val="auto"/>
          <w:lang w:val="en-US" w:eastAsia="zh-CN"/>
        </w:rPr>
        <w:t>菌根土</w:t>
      </w:r>
      <w:r>
        <w:rPr>
          <w:rFonts w:hint="eastAsia"/>
          <w:lang w:val="en-US" w:eastAsia="zh-CN"/>
        </w:rPr>
        <w:t xml:space="preserve">和种子一起充分混合后均匀地撒在苗床上，覆盖一层黄心土，厚度4 mm～6 mm。 </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6.2.4 搭拱棚</w:t>
      </w:r>
    </w:p>
    <w:p>
      <w:pPr>
        <w:pStyle w:val="56"/>
        <w:ind w:left="0" w:leftChars="0" w:firstLine="420" w:firstLineChars="200"/>
        <w:rPr>
          <w:rFonts w:hint="eastAsia"/>
          <w:lang w:val="en-US" w:eastAsia="zh-CN"/>
        </w:rPr>
      </w:pPr>
      <w:r>
        <w:rPr>
          <w:rFonts w:hint="eastAsia"/>
          <w:lang w:val="en-US" w:eastAsia="zh-CN"/>
        </w:rPr>
        <w:t>播种后搭小拱棚，</w:t>
      </w:r>
      <w:r>
        <w:rPr>
          <w:rFonts w:hint="eastAsia"/>
          <w:color w:val="auto"/>
          <w:lang w:val="en-US" w:eastAsia="zh-CN"/>
        </w:rPr>
        <w:t>棚顶高度不低于60 cm，</w:t>
      </w:r>
      <w:r>
        <w:rPr>
          <w:rFonts w:hint="eastAsia"/>
          <w:lang w:val="en-US" w:eastAsia="zh-CN"/>
        </w:rPr>
        <w:t>再用透明薄膜</w:t>
      </w:r>
      <w:bookmarkStart w:id="29" w:name="OLE_LINK9"/>
      <w:r>
        <w:rPr>
          <w:rFonts w:hint="eastAsia"/>
          <w:lang w:val="en-US" w:eastAsia="zh-CN"/>
        </w:rPr>
        <w:t>覆盖</w:t>
      </w:r>
      <w:bookmarkEnd w:id="29"/>
      <w:r>
        <w:rPr>
          <w:rFonts w:hint="eastAsia"/>
          <w:lang w:val="en-US" w:eastAsia="zh-CN"/>
        </w:rPr>
        <w:t>，出苗先开两头，再选阴天揭开</w:t>
      </w:r>
      <w:bookmarkStart w:id="30" w:name="OLE_LINK8"/>
      <w:r>
        <w:rPr>
          <w:rFonts w:hint="eastAsia"/>
          <w:lang w:val="en-US" w:eastAsia="zh-CN"/>
        </w:rPr>
        <w:t>薄膜</w:t>
      </w:r>
      <w:bookmarkEnd w:id="30"/>
      <w:r>
        <w:rPr>
          <w:rFonts w:hint="eastAsia"/>
          <w:lang w:val="en-US" w:eastAsia="zh-CN"/>
        </w:rPr>
        <w:t>透气。</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lang w:val="en-US" w:eastAsia="zh-CN"/>
        </w:rPr>
        <w:t xml:space="preserve">6.2.5 </w:t>
      </w:r>
      <w:r>
        <w:rPr>
          <w:rFonts w:hint="eastAsia" w:ascii="黑体" w:hAnsi="Times New Roman" w:eastAsia="黑体" w:cs="Times New Roman"/>
          <w:sz w:val="21"/>
          <w:lang w:val="en-US" w:eastAsia="zh-CN" w:bidi="ar-SA"/>
        </w:rPr>
        <w:t>遮荫</w:t>
      </w:r>
    </w:p>
    <w:p>
      <w:pPr>
        <w:pStyle w:val="56"/>
        <w:ind w:firstLine="420"/>
        <w:rPr>
          <w:rFonts w:hint="eastAsia"/>
          <w:color w:val="auto"/>
          <w:lang w:val="en-US" w:eastAsia="zh-CN"/>
        </w:rPr>
      </w:pPr>
      <w:r>
        <w:rPr>
          <w:rFonts w:hint="eastAsia"/>
          <w:color w:val="auto"/>
          <w:lang w:val="en-US" w:eastAsia="zh-CN"/>
        </w:rPr>
        <w:t>幼苗出土后，使用遮光率为70%～80 %的荫网搭建荫</w:t>
      </w:r>
      <w:r>
        <w:rPr>
          <w:rFonts w:hint="eastAsia"/>
          <w:lang w:val="en-US" w:eastAsia="zh-CN"/>
        </w:rPr>
        <w:t>棚</w:t>
      </w:r>
      <w:r>
        <w:rPr>
          <w:rFonts w:hint="eastAsia"/>
          <w:color w:val="auto"/>
          <w:lang w:val="en-US" w:eastAsia="zh-CN"/>
        </w:rPr>
        <w:t>，遮荫时间直到第2a 3月份。第2a 苗木萌动后撤除遮阴棚，进行全光培育。夏季、秋季高温干旱期要适当遮荫。</w:t>
      </w:r>
    </w:p>
    <w:p>
      <w:pPr>
        <w:pStyle w:val="56"/>
        <w:ind w:left="0" w:leftChars="0" w:firstLine="0" w:firstLineChars="0"/>
        <w:rPr>
          <w:rFonts w:hint="default"/>
          <w:lang w:val="en-US" w:eastAsia="zh-CN"/>
        </w:rPr>
      </w:pP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color w:val="FF0000"/>
          <w:sz w:val="21"/>
          <w:lang w:val="en-US" w:eastAsia="zh-CN" w:bidi="ar-SA"/>
        </w:rPr>
      </w:pPr>
      <w:r>
        <w:rPr>
          <w:rFonts w:hint="eastAsia" w:ascii="黑体" w:hAnsi="Times New Roman" w:eastAsia="黑体" w:cs="Times New Roman"/>
          <w:sz w:val="21"/>
          <w:lang w:val="en-US" w:eastAsia="zh-CN" w:bidi="ar-SA"/>
        </w:rPr>
        <w:t>6.3 出苗后管理</w:t>
      </w:r>
      <w:r>
        <w:rPr>
          <w:rFonts w:hint="eastAsia" w:ascii="黑体" w:hAnsi="Times New Roman" w:eastAsia="黑体" w:cs="Times New Roman"/>
          <w:color w:val="FF0000"/>
          <w:sz w:val="21"/>
          <w:lang w:val="en-US" w:eastAsia="zh-CN" w:bidi="ar-SA"/>
        </w:rPr>
        <w:t xml:space="preserve"> </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6.3.1 间苗</w:t>
      </w:r>
    </w:p>
    <w:p>
      <w:pPr>
        <w:pStyle w:val="56"/>
        <w:ind w:firstLine="420"/>
        <w:rPr>
          <w:rFonts w:hint="default"/>
          <w:lang w:val="en-US" w:eastAsia="zh-CN"/>
        </w:rPr>
      </w:pPr>
      <w:r>
        <w:rPr>
          <w:rFonts w:hint="eastAsia"/>
          <w:lang w:val="en-US" w:eastAsia="zh-CN"/>
        </w:rPr>
        <w:t>幼苗长出初生针叶时，实施第1次间苗。保留健壮的幼苗，拔除细弱、过密的幼苗。间苗后，幼苗应分布均匀。1-0苗龄型苗木间苗次数为2次～3次，保留密度为250株/m</w:t>
      </w:r>
      <w:r>
        <w:rPr>
          <w:rFonts w:hint="eastAsia"/>
          <w:sz w:val="21"/>
          <w:vertAlign w:val="superscript"/>
          <w:lang w:val="en-US" w:eastAsia="zh-CN"/>
        </w:rPr>
        <w:t>2</w:t>
      </w:r>
      <w:r>
        <w:rPr>
          <w:rFonts w:hint="eastAsia"/>
          <w:lang w:val="en-US" w:eastAsia="zh-CN"/>
        </w:rPr>
        <w:t xml:space="preserve"> ～300株/m</w:t>
      </w:r>
      <w:r>
        <w:rPr>
          <w:rFonts w:hint="eastAsia"/>
          <w:sz w:val="21"/>
          <w:vertAlign w:val="superscript"/>
          <w:lang w:val="en-US" w:eastAsia="zh-CN"/>
        </w:rPr>
        <w:t>2</w:t>
      </w:r>
      <w:r>
        <w:rPr>
          <w:rFonts w:hint="eastAsia"/>
          <w:lang w:val="en-US" w:eastAsia="zh-CN"/>
        </w:rPr>
        <w:t xml:space="preserve"> 。2-0苗龄型视苗木生长情况进行间苗，保留200株/m</w:t>
      </w:r>
      <w:r>
        <w:rPr>
          <w:rFonts w:hint="eastAsia"/>
          <w:sz w:val="21"/>
          <w:vertAlign w:val="superscript"/>
          <w:lang w:val="en-US" w:eastAsia="zh-CN"/>
        </w:rPr>
        <w:t>2</w:t>
      </w:r>
      <w:r>
        <w:rPr>
          <w:rFonts w:hint="eastAsia"/>
          <w:lang w:val="en-US" w:eastAsia="zh-CN"/>
        </w:rPr>
        <w:t xml:space="preserve"> 。</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宋体" w:hAnsi="宋体" w:eastAsia="宋体" w:cs="宋体"/>
          <w:snapToGrid w:val="0"/>
          <w:color w:val="000000"/>
          <w:spacing w:val="-8"/>
          <w:kern w:val="0"/>
          <w:sz w:val="21"/>
          <w:szCs w:val="21"/>
        </w:rPr>
      </w:pPr>
      <w:r>
        <w:rPr>
          <w:rFonts w:hint="eastAsia" w:ascii="黑体" w:hAnsi="Times New Roman" w:eastAsia="黑体" w:cs="Times New Roman"/>
          <w:sz w:val="21"/>
          <w:lang w:val="en-US" w:eastAsia="zh-CN" w:bidi="ar-SA"/>
        </w:rPr>
        <w:t>6.3.2 追肥</w:t>
      </w:r>
    </w:p>
    <w:p>
      <w:pPr>
        <w:pStyle w:val="56"/>
        <w:ind w:firstLine="420"/>
        <w:rPr>
          <w:rFonts w:hint="eastAsia"/>
          <w:lang w:val="en-US" w:eastAsia="zh-CN"/>
        </w:rPr>
      </w:pPr>
      <w:r>
        <w:rPr>
          <w:rFonts w:hint="eastAsia"/>
          <w:lang w:val="en-US" w:eastAsia="zh-CN"/>
        </w:rPr>
        <w:t>幼苗长出两张真叶后，可用农家肥兑水（肥水比例为1：10）、0.3 %～0.5 %尿素溶液各1次。2a生苗5月～8月，在雨天到来之前，每亩可施尿素5 kg～6 kg，与泥土混合均匀撒施；入秋后，每亩可施含量为45%复合肥5 kg</w:t>
      </w:r>
      <w:r>
        <w:rPr>
          <w:rFonts w:hint="eastAsia" w:hAnsi="宋体" w:cs="宋体"/>
          <w:b w:val="0"/>
          <w:bCs w:val="0"/>
          <w:lang w:val="en-US" w:eastAsia="zh-CN"/>
        </w:rPr>
        <w:t>，与泥土混合撒施</w:t>
      </w:r>
      <w:r>
        <w:rPr>
          <w:rFonts w:hint="eastAsia"/>
          <w:lang w:val="en-US" w:eastAsia="zh-CN"/>
        </w:rPr>
        <w:t>。</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 xml:space="preserve"> 6.3.3 除草</w:t>
      </w:r>
    </w:p>
    <w:p>
      <w:pPr>
        <w:pStyle w:val="56"/>
        <w:ind w:firstLine="420"/>
        <w:rPr>
          <w:rFonts w:hint="eastAsia"/>
          <w:lang w:val="en-US" w:eastAsia="zh-CN"/>
        </w:rPr>
      </w:pPr>
      <w:r>
        <w:rPr>
          <w:rFonts w:hint="eastAsia"/>
          <w:lang w:val="en-US" w:eastAsia="zh-CN"/>
        </w:rPr>
        <w:t>要掌握“除早、除小、除了”的原则，化学除草和人工除草相结合。幼苗出土前杂草发芽后，及时用盖草能或禾草克+乙草胺喷杀杂草；幼苗出土后、真叶长出前</w:t>
      </w:r>
      <w:r>
        <w:rPr>
          <w:rFonts w:hint="eastAsia"/>
          <w:highlight w:val="none"/>
          <w:lang w:val="en-US" w:eastAsia="zh-CN"/>
        </w:rPr>
        <w:t>用人工除草，真叶长出后可用果尔</w:t>
      </w:r>
      <w:r>
        <w:rPr>
          <w:rFonts w:ascii="Arial" w:hAnsi="Arial" w:eastAsia="宋体" w:cs="Arial"/>
          <w:i w:val="0"/>
          <w:iCs w:val="0"/>
          <w:caps w:val="0"/>
          <w:color w:val="333333"/>
          <w:spacing w:val="0"/>
          <w:sz w:val="21"/>
          <w:szCs w:val="21"/>
          <w:highlight w:val="none"/>
          <w:shd w:val="clear" w:fill="FFFFFF"/>
        </w:rPr>
        <w:t>24%乳油40-50ml/亩，加水稀释后喷雾。</w:t>
      </w:r>
      <w:r>
        <w:rPr>
          <w:rFonts w:hint="eastAsia"/>
          <w:highlight w:val="none"/>
          <w:lang w:val="en-US" w:eastAsia="zh-CN"/>
        </w:rPr>
        <w:t>1</w:t>
      </w:r>
      <w:r>
        <w:rPr>
          <w:rFonts w:hint="eastAsia"/>
          <w:lang w:val="en-US" w:eastAsia="zh-CN"/>
        </w:rPr>
        <w:t>a苗在8月前除草应除尽；9月后可不除尽，保留少量杂草可防止苗</w:t>
      </w:r>
      <w:r>
        <w:rPr>
          <w:rFonts w:hint="eastAsia"/>
          <w:color w:val="auto"/>
          <w:lang w:val="en-US" w:eastAsia="zh-CN"/>
        </w:rPr>
        <w:t>木冻害。</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default" w:ascii="宋体" w:hAnsi="宋体" w:eastAsia="宋体" w:cs="宋体"/>
          <w:snapToGrid w:val="0"/>
          <w:color w:val="000000"/>
          <w:spacing w:val="-8"/>
          <w:kern w:val="0"/>
          <w:sz w:val="21"/>
          <w:szCs w:val="21"/>
          <w:lang w:val="en-US"/>
        </w:rPr>
      </w:pPr>
      <w:r>
        <w:rPr>
          <w:rFonts w:hint="eastAsia" w:ascii="黑体" w:hAnsi="Times New Roman" w:eastAsia="黑体" w:cs="Times New Roman"/>
          <w:sz w:val="21"/>
          <w:lang w:val="en-US" w:eastAsia="zh-CN" w:bidi="ar-SA"/>
        </w:rPr>
        <w:t>6.3.4 水分管理</w:t>
      </w:r>
    </w:p>
    <w:p>
      <w:pPr>
        <w:pStyle w:val="56"/>
        <w:ind w:firstLine="420"/>
        <w:rPr>
          <w:rFonts w:hint="eastAsia"/>
          <w:lang w:val="en-US" w:eastAsia="zh-CN"/>
        </w:rPr>
      </w:pPr>
      <w:r>
        <w:rPr>
          <w:rFonts w:hint="eastAsia"/>
          <w:lang w:val="en-US" w:eastAsia="zh-CN"/>
        </w:rPr>
        <w:t xml:space="preserve">应定期检查土壤墒情，保持土壤湿润，雨季及时清沟排水。 </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宋体" w:hAnsi="宋体" w:eastAsia="宋体" w:cs="宋体"/>
          <w:snapToGrid w:val="0"/>
          <w:color w:val="000000"/>
          <w:spacing w:val="-8"/>
          <w:kern w:val="0"/>
          <w:sz w:val="21"/>
          <w:szCs w:val="21"/>
        </w:rPr>
      </w:pPr>
      <w:r>
        <w:rPr>
          <w:rFonts w:hint="eastAsia" w:ascii="黑体" w:hAnsi="Times New Roman" w:eastAsia="黑体" w:cs="Times New Roman"/>
          <w:sz w:val="21"/>
          <w:lang w:val="en-US" w:eastAsia="zh-CN" w:bidi="ar-SA"/>
        </w:rPr>
        <w:t>6.3.5 防冻害</w:t>
      </w:r>
    </w:p>
    <w:p>
      <w:pPr>
        <w:pStyle w:val="56"/>
        <w:ind w:firstLine="420"/>
        <w:rPr>
          <w:rFonts w:hint="default"/>
          <w:lang w:val="en-US" w:eastAsia="zh-CN"/>
        </w:rPr>
      </w:pPr>
      <w:r>
        <w:rPr>
          <w:rFonts w:hint="eastAsia"/>
          <w:lang w:val="en-US" w:eastAsia="zh-CN"/>
        </w:rPr>
        <w:t>1a生苗可用塑料薄膜或稻草等进行覆盖，增加地表层温度，预防</w:t>
      </w:r>
      <w:r>
        <w:rPr>
          <w:rFonts w:hint="eastAsia"/>
          <w:color w:val="auto"/>
          <w:lang w:val="en-US" w:eastAsia="zh-CN"/>
        </w:rPr>
        <w:t>冻害</w:t>
      </w:r>
      <w:r>
        <w:rPr>
          <w:rFonts w:hint="eastAsia"/>
          <w:lang w:val="en-US" w:eastAsia="zh-CN"/>
        </w:rPr>
        <w:t xml:space="preserve">。 </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 移植育苗</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7.1 移植时间</w:t>
      </w:r>
    </w:p>
    <w:p>
      <w:pPr>
        <w:pStyle w:val="56"/>
        <w:ind w:firstLine="420"/>
        <w:rPr>
          <w:rFonts w:hint="eastAsia"/>
          <w:lang w:val="en-US" w:eastAsia="zh-CN"/>
        </w:rPr>
      </w:pPr>
      <w:r>
        <w:rPr>
          <w:rFonts w:hint="eastAsia"/>
          <w:lang w:val="en-US" w:eastAsia="zh-CN"/>
        </w:rPr>
        <w:t>应将2a生床苗进行换床移植。幼苗移植应在芽萌动前进行，</w:t>
      </w:r>
      <w:r>
        <w:rPr>
          <w:rFonts w:hint="eastAsia"/>
          <w:highlight w:val="none"/>
          <w:lang w:val="en-US" w:eastAsia="zh-CN"/>
        </w:rPr>
        <w:t>一般为每年的12月～第二年的3月</w:t>
      </w:r>
      <w:r>
        <w:rPr>
          <w:rFonts w:hint="eastAsia"/>
          <w:lang w:val="en-US" w:eastAsia="zh-CN"/>
        </w:rPr>
        <w:t>，选择阴天进行。</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7.2 起苗</w:t>
      </w:r>
    </w:p>
    <w:p>
      <w:pPr>
        <w:pStyle w:val="56"/>
        <w:ind w:left="0" w:leftChars="0" w:firstLine="420" w:firstLineChars="200"/>
        <w:rPr>
          <w:rFonts w:hint="eastAsia"/>
          <w:lang w:val="en-US" w:eastAsia="zh-CN"/>
        </w:rPr>
      </w:pPr>
      <w:r>
        <w:rPr>
          <w:rFonts w:hint="eastAsia"/>
          <w:lang w:val="en-US" w:eastAsia="zh-CN"/>
        </w:rPr>
        <w:t>小苗起苗前应先浇水，疏松土壤。起苗后应遮盖苗木，随起苗随移栽。若移植地点较远时，应将幼苗带土包装运输。</w:t>
      </w:r>
    </w:p>
    <w:p>
      <w:pPr>
        <w:pStyle w:val="13"/>
        <w:widowControl/>
        <w:numPr>
          <w:ilvl w:val="0"/>
          <w:numId w:val="0"/>
        </w:numPr>
        <w:kinsoku w:val="0"/>
        <w:autoSpaceDE w:val="0"/>
        <w:autoSpaceDN w:val="0"/>
        <w:adjustRightInd w:val="0"/>
        <w:snapToGrid w:val="0"/>
        <w:spacing w:before="69" w:beforeLines="0" w:afterLines="0" w:line="360" w:lineRule="auto"/>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7.3 移植方法</w:t>
      </w:r>
    </w:p>
    <w:p>
      <w:pPr>
        <w:pStyle w:val="13"/>
        <w:widowControl/>
        <w:numPr>
          <w:ilvl w:val="0"/>
          <w:numId w:val="0"/>
        </w:numPr>
        <w:kinsoku w:val="0"/>
        <w:autoSpaceDE w:val="0"/>
        <w:autoSpaceDN w:val="0"/>
        <w:adjustRightInd w:val="0"/>
        <w:snapToGrid w:val="0"/>
        <w:spacing w:before="69" w:beforeLines="0" w:afterLines="0" w:line="360" w:lineRule="auto"/>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7.3.1 露地移植</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7.3.1.1 整地</w:t>
      </w:r>
    </w:p>
    <w:p>
      <w:pPr>
        <w:pStyle w:val="56"/>
        <w:ind w:left="0" w:leftChars="0" w:firstLine="420" w:firstLineChars="200"/>
        <w:rPr>
          <w:rFonts w:hint="eastAsia"/>
          <w:lang w:val="en-US" w:eastAsia="zh-CN"/>
        </w:rPr>
      </w:pPr>
      <w:r>
        <w:rPr>
          <w:rFonts w:hint="eastAsia"/>
          <w:lang w:val="en-US" w:eastAsia="zh-CN"/>
        </w:rPr>
        <w:t>整地同5.3</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7.3.1.2 移植密度</w:t>
      </w:r>
    </w:p>
    <w:p>
      <w:pPr>
        <w:pStyle w:val="56"/>
        <w:ind w:left="0" w:leftChars="0" w:firstLine="420" w:firstLineChars="200"/>
        <w:rPr>
          <w:rFonts w:hint="eastAsia"/>
          <w:lang w:val="en-US" w:eastAsia="zh-CN"/>
        </w:rPr>
      </w:pPr>
      <w:r>
        <w:rPr>
          <w:rFonts w:hint="eastAsia"/>
          <w:lang w:val="en-US" w:eastAsia="zh-CN"/>
        </w:rPr>
        <w:t>移植密度根据苗木培育目标而定。一般在地里培育2～3年的株行距宜为20cm×30cm。</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7.3.1.3 挖穴</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default" w:ascii="宋体" w:hAnsi="宋体" w:eastAsia="宋体" w:cs="宋体"/>
          <w:b w:val="0"/>
          <w:bCs w:val="0"/>
          <w:sz w:val="21"/>
          <w:lang w:val="en-US" w:eastAsia="zh-CN" w:bidi="ar-SA"/>
        </w:rPr>
      </w:pPr>
      <w:r>
        <w:rPr>
          <w:rFonts w:hint="eastAsia" w:ascii="黑体" w:hAnsi="Times New Roman" w:eastAsia="黑体" w:cs="Times New Roman"/>
          <w:sz w:val="21"/>
          <w:lang w:val="en-US" w:eastAsia="zh-CN" w:bidi="ar-SA"/>
        </w:rPr>
        <w:t xml:space="preserve">  </w:t>
      </w:r>
      <w:r>
        <w:rPr>
          <w:rFonts w:hint="eastAsia" w:ascii="宋体" w:hAnsi="宋体" w:eastAsia="宋体" w:cs="宋体"/>
          <w:b w:val="0"/>
          <w:bCs w:val="0"/>
          <w:sz w:val="21"/>
          <w:lang w:val="en-US" w:eastAsia="zh-CN" w:bidi="ar-SA"/>
        </w:rPr>
        <w:t xml:space="preserve">  种植穴规格按长、宽、深分别为15cm、15cm、10cm</w:t>
      </w:r>
      <w:r>
        <w:rPr>
          <w:rFonts w:hint="eastAsia" w:ascii="宋体" w:hAnsi="宋体" w:cs="宋体"/>
          <w:b w:val="0"/>
          <w:bCs w:val="0"/>
          <w:sz w:val="21"/>
          <w:lang w:val="en-US" w:eastAsia="zh-CN" w:bidi="ar-SA"/>
        </w:rPr>
        <w:t>,“品”字形排列。</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7.3.1.4 栽植</w:t>
      </w:r>
    </w:p>
    <w:p>
      <w:pPr>
        <w:pStyle w:val="56"/>
        <w:ind w:firstLine="420"/>
        <w:rPr>
          <w:rFonts w:hint="eastAsia"/>
          <w:lang w:val="en-US" w:eastAsia="zh-CN"/>
        </w:rPr>
      </w:pPr>
      <w:r>
        <w:rPr>
          <w:rFonts w:hint="eastAsia"/>
          <w:lang w:val="en-US" w:eastAsia="zh-CN"/>
        </w:rPr>
        <w:t>将苗木放入穴中，扶正，填入泥土，轻提苗干，使其根系自然向下舒展，然后踩实、填满再踩，然后覆土，使泥土稍高于原根部土痕,保持根茎与地面相平或高出地面3～5cm，并浇水，使表土保持湿润。</w:t>
      </w:r>
    </w:p>
    <w:p>
      <w:pPr>
        <w:pStyle w:val="56"/>
        <w:ind w:left="0" w:leftChars="0" w:firstLine="0" w:firstLineChars="0"/>
        <w:rPr>
          <w:rFonts w:hint="eastAsia"/>
          <w:lang w:val="en-US" w:eastAsia="zh-CN"/>
        </w:rPr>
      </w:pPr>
      <w:r>
        <w:rPr>
          <w:rFonts w:hint="eastAsia" w:ascii="黑体" w:eastAsia="黑体" w:cs="Times New Roman"/>
          <w:sz w:val="21"/>
          <w:lang w:val="en-US" w:eastAsia="zh-CN" w:bidi="ar-SA"/>
        </w:rPr>
        <w:t xml:space="preserve"> </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7.3.2 容器移植</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lang w:val="en-US" w:eastAsia="zh-CN"/>
        </w:rPr>
      </w:pPr>
      <w:r>
        <w:rPr>
          <w:rFonts w:hint="eastAsia" w:ascii="黑体" w:hAnsi="Times New Roman" w:eastAsia="黑体" w:cs="Times New Roman"/>
          <w:sz w:val="21"/>
          <w:lang w:val="en-US" w:eastAsia="zh-CN" w:bidi="ar-SA"/>
        </w:rPr>
        <w:t>7.3.2.1 容器</w:t>
      </w:r>
    </w:p>
    <w:p>
      <w:pPr>
        <w:pStyle w:val="56"/>
        <w:ind w:left="0" w:leftChars="0" w:firstLine="420" w:firstLineChars="0"/>
        <w:rPr>
          <w:rFonts w:hint="eastAsia"/>
          <w:lang w:val="en-US" w:eastAsia="zh-CN"/>
        </w:rPr>
      </w:pPr>
      <w:r>
        <w:rPr>
          <w:rFonts w:hint="eastAsia"/>
          <w:lang w:val="en-US" w:eastAsia="zh-CN"/>
        </w:rPr>
        <w:t>可用无纺布袋，容器规格12 cm×18 cm 或 18 cm×20 cm。</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7.3.2.2 基质</w:t>
      </w:r>
    </w:p>
    <w:p>
      <w:pPr>
        <w:pStyle w:val="56"/>
        <w:ind w:left="0" w:leftChars="0" w:firstLine="420" w:firstLineChars="0"/>
        <w:rPr>
          <w:rFonts w:hint="eastAsia"/>
          <w:lang w:val="en-US" w:eastAsia="zh-CN"/>
        </w:rPr>
      </w:pPr>
      <w:r>
        <w:rPr>
          <w:rFonts w:hint="eastAsia"/>
          <w:lang w:val="en-US" w:eastAsia="zh-CN"/>
        </w:rPr>
        <w:t>基质应质地疏松、肥力充足、无菌或少菌、PH值适中。</w:t>
      </w:r>
    </w:p>
    <w:p>
      <w:pPr>
        <w:pStyle w:val="56"/>
        <w:ind w:left="0" w:leftChars="0" w:firstLine="420" w:firstLineChars="0"/>
        <w:rPr>
          <w:rFonts w:hint="default"/>
          <w:sz w:val="21"/>
          <w:vertAlign w:val="baseline"/>
          <w:lang w:val="en-US" w:eastAsia="zh-CN"/>
        </w:rPr>
      </w:pPr>
      <w:r>
        <w:rPr>
          <w:rFonts w:hint="eastAsia"/>
          <w:lang w:val="en-US" w:eastAsia="zh-CN"/>
        </w:rPr>
        <w:t>配比为：</w:t>
      </w:r>
      <w:r>
        <w:rPr>
          <w:rFonts w:hint="eastAsia"/>
          <w:sz w:val="21"/>
          <w:vertAlign w:val="baseline"/>
          <w:lang w:val="en-US" w:eastAsia="zh-CN"/>
        </w:rPr>
        <w:t>泥炭、锯屑、谷壳、珍珠岩等轻基质占50</w:t>
      </w:r>
      <w:r>
        <w:rPr>
          <w:rFonts w:hint="eastAsia"/>
          <w:lang w:val="en-US" w:eastAsia="zh-CN"/>
        </w:rPr>
        <w:t>～</w:t>
      </w:r>
      <w:r>
        <w:rPr>
          <w:rFonts w:hint="eastAsia"/>
          <w:sz w:val="21"/>
          <w:vertAlign w:val="baseline"/>
          <w:lang w:val="en-US" w:eastAsia="zh-CN"/>
        </w:rPr>
        <w:t>60%，黄心土、腐殖土等重基质占30</w:t>
      </w:r>
      <w:r>
        <w:rPr>
          <w:rFonts w:hint="eastAsia"/>
          <w:lang w:val="en-US" w:eastAsia="zh-CN"/>
        </w:rPr>
        <w:t>～</w:t>
      </w:r>
      <w:r>
        <w:rPr>
          <w:rFonts w:hint="eastAsia"/>
          <w:sz w:val="21"/>
          <w:vertAlign w:val="baseline"/>
          <w:lang w:val="en-US" w:eastAsia="zh-CN"/>
        </w:rPr>
        <w:t>40%、腐熟有机肥占10%。基质充分拌匀。有条件的基质中施缓释肥1kg</w:t>
      </w:r>
      <w:r>
        <w:rPr>
          <w:rFonts w:hint="eastAsia"/>
          <w:lang w:val="en-US" w:eastAsia="zh-CN"/>
        </w:rPr>
        <w:t>～2kg/m</w:t>
      </w:r>
      <w:r>
        <w:rPr>
          <w:rFonts w:hint="eastAsia"/>
          <w:sz w:val="21"/>
          <w:vertAlign w:val="superscript"/>
          <w:lang w:val="en-US" w:eastAsia="zh-CN"/>
        </w:rPr>
        <w:t>3</w:t>
      </w:r>
      <w:r>
        <w:rPr>
          <w:rFonts w:hint="eastAsia"/>
          <w:sz w:val="21"/>
          <w:vertAlign w:val="baseline"/>
          <w:lang w:val="en-US" w:eastAsia="zh-CN"/>
        </w:rPr>
        <w:t>。</w:t>
      </w:r>
    </w:p>
    <w:p>
      <w:pPr>
        <w:pStyle w:val="56"/>
        <w:ind w:left="0" w:leftChars="0" w:firstLine="420" w:firstLineChars="0"/>
        <w:rPr>
          <w:rFonts w:hint="default"/>
          <w:lang w:val="en-US" w:eastAsia="zh-CN"/>
        </w:rPr>
      </w:pP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color w:val="auto"/>
          <w:sz w:val="21"/>
          <w:lang w:val="en-US" w:eastAsia="zh-CN" w:bidi="ar-SA"/>
        </w:rPr>
      </w:pPr>
      <w:r>
        <w:rPr>
          <w:rFonts w:hint="eastAsia" w:ascii="黑体" w:hAnsi="Times New Roman" w:eastAsia="黑体" w:cs="Times New Roman"/>
          <w:color w:val="auto"/>
          <w:sz w:val="21"/>
          <w:lang w:val="en-US" w:eastAsia="zh-CN" w:bidi="ar-SA"/>
        </w:rPr>
        <w:t>7.3.2.3 基质消毒</w:t>
      </w:r>
    </w:p>
    <w:p>
      <w:pPr>
        <w:pStyle w:val="56"/>
        <w:numPr>
          <w:ilvl w:val="0"/>
          <w:numId w:val="0"/>
        </w:numPr>
        <w:ind w:left="420" w:leftChars="0"/>
        <w:rPr>
          <w:rFonts w:hint="eastAsia"/>
          <w:color w:val="auto"/>
          <w:lang w:val="en-US" w:eastAsia="zh-CN"/>
        </w:rPr>
      </w:pPr>
      <w:r>
        <w:rPr>
          <w:rFonts w:hint="eastAsia"/>
          <w:color w:val="auto"/>
          <w:lang w:val="en-US" w:eastAsia="zh-CN"/>
        </w:rPr>
        <w:t>基质应严格消毒。消毒方法可选择以下方法之一：</w:t>
      </w:r>
    </w:p>
    <w:p>
      <w:pPr>
        <w:pStyle w:val="56"/>
        <w:numPr>
          <w:ilvl w:val="0"/>
          <w:numId w:val="0"/>
        </w:numPr>
        <w:ind w:left="420" w:leftChars="0"/>
        <w:rPr>
          <w:rFonts w:hint="eastAsia"/>
          <w:color w:val="auto"/>
          <w:lang w:val="en-US" w:eastAsia="zh-CN"/>
        </w:rPr>
      </w:pPr>
      <w:r>
        <w:rPr>
          <w:rFonts w:hint="eastAsia"/>
          <w:color w:val="auto"/>
          <w:lang w:val="en-US" w:eastAsia="zh-CN"/>
        </w:rPr>
        <w:t>a)每立方米基质3.5kg生石灰粉，与基质充分拌匀进行消毒；</w:t>
      </w:r>
    </w:p>
    <w:p>
      <w:pPr>
        <w:pStyle w:val="56"/>
        <w:numPr>
          <w:ilvl w:val="0"/>
          <w:numId w:val="0"/>
        </w:numPr>
        <w:ind w:left="420" w:leftChars="0"/>
        <w:rPr>
          <w:rFonts w:hint="eastAsia"/>
          <w:color w:val="auto"/>
          <w:lang w:val="en-US" w:eastAsia="zh-CN"/>
        </w:rPr>
      </w:pPr>
      <w:r>
        <w:rPr>
          <w:rFonts w:hint="eastAsia"/>
          <w:color w:val="auto"/>
          <w:lang w:val="en-US" w:eastAsia="zh-CN"/>
        </w:rPr>
        <w:t>B)太阳暴晒消毒：即在高温季节，将配好的基质在大棚里推成20cm高，长度不限，喷水湿透，基质上面覆盖薄膜，堆闷曝晒10～15天。</w:t>
      </w:r>
    </w:p>
    <w:p>
      <w:pPr>
        <w:pStyle w:val="56"/>
        <w:numPr>
          <w:ilvl w:val="0"/>
          <w:numId w:val="0"/>
        </w:numPr>
        <w:ind w:left="420" w:leftChars="0"/>
        <w:rPr>
          <w:rFonts w:hint="eastAsia"/>
          <w:color w:val="auto"/>
          <w:lang w:val="en-US" w:eastAsia="zh-CN"/>
        </w:rPr>
      </w:pPr>
      <w:r>
        <w:rPr>
          <w:rFonts w:hint="eastAsia"/>
          <w:lang w:val="en-US" w:eastAsia="zh-CN"/>
        </w:rPr>
        <w:t>c</w:t>
      </w:r>
      <w:r>
        <w:rPr>
          <w:rFonts w:hint="eastAsia"/>
          <w:lang w:eastAsia="zh-CN"/>
        </w:rPr>
        <w:t>）</w:t>
      </w:r>
      <w:r>
        <w:rPr>
          <w:rFonts w:hint="eastAsia"/>
        </w:rPr>
        <w:t>播种或移苗前3</w:t>
      </w:r>
      <w:r>
        <w:rPr>
          <w:rFonts w:hint="eastAsia"/>
          <w:vertAlign w:val="superscript"/>
        </w:rPr>
        <w:t xml:space="preserve"> </w:t>
      </w:r>
      <w:r>
        <w:rPr>
          <w:rFonts w:hint="eastAsia"/>
        </w:rPr>
        <w:t>d～5</w:t>
      </w:r>
      <w:r>
        <w:rPr>
          <w:rFonts w:hint="eastAsia"/>
          <w:vertAlign w:val="superscript"/>
        </w:rPr>
        <w:t xml:space="preserve"> </w:t>
      </w:r>
      <w:r>
        <w:rPr>
          <w:rFonts w:hint="eastAsia"/>
        </w:rPr>
        <w:t>d，采用0.5% KMnO</w:t>
      </w:r>
      <w:r>
        <w:rPr>
          <w:rFonts w:hint="eastAsia"/>
          <w:vertAlign w:val="subscript"/>
        </w:rPr>
        <w:t>4</w:t>
      </w:r>
      <w:r>
        <w:rPr>
          <w:rFonts w:hint="eastAsia"/>
        </w:rPr>
        <w:t>溶液淋施基质进行消毒。</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color w:val="FF0000"/>
          <w:lang w:val="en-US" w:eastAsia="zh-CN"/>
        </w:rPr>
        <w:t xml:space="preserve"> </w:t>
      </w:r>
      <w:r>
        <w:rPr>
          <w:rFonts w:hint="eastAsia" w:ascii="黑体" w:hAnsi="Times New Roman" w:eastAsia="黑体" w:cs="Times New Roman"/>
          <w:sz w:val="21"/>
          <w:lang w:val="en-US" w:eastAsia="zh-CN" w:bidi="ar-SA"/>
        </w:rPr>
        <w:t>7.3.2.4基质PH值</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default" w:ascii="宋体" w:hAnsi="Times New Roman" w:eastAsia="宋体" w:cs="Times New Roman"/>
          <w:sz w:val="21"/>
          <w:lang w:val="en-US" w:eastAsia="zh-CN" w:bidi="ar-SA"/>
        </w:rPr>
      </w:pPr>
      <w:r>
        <w:rPr>
          <w:rFonts w:hint="eastAsia" w:ascii="黑体" w:hAnsi="Times New Roman" w:eastAsia="黑体" w:cs="Times New Roman"/>
          <w:sz w:val="21"/>
          <w:lang w:val="en-US" w:eastAsia="zh-CN" w:bidi="ar-SA"/>
        </w:rPr>
        <w:t xml:space="preserve">    </w:t>
      </w:r>
      <w:r>
        <w:rPr>
          <w:rFonts w:hint="eastAsia" w:ascii="宋体" w:hAnsi="Times New Roman" w:eastAsia="宋体" w:cs="Times New Roman"/>
          <w:sz w:val="21"/>
          <w:lang w:val="en-US" w:eastAsia="zh-CN" w:bidi="ar-SA"/>
        </w:rPr>
        <w:t>基质PH值</w:t>
      </w:r>
      <w:r>
        <w:rPr>
          <w:rFonts w:hint="eastAsia" w:ascii="宋体" w:hAnsi="Times New Roman" w:cs="Times New Roman"/>
          <w:sz w:val="21"/>
          <w:lang w:val="en-US" w:eastAsia="zh-CN" w:bidi="ar-SA"/>
        </w:rPr>
        <w:t>微酸性</w:t>
      </w:r>
      <w:r>
        <w:rPr>
          <w:rFonts w:hint="eastAsia" w:ascii="宋体" w:hAnsi="Times New Roman" w:eastAsia="宋体" w:cs="Times New Roman"/>
          <w:sz w:val="21"/>
          <w:lang w:val="en-US" w:eastAsia="zh-CN" w:bidi="ar-SA"/>
        </w:rPr>
        <w:t>为宜，调高用生石灰、草木灰，降低用硫磺粉、硫酸亚铁。</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7.3.2.5  基质装填</w:t>
      </w:r>
    </w:p>
    <w:p>
      <w:pPr>
        <w:pStyle w:val="56"/>
        <w:keepNext w:val="0"/>
        <w:keepLines w:val="0"/>
        <w:pageBreakBefore w:val="0"/>
        <w:widowControl/>
        <w:numPr>
          <w:ilvl w:val="0"/>
          <w:numId w:val="0"/>
        </w:numPr>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装填之前将基质喷湿，以手捏成团、摊开即散为度。装填时应将基质装实，以装平容器口为宜。装后容器间隔</w:t>
      </w:r>
      <w:r>
        <w:rPr>
          <w:rFonts w:hint="eastAsia"/>
          <w:color w:val="C00000"/>
          <w:highlight w:val="none"/>
          <w:lang w:val="en-US" w:eastAsia="zh-CN"/>
        </w:rPr>
        <w:t>10～15cm</w:t>
      </w:r>
      <w:r>
        <w:rPr>
          <w:rFonts w:hint="eastAsia"/>
          <w:lang w:val="en-US" w:eastAsia="zh-CN"/>
        </w:rPr>
        <w:t>水平放置在苗床上。</w:t>
      </w:r>
    </w:p>
    <w:p>
      <w:pPr>
        <w:pStyle w:val="13"/>
        <w:widowControl/>
        <w:kinsoku w:val="0"/>
        <w:autoSpaceDE w:val="0"/>
        <w:autoSpaceDN w:val="0"/>
        <w:adjustRightInd w:val="0"/>
        <w:snapToGrid w:val="0"/>
        <w:spacing w:before="69" w:beforeLines="0" w:afterLines="0" w:line="360" w:lineRule="auto"/>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7.3.2.6 移植</w:t>
      </w:r>
    </w:p>
    <w:p>
      <w:pPr>
        <w:pStyle w:val="13"/>
        <w:widowControl/>
        <w:kinsoku w:val="0"/>
        <w:autoSpaceDE w:val="0"/>
        <w:autoSpaceDN w:val="0"/>
        <w:adjustRightInd w:val="0"/>
        <w:snapToGrid w:val="0"/>
        <w:spacing w:before="69" w:beforeLines="0" w:afterLines="0" w:line="360" w:lineRule="auto"/>
        <w:ind w:firstLine="420" w:firstLineChars="200"/>
        <w:jc w:val="left"/>
        <w:textAlignment w:val="baseline"/>
        <w:rPr>
          <w:rFonts w:hint="default"/>
          <w:lang w:val="en-US" w:eastAsia="zh-CN"/>
        </w:rPr>
      </w:pPr>
      <w:r>
        <w:rPr>
          <w:rFonts w:hint="eastAsia"/>
          <w:lang w:val="en-US" w:eastAsia="zh-CN"/>
        </w:rPr>
        <w:t>在装填好基质的容器中间挖一穴孔，将小苗放入穴中压实。移植完后应及时喷水。苗期发现容器内基质下沉应及时添加基质，防止根部裸露。</w:t>
      </w:r>
    </w:p>
    <w:p>
      <w:pPr>
        <w:pStyle w:val="13"/>
        <w:widowControl/>
        <w:kinsoku w:val="0"/>
        <w:autoSpaceDE w:val="0"/>
        <w:autoSpaceDN w:val="0"/>
        <w:adjustRightInd w:val="0"/>
        <w:snapToGrid w:val="0"/>
        <w:spacing w:before="69" w:beforeLines="0" w:afterLines="0" w:line="360" w:lineRule="auto"/>
        <w:jc w:val="left"/>
        <w:textAlignment w:val="baseline"/>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7.4 移植后管理</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7.4.1 水分管理</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default" w:ascii="宋体" w:hAnsi="Times New Roman" w:eastAsia="宋体" w:cs="Times New Roman"/>
          <w:sz w:val="21"/>
          <w:lang w:val="en-US" w:eastAsia="zh-CN" w:bidi="ar-SA"/>
        </w:rPr>
      </w:pPr>
      <w:r>
        <w:rPr>
          <w:rFonts w:hint="eastAsia" w:ascii="黑体" w:hAnsi="Times New Roman" w:eastAsia="黑体" w:cs="Times New Roman"/>
          <w:sz w:val="21"/>
          <w:lang w:val="en-US" w:eastAsia="zh-CN" w:bidi="ar-SA"/>
        </w:rPr>
        <w:t xml:space="preserve"> </w:t>
      </w:r>
      <w:r>
        <w:rPr>
          <w:rFonts w:hint="eastAsia" w:ascii="宋体" w:hAnsi="宋体" w:eastAsia="宋体" w:cs="宋体"/>
          <w:sz w:val="21"/>
          <w:lang w:val="en-US" w:eastAsia="zh-CN" w:bidi="ar-SA"/>
        </w:rPr>
        <w:t xml:space="preserve"> </w:t>
      </w:r>
      <w:r>
        <w:rPr>
          <w:rFonts w:hint="eastAsia" w:ascii="宋体" w:hAnsi="Times New Roman" w:eastAsia="宋体" w:cs="Times New Roman"/>
          <w:sz w:val="21"/>
          <w:lang w:val="en-US" w:eastAsia="zh-CN" w:bidi="ar-SA"/>
        </w:rPr>
        <w:t>裸地移植苗土壤和容器苗基质应保持湿润。浇水应遵循“不干不浇，浇则浇透”原则，切忌上湿下干；容器苗高温干旱季节早晚各浇一次水；冬季应在中午浇水。</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7.4.2 追肥</w:t>
      </w:r>
    </w:p>
    <w:p>
      <w:pPr>
        <w:pStyle w:val="56"/>
        <w:ind w:left="0" w:leftChars="0" w:firstLine="420" w:firstLineChars="0"/>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露地移植苗追肥同6.3.2。</w:t>
      </w:r>
    </w:p>
    <w:p>
      <w:pPr>
        <w:pStyle w:val="56"/>
        <w:ind w:left="0" w:leftChars="0" w:firstLine="420" w:firstLineChars="0"/>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容器苗追肥结合喷水进行，前期用高氮肥，中期用平衡肥，后期用高钾肥。宜用总含量45%速溶性三元复合肥配制成1%的水溶液施用。追肥宜在早晚进行，严禁在午间高温时施肥，追肥后要及时用清水喷洗幼苗叶面。</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7.4.3 遮阴</w:t>
      </w:r>
    </w:p>
    <w:p>
      <w:pPr>
        <w:pStyle w:val="56"/>
        <w:ind w:left="0" w:leftChars="0" w:firstLine="420" w:firstLineChars="200"/>
        <w:rPr>
          <w:rFonts w:hint="default"/>
          <w:lang w:val="en-US" w:eastAsia="zh-CN"/>
        </w:rPr>
      </w:pPr>
      <w:r>
        <w:rPr>
          <w:rFonts w:hint="eastAsia"/>
          <w:lang w:val="en-US" w:eastAsia="zh-CN"/>
        </w:rPr>
        <w:t>移植苗从移植初期到夏季高温期间需对苗木进行遮阴</w:t>
      </w:r>
      <w:r>
        <w:rPr>
          <w:rFonts w:hint="eastAsia"/>
          <w:color w:val="FF0000"/>
          <w:lang w:val="en-US" w:eastAsia="zh-CN"/>
        </w:rPr>
        <w:t>，</w:t>
      </w:r>
      <w:r>
        <w:rPr>
          <w:rFonts w:hint="eastAsia"/>
          <w:color w:val="auto"/>
          <w:lang w:val="en-US" w:eastAsia="zh-CN"/>
        </w:rPr>
        <w:t>遮光率为70%～80 %</w:t>
      </w:r>
      <w:r>
        <w:rPr>
          <w:rFonts w:hint="eastAsia"/>
          <w:lang w:val="en-US" w:eastAsia="zh-CN"/>
        </w:rPr>
        <w:t>。立秋后当最高气温下降到25℃以下时不再遮阴。</w:t>
      </w:r>
    </w:p>
    <w:p>
      <w:pPr>
        <w:pStyle w:val="104"/>
        <w:numPr>
          <w:ilvl w:val="1"/>
          <w:numId w:val="0"/>
        </w:numPr>
        <w:bidi w:val="0"/>
        <w:ind w:leftChars="0"/>
        <w:rPr>
          <w:rFonts w:hint="eastAsia" w:ascii="宋体" w:hAnsi="宋体" w:eastAsia="宋体" w:cs="宋体"/>
          <w:snapToGrid w:val="0"/>
          <w:color w:val="000000"/>
          <w:spacing w:val="-8"/>
          <w:kern w:val="0"/>
          <w:sz w:val="21"/>
          <w:szCs w:val="21"/>
        </w:rPr>
      </w:pPr>
      <w:r>
        <w:rPr>
          <w:rFonts w:hint="eastAsia"/>
          <w:lang w:val="en-US" w:eastAsia="zh-CN"/>
        </w:rPr>
        <w:t>8</w:t>
      </w:r>
      <w:r>
        <w:rPr>
          <w:rFonts w:hint="eastAsia"/>
        </w:rPr>
        <w:t xml:space="preserve"> 病虫害防治</w:t>
      </w:r>
    </w:p>
    <w:p>
      <w:pPr>
        <w:pStyle w:val="56"/>
        <w:ind w:left="0" w:leftChars="0" w:firstLine="420" w:firstLineChars="200"/>
        <w:rPr>
          <w:rFonts w:hint="eastAsia"/>
          <w:lang w:val="en-US" w:eastAsia="zh-CN"/>
        </w:rPr>
      </w:pPr>
      <w:r>
        <w:rPr>
          <w:rFonts w:hint="eastAsia"/>
          <w:lang w:val="en-US" w:eastAsia="zh-CN"/>
        </w:rPr>
        <w:t xml:space="preserve">病害主要防治立枯病、根腐病，预防为主。虫害主要防治小地老虎、蚜虫、白蚁。具体防治方法见附录A。  </w:t>
      </w:r>
    </w:p>
    <w:p>
      <w:pPr>
        <w:pStyle w:val="56"/>
        <w:ind w:left="0" w:leftChars="0" w:firstLine="420" w:firstLineChars="200"/>
        <w:rPr>
          <w:rFonts w:hint="default"/>
          <w:lang w:val="en-US" w:eastAsia="zh-CN"/>
        </w:rPr>
      </w:pPr>
      <w:r>
        <w:rPr>
          <w:rFonts w:hint="eastAsia"/>
          <w:lang w:val="en-US" w:eastAsia="zh-CN"/>
        </w:rPr>
        <w:t>农药使用应符合NY/T1276的规定。</w:t>
      </w:r>
    </w:p>
    <w:p>
      <w:pPr>
        <w:pStyle w:val="104"/>
        <w:numPr>
          <w:ilvl w:val="1"/>
          <w:numId w:val="0"/>
        </w:numPr>
        <w:bidi w:val="0"/>
        <w:ind w:leftChars="0"/>
        <w:rPr>
          <w:rFonts w:hint="eastAsia"/>
        </w:rPr>
      </w:pPr>
      <w:r>
        <w:rPr>
          <w:rFonts w:hint="eastAsia"/>
          <w:lang w:val="en-US" w:eastAsia="zh-CN"/>
        </w:rPr>
        <w:t>9</w:t>
      </w:r>
      <w:r>
        <w:rPr>
          <w:rFonts w:hint="eastAsia"/>
        </w:rPr>
        <w:t xml:space="preserve"> 苗木出圃</w:t>
      </w:r>
    </w:p>
    <w:p>
      <w:pPr>
        <w:pStyle w:val="105"/>
        <w:numPr>
          <w:ilvl w:val="2"/>
          <w:numId w:val="0"/>
        </w:numPr>
        <w:spacing w:before="156" w:after="156"/>
        <w:ind w:leftChars="0"/>
        <w:rPr>
          <w:rFonts w:hint="eastAsia"/>
        </w:rPr>
      </w:pPr>
      <w:r>
        <w:rPr>
          <w:rFonts w:hint="eastAsia"/>
          <w:lang w:val="en-US" w:eastAsia="zh-CN"/>
        </w:rPr>
        <w:t>9</w:t>
      </w:r>
      <w:r>
        <w:rPr>
          <w:rFonts w:hint="eastAsia"/>
        </w:rPr>
        <w:t>.1</w:t>
      </w:r>
      <w:r>
        <w:rPr>
          <w:rFonts w:hint="eastAsia"/>
          <w:lang w:eastAsia="zh-CN"/>
        </w:rPr>
        <w:t xml:space="preserve"> </w:t>
      </w:r>
      <w:r>
        <w:rPr>
          <w:rFonts w:hint="eastAsia"/>
        </w:rPr>
        <w:t xml:space="preserve">起苗 </w:t>
      </w:r>
    </w:p>
    <w:p>
      <w:pPr>
        <w:pStyle w:val="56"/>
        <w:ind w:firstLine="420"/>
        <w:rPr>
          <w:rFonts w:hint="eastAsia"/>
          <w:lang w:val="en-US" w:eastAsia="zh-CN"/>
        </w:rPr>
      </w:pPr>
      <w:r>
        <w:rPr>
          <w:rFonts w:hint="eastAsia"/>
          <w:lang w:val="en-US" w:eastAsia="zh-CN"/>
        </w:rPr>
        <w:t>在萌芽前进行。起苗前浇1次透水，起苗时注意保持根系完整，起苗后作好苗木保湿。</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宋体" w:hAnsi="宋体" w:eastAsia="宋体" w:cs="宋体"/>
          <w:snapToGrid w:val="0"/>
          <w:color w:val="000000"/>
          <w:spacing w:val="-8"/>
          <w:kern w:val="0"/>
          <w:sz w:val="21"/>
          <w:szCs w:val="21"/>
        </w:rPr>
      </w:pPr>
      <w:r>
        <w:rPr>
          <w:rFonts w:hint="eastAsia" w:ascii="黑体" w:hAnsi="Times New Roman" w:eastAsia="黑体" w:cs="Times New Roman"/>
          <w:sz w:val="21"/>
          <w:lang w:val="en-US" w:eastAsia="zh-CN" w:bidi="ar-SA"/>
        </w:rPr>
        <w:t>9.2 分级</w:t>
      </w:r>
      <w:r>
        <w:rPr>
          <w:rFonts w:hint="eastAsia" w:ascii="宋体" w:hAnsi="宋体" w:eastAsia="宋体" w:cs="宋体"/>
          <w:snapToGrid w:val="0"/>
          <w:color w:val="000000"/>
          <w:spacing w:val="-8"/>
          <w:kern w:val="0"/>
          <w:sz w:val="21"/>
          <w:szCs w:val="21"/>
        </w:rPr>
        <w:t xml:space="preserve"> </w:t>
      </w:r>
    </w:p>
    <w:p>
      <w:pPr>
        <w:pStyle w:val="56"/>
        <w:ind w:firstLine="420"/>
        <w:rPr>
          <w:rFonts w:hint="eastAsia"/>
          <w:lang w:val="en-US" w:eastAsia="zh-CN"/>
        </w:rPr>
      </w:pPr>
      <w:r>
        <w:rPr>
          <w:rFonts w:hint="eastAsia"/>
          <w:lang w:val="en-US" w:eastAsia="zh-CN"/>
        </w:rPr>
        <w:t>分级要求与检测方法按照GB 6000执行。</w:t>
      </w:r>
    </w:p>
    <w:p>
      <w:pPr>
        <w:pStyle w:val="56"/>
        <w:ind w:firstLine="420"/>
        <w:rPr>
          <w:rFonts w:hint="eastAsia"/>
          <w:lang w:val="en-US" w:eastAsia="zh-CN"/>
        </w:rPr>
      </w:pPr>
      <w:r>
        <w:rPr>
          <w:rFonts w:hint="eastAsia"/>
          <w:lang w:val="en-US" w:eastAsia="zh-CN"/>
        </w:rPr>
        <w:t>日本冷杉苗木质量分级见附录B。</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宋体" w:hAnsi="宋体" w:eastAsia="宋体" w:cs="宋体"/>
          <w:snapToGrid w:val="0"/>
          <w:color w:val="000000"/>
          <w:spacing w:val="-8"/>
          <w:kern w:val="0"/>
          <w:sz w:val="21"/>
          <w:szCs w:val="21"/>
        </w:rPr>
      </w:pPr>
      <w:r>
        <w:rPr>
          <w:rFonts w:hint="eastAsia" w:ascii="黑体" w:hAnsi="Times New Roman" w:eastAsia="黑体" w:cs="Times New Roman"/>
          <w:sz w:val="21"/>
          <w:lang w:val="en-US" w:eastAsia="zh-CN" w:bidi="ar-SA"/>
        </w:rPr>
        <w:t>9.3 标签</w:t>
      </w:r>
      <w:r>
        <w:rPr>
          <w:rFonts w:hint="eastAsia" w:ascii="宋体" w:hAnsi="宋体" w:eastAsia="宋体" w:cs="宋体"/>
          <w:snapToGrid w:val="0"/>
          <w:color w:val="000000"/>
          <w:spacing w:val="-8"/>
          <w:kern w:val="0"/>
          <w:sz w:val="21"/>
          <w:szCs w:val="21"/>
        </w:rPr>
        <w:t xml:space="preserve"> </w:t>
      </w:r>
    </w:p>
    <w:p>
      <w:pPr>
        <w:pStyle w:val="56"/>
        <w:ind w:firstLine="420"/>
        <w:rPr>
          <w:rFonts w:hint="eastAsia"/>
          <w:lang w:val="en-US" w:eastAsia="zh-CN"/>
        </w:rPr>
      </w:pPr>
      <w:r>
        <w:rPr>
          <w:rFonts w:hint="eastAsia"/>
          <w:lang w:val="en-US" w:eastAsia="zh-CN"/>
        </w:rPr>
        <w:t>林木标签按LY/T 2290 执行。</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9.4 假植</w:t>
      </w:r>
    </w:p>
    <w:p>
      <w:pPr>
        <w:pStyle w:val="56"/>
        <w:ind w:firstLine="420"/>
        <w:rPr>
          <w:rFonts w:hint="eastAsia"/>
          <w:lang w:val="en-US" w:eastAsia="zh-CN"/>
        </w:rPr>
      </w:pPr>
      <w:r>
        <w:rPr>
          <w:rFonts w:hint="eastAsia"/>
          <w:lang w:val="en-US" w:eastAsia="zh-CN"/>
        </w:rPr>
        <w:t>按照GB/T 6001执行。</w:t>
      </w:r>
    </w:p>
    <w:p>
      <w:pPr>
        <w:pStyle w:val="13"/>
        <w:widowControl/>
        <w:kinsoku w:val="0"/>
        <w:autoSpaceDE w:val="0"/>
        <w:autoSpaceDN w:val="0"/>
        <w:adjustRightInd w:val="0"/>
        <w:snapToGrid w:val="0"/>
        <w:spacing w:before="69" w:beforeLines="0" w:afterLines="0" w:line="360" w:lineRule="auto"/>
        <w:ind w:left="16"/>
        <w:jc w:val="left"/>
        <w:textAlignment w:val="baseline"/>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9.5 包装和运输</w:t>
      </w:r>
    </w:p>
    <w:p>
      <w:pPr>
        <w:pStyle w:val="56"/>
        <w:ind w:firstLine="420"/>
        <w:rPr>
          <w:rFonts w:hint="eastAsia" w:ascii="宋体" w:hAnsi="宋体" w:eastAsia="宋体" w:cs="宋体"/>
          <w:snapToGrid w:val="0"/>
          <w:color w:val="000000"/>
          <w:spacing w:val="-8"/>
          <w:kern w:val="0"/>
          <w:sz w:val="21"/>
          <w:szCs w:val="21"/>
        </w:rPr>
      </w:pPr>
      <w:r>
        <w:rPr>
          <w:rFonts w:hint="eastAsia"/>
          <w:lang w:val="en-US" w:eastAsia="zh-CN"/>
        </w:rPr>
        <w:t>按照GB/T 6001执行。</w:t>
      </w:r>
    </w:p>
    <w:p>
      <w:pPr>
        <w:pStyle w:val="104"/>
        <w:numPr>
          <w:ilvl w:val="1"/>
          <w:numId w:val="0"/>
        </w:numPr>
        <w:bidi w:val="0"/>
        <w:ind w:leftChars="0"/>
        <w:rPr>
          <w:rFonts w:hint="eastAsia" w:ascii="宋体" w:hAnsi="宋体" w:eastAsia="宋体" w:cs="宋体"/>
          <w:snapToGrid w:val="0"/>
          <w:color w:val="000000"/>
          <w:spacing w:val="-8"/>
          <w:kern w:val="0"/>
          <w:sz w:val="21"/>
          <w:szCs w:val="21"/>
        </w:rPr>
      </w:pPr>
      <w:r>
        <w:rPr>
          <w:rFonts w:hint="eastAsia"/>
          <w:lang w:val="en-US" w:eastAsia="zh-CN"/>
        </w:rPr>
        <w:t>10</w:t>
      </w:r>
      <w:r>
        <w:rPr>
          <w:rFonts w:hint="eastAsia"/>
        </w:rPr>
        <w:t xml:space="preserve"> 档案管理</w:t>
      </w:r>
    </w:p>
    <w:p>
      <w:pPr>
        <w:pStyle w:val="56"/>
        <w:ind w:firstLine="420"/>
        <w:rPr>
          <w:rFonts w:hint="eastAsia" w:ascii="宋体" w:hAnsi="宋体" w:eastAsia="宋体" w:cs="宋体"/>
          <w:snapToGrid w:val="0"/>
          <w:color w:val="000000"/>
          <w:spacing w:val="-8"/>
          <w:kern w:val="0"/>
          <w:sz w:val="21"/>
          <w:szCs w:val="21"/>
        </w:rPr>
      </w:pPr>
      <w:r>
        <w:rPr>
          <w:rFonts w:hint="eastAsia"/>
          <w:lang w:val="en-US" w:eastAsia="zh-CN"/>
        </w:rPr>
        <w:t>育苗档案的制度管理、档案建立、档案内容填写及档案保管应按照LY/T 2289 执行。</w:t>
      </w:r>
    </w:p>
    <w:p>
      <w:pPr>
        <w:spacing w:beforeLines="0" w:afterLines="0" w:line="360" w:lineRule="auto"/>
        <w:ind w:firstLine="560" w:firstLineChars="200"/>
        <w:jc w:val="center"/>
        <w:rPr>
          <w:rFonts w:hint="eastAsia"/>
          <w:sz w:val="28"/>
          <w:szCs w:val="24"/>
        </w:rPr>
      </w:pPr>
    </w:p>
    <w:p>
      <w:pPr>
        <w:spacing w:beforeLines="0" w:afterLines="0" w:line="360" w:lineRule="auto"/>
        <w:ind w:firstLine="560" w:firstLineChars="200"/>
        <w:jc w:val="center"/>
        <w:rPr>
          <w:rFonts w:hint="eastAsia"/>
          <w:sz w:val="28"/>
          <w:szCs w:val="24"/>
        </w:rPr>
      </w:pPr>
    </w:p>
    <w:p>
      <w:pPr>
        <w:pStyle w:val="56"/>
        <w:ind w:firstLine="420"/>
      </w:pPr>
    </w:p>
    <w:p>
      <w:pPr>
        <w:pStyle w:val="56"/>
        <w:ind w:firstLine="420"/>
      </w:pPr>
    </w:p>
    <w:p>
      <w:r>
        <w:br w:type="page"/>
      </w:r>
    </w:p>
    <w:bookmarkEnd w:id="26"/>
    <w:p>
      <w:pPr>
        <w:pStyle w:val="198"/>
        <w:rPr>
          <w:vanish w:val="0"/>
        </w:rPr>
      </w:pPr>
      <w:bookmarkStart w:id="31" w:name="BookMark5"/>
      <w:r>
        <w:rPr>
          <w:rFonts w:hint="eastAsia"/>
          <w:lang w:val="en-US" w:eastAsia="zh-CN"/>
        </w:rPr>
        <w:t xml:space="preserve"> </w:t>
      </w:r>
    </w:p>
    <w:p>
      <w:pPr>
        <w:pStyle w:val="199"/>
        <w:rPr>
          <w:vanish w:val="0"/>
        </w:rPr>
      </w:pPr>
    </w:p>
    <w:bookmarkEnd w:id="31"/>
    <w:p>
      <w:pPr>
        <w:pStyle w:val="56"/>
        <w:ind w:firstLine="420"/>
        <w:rPr>
          <w:rFonts w:hint="eastAsia"/>
          <w:lang w:val="en-US" w:eastAsia="zh-CN"/>
        </w:rPr>
      </w:pPr>
      <w:r>
        <w:rPr>
          <w:rFonts w:hint="eastAsia"/>
          <w:lang w:val="en-US" w:eastAsia="zh-CN"/>
        </w:rPr>
        <w:t xml:space="preserve"> </w:t>
      </w:r>
    </w:p>
    <w:p>
      <w:pPr>
        <w:pStyle w:val="56"/>
        <w:ind w:firstLine="420"/>
        <w:rPr>
          <w:rFonts w:hint="eastAsia"/>
          <w:lang w:val="en-US" w:eastAsia="zh-CN"/>
        </w:rPr>
      </w:pPr>
    </w:p>
    <w:p>
      <w:pPr>
        <w:spacing w:beforeLines="0" w:afterLines="0" w:line="360" w:lineRule="auto"/>
        <w:ind w:firstLine="562" w:firstLineChars="200"/>
        <w:jc w:val="center"/>
        <w:rPr>
          <w:rFonts w:hint="eastAsia"/>
          <w:b/>
          <w:sz w:val="28"/>
        </w:rPr>
      </w:pPr>
      <w:r>
        <w:rPr>
          <w:rFonts w:hint="eastAsia"/>
          <w:b/>
          <w:sz w:val="28"/>
          <w:lang w:eastAsia="zh-CN"/>
        </w:rPr>
        <w:t>附</w:t>
      </w:r>
      <w:r>
        <w:rPr>
          <w:rFonts w:hint="eastAsia"/>
          <w:b/>
          <w:sz w:val="28"/>
        </w:rPr>
        <w:t>录A（资料性）</w:t>
      </w:r>
    </w:p>
    <w:p>
      <w:pPr>
        <w:spacing w:beforeLines="0" w:afterLines="0" w:line="360" w:lineRule="auto"/>
        <w:ind w:firstLine="560" w:firstLineChars="200"/>
        <w:jc w:val="center"/>
        <w:rPr>
          <w:rFonts w:hint="eastAsia"/>
          <w:sz w:val="28"/>
        </w:rPr>
      </w:pPr>
      <w:r>
        <w:rPr>
          <w:rFonts w:hint="eastAsia"/>
          <w:sz w:val="28"/>
        </w:rPr>
        <w:t>日本冷杉苗期主要病虫害的防治方法</w:t>
      </w:r>
    </w:p>
    <w:p>
      <w:pPr>
        <w:spacing w:beforeLines="0" w:afterLines="0" w:line="360" w:lineRule="auto"/>
        <w:jc w:val="both"/>
        <w:rPr>
          <w:rFonts w:hint="eastAsia"/>
          <w:sz w:val="28"/>
        </w:rPr>
      </w:pPr>
      <w:r>
        <w:rPr>
          <w:rFonts w:hint="eastAsia"/>
          <w:sz w:val="28"/>
          <w:lang w:val="en-US" w:eastAsia="zh-CN"/>
        </w:rPr>
        <w:t xml:space="preserve"> </w:t>
      </w:r>
      <w:r>
        <w:rPr>
          <w:rFonts w:hint="eastAsia"/>
          <w:sz w:val="28"/>
        </w:rPr>
        <w:t>A</w:t>
      </w:r>
      <w:r>
        <w:rPr>
          <w:rFonts w:hint="eastAsia"/>
          <w:sz w:val="28"/>
          <w:lang w:val="en-US" w:eastAsia="zh-CN"/>
        </w:rPr>
        <w:t xml:space="preserve">  </w:t>
      </w:r>
      <w:r>
        <w:rPr>
          <w:rFonts w:hint="eastAsia"/>
          <w:sz w:val="28"/>
        </w:rPr>
        <w:t>日本冷杉苗期主要病虫害的防治方法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3431"/>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sz w:val="21"/>
                <w:szCs w:val="21"/>
              </w:rPr>
            </w:pPr>
            <w:r>
              <w:rPr>
                <w:rFonts w:hint="eastAsia" w:ascii="宋体" w:hAnsi="宋体" w:eastAsia="宋体" w:cs="宋体"/>
                <w:sz w:val="21"/>
                <w:szCs w:val="21"/>
              </w:rPr>
              <w:t>病虫害名称</w:t>
            </w:r>
          </w:p>
        </w:tc>
        <w:tc>
          <w:tcPr>
            <w:tcW w:w="343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rFonts w:hint="eastAsia" w:ascii="宋体" w:hAnsi="宋体" w:eastAsia="宋体" w:cs="宋体"/>
                <w:sz w:val="21"/>
                <w:szCs w:val="21"/>
              </w:rPr>
            </w:pPr>
            <w:r>
              <w:rPr>
                <w:rFonts w:hint="eastAsia" w:ascii="宋体" w:hAnsi="宋体" w:eastAsia="宋体" w:cs="宋体"/>
                <w:sz w:val="21"/>
                <w:szCs w:val="21"/>
              </w:rPr>
              <w:t>症状</w:t>
            </w:r>
          </w:p>
        </w:tc>
        <w:tc>
          <w:tcPr>
            <w:tcW w:w="34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rFonts w:hint="eastAsia" w:ascii="宋体" w:hAnsi="宋体" w:eastAsia="宋体" w:cs="宋体"/>
                <w:sz w:val="21"/>
                <w:szCs w:val="21"/>
              </w:rPr>
            </w:pPr>
            <w:r>
              <w:rPr>
                <w:rFonts w:hint="eastAsia" w:ascii="宋体" w:hAnsi="宋体" w:eastAsia="宋体" w:cs="宋体"/>
                <w:sz w:val="21"/>
                <w:szCs w:val="21"/>
              </w:rPr>
              <w:t>防治方法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14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宋体" w:hAnsi="宋体" w:eastAsia="宋体" w:cs="宋体"/>
                <w:sz w:val="21"/>
                <w:szCs w:val="21"/>
              </w:rPr>
            </w:pPr>
          </w:p>
          <w:p>
            <w:pPr>
              <w:spacing w:beforeLines="0" w:afterLines="0" w:line="360" w:lineRule="auto"/>
              <w:jc w:val="center"/>
              <w:rPr>
                <w:rFonts w:hint="eastAsia" w:ascii="宋体" w:hAnsi="宋体" w:eastAsia="宋体" w:cs="宋体"/>
                <w:sz w:val="21"/>
                <w:szCs w:val="21"/>
              </w:rPr>
            </w:pPr>
          </w:p>
          <w:p>
            <w:pPr>
              <w:spacing w:beforeLines="0" w:afterLines="0" w:line="360" w:lineRule="auto"/>
              <w:jc w:val="center"/>
              <w:rPr>
                <w:rFonts w:hint="eastAsia" w:ascii="宋体" w:hAnsi="宋体" w:eastAsia="宋体" w:cs="宋体"/>
                <w:sz w:val="21"/>
                <w:szCs w:val="21"/>
              </w:rPr>
            </w:pPr>
            <w:r>
              <w:rPr>
                <w:rFonts w:hint="eastAsia" w:ascii="宋体" w:hAnsi="宋体" w:eastAsia="宋体" w:cs="宋体"/>
                <w:sz w:val="21"/>
                <w:szCs w:val="21"/>
              </w:rPr>
              <w:t>立枯病</w:t>
            </w:r>
          </w:p>
          <w:p>
            <w:pPr>
              <w:spacing w:beforeLines="0" w:afterLines="0" w:line="360" w:lineRule="auto"/>
              <w:jc w:val="both"/>
              <w:rPr>
                <w:rFonts w:hint="eastAsia" w:ascii="宋体" w:hAnsi="宋体" w:eastAsia="宋体" w:cs="宋体"/>
                <w:sz w:val="21"/>
                <w:szCs w:val="21"/>
                <w:lang w:val="en-US" w:eastAsia="zh-CN"/>
              </w:rPr>
            </w:pPr>
          </w:p>
        </w:tc>
        <w:tc>
          <w:tcPr>
            <w:tcW w:w="3431"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240" w:lineRule="auto"/>
              <w:jc w:val="left"/>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烂芽立枯病：苗木茎部受立枯菌危害，日照后猝倒。</w:t>
            </w:r>
          </w:p>
          <w:p>
            <w:pPr>
              <w:numPr>
                <w:ilvl w:val="0"/>
                <w:numId w:val="0"/>
              </w:numPr>
              <w:spacing w:beforeLines="0" w:afterLines="0" w:line="240" w:lineRule="auto"/>
              <w:jc w:val="left"/>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茎叶腐烂病：苗木茎叶部出现丝状白毛或灰白色蜘蛛网状物，茎叶萎蔫腐烂，使苗枯死，因排水不良，土温过高或光照太弱引起。</w:t>
            </w:r>
          </w:p>
        </w:tc>
        <w:tc>
          <w:tcPr>
            <w:tcW w:w="3492"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240" w:lineRule="auto"/>
              <w:jc w:val="left"/>
              <w:rPr>
                <w:rFonts w:hint="eastAsia" w:ascii="宋体" w:hAnsi="宋体" w:eastAsia="宋体" w:cs="宋体"/>
                <w:sz w:val="21"/>
                <w:szCs w:val="21"/>
              </w:rPr>
            </w:pPr>
            <w:r>
              <w:rPr>
                <w:rFonts w:hint="eastAsia" w:ascii="宋体" w:hAnsi="宋体" w:eastAsia="宋体" w:cs="宋体"/>
                <w:sz w:val="21"/>
                <w:szCs w:val="21"/>
              </w:rPr>
              <w:t>1.可喷波尔多液0.4%-0.1%或福尔马林0.3%溶液防治，一般每隔10d-15d喷1次。</w:t>
            </w:r>
          </w:p>
          <w:p>
            <w:pPr>
              <w:numPr>
                <w:ilvl w:val="0"/>
                <w:numId w:val="0"/>
              </w:numPr>
              <w:spacing w:beforeLines="0" w:afterLines="0" w:line="240" w:lineRule="auto"/>
              <w:jc w:val="left"/>
              <w:rPr>
                <w:rFonts w:hint="eastAsia" w:ascii="宋体" w:hAnsi="宋体" w:eastAsia="宋体" w:cs="宋体"/>
                <w:sz w:val="21"/>
                <w:szCs w:val="21"/>
              </w:rPr>
            </w:pPr>
            <w:r>
              <w:rPr>
                <w:rFonts w:hint="eastAsia" w:ascii="宋体" w:hAnsi="宋体" w:eastAsia="宋体" w:cs="宋体"/>
                <w:sz w:val="21"/>
                <w:szCs w:val="21"/>
              </w:rPr>
              <w:t>2.用50%托布津0.124-0.25%溶液、退菌特0.2%、25%多菌灵0.1%-0.125%溶液防治。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40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both"/>
              <w:rPr>
                <w:rFonts w:hint="eastAsia" w:ascii="宋体" w:hAnsi="宋体" w:eastAsia="宋体" w:cs="宋体"/>
                <w:sz w:val="21"/>
                <w:szCs w:val="21"/>
              </w:rPr>
            </w:pPr>
          </w:p>
          <w:p>
            <w:pPr>
              <w:spacing w:beforeLines="0" w:afterLines="0" w:line="360" w:lineRule="auto"/>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rPr>
              <w:t>根腐病</w:t>
            </w:r>
          </w:p>
        </w:tc>
        <w:tc>
          <w:tcPr>
            <w:tcW w:w="3431"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夏末秋初苗木的茎部受立枯病菌的侵害，整个根系腐烂，由于土壤湿度大，地温过高引起</w:t>
            </w:r>
            <w:r>
              <w:rPr>
                <w:rFonts w:hint="eastAsia" w:ascii="宋体" w:hAnsi="宋体" w:cs="宋体"/>
                <w:sz w:val="21"/>
                <w:szCs w:val="21"/>
                <w:lang w:eastAsia="zh-CN"/>
              </w:rPr>
              <w:t>。</w:t>
            </w:r>
          </w:p>
        </w:tc>
        <w:tc>
          <w:tcPr>
            <w:tcW w:w="3492"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240" w:lineRule="auto"/>
              <w:jc w:val="left"/>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用嘧菌酯（阿米西达）25 % 悬浮剂 2000 倍与恶霉灵 98 % 可湿性粉剂 4000 倍交替喷雾，每隔 15 天喷雾一次，连喷2 次～3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r>
              <w:rPr>
                <w:rFonts w:hint="eastAsia" w:ascii="宋体" w:hAnsi="宋体" w:eastAsia="宋体" w:cs="宋体"/>
                <w:sz w:val="21"/>
                <w:szCs w:val="21"/>
              </w:rPr>
              <w:t>小地老虎</w:t>
            </w:r>
          </w:p>
        </w:tc>
        <w:tc>
          <w:tcPr>
            <w:tcW w:w="343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auto"/>
              <w:jc w:val="left"/>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1-2龄幼虫昼夜均可群集于幼苗顶心嬾叶处取食。</w:t>
            </w:r>
          </w:p>
          <w:p>
            <w:pPr>
              <w:spacing w:beforeLines="0" w:afterLines="0" w:line="240" w:lineRule="auto"/>
              <w:jc w:val="left"/>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3龄后分散，夜晚出土从地面将幼苗植株咬断，或咬食未出土的种子，幼苗主茎硬化后改食叶片及生长点。</w:t>
            </w:r>
          </w:p>
          <w:p>
            <w:pPr>
              <w:spacing w:beforeLines="0" w:afterLines="0" w:line="240" w:lineRule="auto"/>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5、6龄幼虫每条幼虫一夜能咬断幼苗4株-5株，多的达10株以上。</w:t>
            </w:r>
          </w:p>
        </w:tc>
        <w:tc>
          <w:tcPr>
            <w:tcW w:w="3492"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240" w:lineRule="auto"/>
              <w:jc w:val="left"/>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关键要在3齡幼虫以前扑灭，用90%敌百虫800-1000倍液喷洒于苗床上。</w:t>
            </w:r>
          </w:p>
          <w:p>
            <w:pPr>
              <w:numPr>
                <w:ilvl w:val="0"/>
                <w:numId w:val="0"/>
              </w:numPr>
              <w:spacing w:beforeLines="0" w:afterLines="0" w:line="240" w:lineRule="auto"/>
              <w:jc w:val="left"/>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成虫出现时，傍晚以糖醋液诱杀。</w:t>
            </w:r>
          </w:p>
          <w:p>
            <w:pPr>
              <w:numPr>
                <w:ilvl w:val="0"/>
                <w:numId w:val="0"/>
              </w:numPr>
              <w:spacing w:beforeLines="0" w:afterLines="0" w:line="240" w:lineRule="auto"/>
              <w:jc w:val="left"/>
              <w:rPr>
                <w:rFonts w:hint="eastAsia" w:ascii="宋体" w:hAnsi="宋体" w:eastAsia="宋体" w:cs="宋体"/>
                <w:sz w:val="21"/>
                <w:szCs w:val="21"/>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整地作床时每亩施入</w:t>
            </w:r>
            <w:r>
              <w:rPr>
                <w:rFonts w:hint="eastAsia" w:ascii="宋体" w:hAnsi="宋体" w:eastAsia="宋体" w:cs="宋体"/>
                <w:b w:val="0"/>
                <w:bCs w:val="0"/>
                <w:color w:val="auto"/>
                <w:sz w:val="21"/>
                <w:szCs w:val="21"/>
                <w:lang w:val="en-US" w:eastAsia="zh-CN" w:bidi="ar-SA"/>
              </w:rPr>
              <w:t>辛硫磷2</w:t>
            </w:r>
            <w:r>
              <w:rPr>
                <w:rFonts w:hint="eastAsia" w:ascii="宋体" w:hAnsi="宋体" w:eastAsia="宋体" w:cs="宋体"/>
                <w:b w:val="0"/>
                <w:bCs w:val="0"/>
                <w:color w:val="auto"/>
                <w:sz w:val="21"/>
                <w:szCs w:val="21"/>
                <w:lang w:val="en-US" w:eastAsia="zh-CN"/>
              </w:rPr>
              <w:t>kg～3kg，也可在施肥时加入</w:t>
            </w:r>
            <w:r>
              <w:rPr>
                <w:rFonts w:hint="eastAsia" w:ascii="宋体" w:hAnsi="宋体" w:eastAsia="宋体" w:cs="宋体"/>
                <w:b w:val="0"/>
                <w:bCs w:val="0"/>
                <w:color w:val="auto"/>
                <w:sz w:val="21"/>
                <w:szCs w:val="21"/>
                <w:lang w:val="en-US" w:eastAsia="zh-CN" w:bidi="ar-SA"/>
              </w:rPr>
              <w:t>辛硫磷，与化肥混合撒到苗圃地</w:t>
            </w:r>
            <w:r>
              <w:rPr>
                <w:rFonts w:hint="eastAsia" w:ascii="宋体" w:hAnsi="宋体" w:eastAsia="宋体" w:cs="宋体"/>
                <w:b w:val="0"/>
                <w:bCs w:val="0"/>
                <w:color w:val="auto"/>
                <w:sz w:val="21"/>
                <w:szCs w:val="21"/>
                <w:lang w:val="en-US" w:eastAsia="zh-CN"/>
              </w:rPr>
              <w:t>，杀灭地下害虫。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rPr>
            </w:pPr>
            <w:r>
              <w:rPr>
                <w:rFonts w:hint="eastAsia" w:ascii="宋体" w:hAnsi="宋体" w:eastAsia="宋体" w:cs="宋体"/>
                <w:sz w:val="21"/>
                <w:szCs w:val="21"/>
              </w:rPr>
              <w:t>蚜虫</w:t>
            </w:r>
          </w:p>
        </w:tc>
        <w:tc>
          <w:tcPr>
            <w:tcW w:w="34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jc w:val="center"/>
              <w:rPr>
                <w:rFonts w:hint="eastAsia" w:ascii="宋体" w:hAnsi="宋体" w:eastAsia="宋体" w:cs="宋体"/>
                <w:sz w:val="21"/>
                <w:szCs w:val="21"/>
              </w:rPr>
            </w:pPr>
            <w:r>
              <w:rPr>
                <w:rFonts w:hint="eastAsia" w:ascii="宋体" w:hAnsi="宋体" w:eastAsia="宋体" w:cs="宋体"/>
                <w:sz w:val="21"/>
                <w:szCs w:val="21"/>
              </w:rPr>
              <w:t>以成、若蚜吸食叶片、茎杆、嫩头汁液。在植物上部叶片正面为害。</w:t>
            </w:r>
          </w:p>
        </w:tc>
        <w:tc>
          <w:tcPr>
            <w:tcW w:w="34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6"/>
              <w:numPr>
                <w:ilvl w:val="0"/>
                <w:numId w:val="0"/>
              </w:numPr>
              <w:spacing w:line="240" w:lineRule="auto"/>
              <w:jc w:val="left"/>
              <w:rPr>
                <w:rFonts w:hint="eastAsia" w:hAnsi="宋体" w:cs="宋体"/>
                <w:i w:val="0"/>
                <w:caps w:val="0"/>
                <w:color w:val="333333"/>
                <w:spacing w:val="0"/>
                <w:sz w:val="21"/>
                <w:szCs w:val="21"/>
                <w:shd w:val="clear" w:fill="FFFFFF"/>
                <w:lang w:eastAsia="zh-CN"/>
              </w:rPr>
            </w:pPr>
            <w:r>
              <w:rPr>
                <w:rFonts w:hint="eastAsia" w:hAnsi="宋体" w:cs="宋体"/>
                <w:i w:val="0"/>
                <w:caps w:val="0"/>
                <w:color w:val="333333"/>
                <w:spacing w:val="0"/>
                <w:sz w:val="21"/>
                <w:szCs w:val="21"/>
                <w:shd w:val="clear" w:fill="FFFFFF"/>
                <w:lang w:val="en-US" w:eastAsia="zh-CN"/>
              </w:rPr>
              <w:t>1.</w:t>
            </w:r>
            <w:r>
              <w:rPr>
                <w:rFonts w:hint="eastAsia" w:ascii="宋体" w:hAnsi="宋体" w:eastAsia="宋体" w:cs="宋体"/>
                <w:i w:val="0"/>
                <w:caps w:val="0"/>
                <w:color w:val="333333"/>
                <w:spacing w:val="0"/>
                <w:sz w:val="21"/>
                <w:szCs w:val="21"/>
                <w:shd w:val="clear" w:fill="FFFFFF"/>
              </w:rPr>
              <w:t>可以按照种子量的0.2</w:t>
            </w:r>
            <w:r>
              <w:rPr>
                <w:rFonts w:hint="eastAsia" w:hAnsi="宋体" w:cs="宋体"/>
                <w:i w:val="0"/>
                <w:caps w:val="0"/>
                <w:color w:val="333333"/>
                <w:spacing w:val="0"/>
                <w:sz w:val="21"/>
                <w:szCs w:val="21"/>
                <w:shd w:val="clear" w:fill="FFFFFF"/>
                <w:lang w:val="en-US" w:eastAsia="zh-CN"/>
              </w:rPr>
              <w:t>%</w:t>
            </w:r>
            <w:r>
              <w:rPr>
                <w:rFonts w:hint="eastAsia" w:ascii="宋体" w:hAnsi="宋体" w:eastAsia="宋体" w:cs="宋体"/>
                <w:b w:val="0"/>
                <w:bCs w:val="0"/>
                <w:color w:val="auto"/>
                <w:sz w:val="21"/>
                <w:szCs w:val="21"/>
                <w:lang w:val="en-US" w:eastAsia="zh-CN"/>
              </w:rPr>
              <w:t>～</w:t>
            </w:r>
            <w:r>
              <w:rPr>
                <w:rFonts w:hint="eastAsia" w:ascii="宋体" w:hAnsi="宋体" w:eastAsia="宋体" w:cs="宋体"/>
                <w:i w:val="0"/>
                <w:caps w:val="0"/>
                <w:color w:val="333333"/>
                <w:spacing w:val="0"/>
                <w:sz w:val="21"/>
                <w:szCs w:val="21"/>
                <w:shd w:val="clear" w:fill="FFFFFF"/>
              </w:rPr>
              <w:t>0.3%的比例，使用40%的辛硫磷、60%的吡虫啉、48%的毒死蜱，对种子进行拌种包衣处理</w:t>
            </w:r>
            <w:r>
              <w:rPr>
                <w:rFonts w:hint="eastAsia" w:hAnsi="宋体" w:cs="宋体"/>
                <w:i w:val="0"/>
                <w:caps w:val="0"/>
                <w:color w:val="333333"/>
                <w:spacing w:val="0"/>
                <w:sz w:val="21"/>
                <w:szCs w:val="21"/>
                <w:shd w:val="clear" w:fill="FFFFFF"/>
                <w:lang w:eastAsia="zh-CN"/>
              </w:rPr>
              <w:t>。</w:t>
            </w:r>
          </w:p>
          <w:p>
            <w:pPr>
              <w:pStyle w:val="56"/>
              <w:numPr>
                <w:ilvl w:val="0"/>
                <w:numId w:val="0"/>
              </w:numPr>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2.喷洒氧化乐果40%乳油800倍液～1000倍液或吡蚜酮2000倍液～3000倍液防治。</w:t>
            </w:r>
          </w:p>
          <w:p>
            <w:pPr>
              <w:pStyle w:val="56"/>
              <w:numPr>
                <w:ilvl w:val="0"/>
                <w:numId w:val="0"/>
              </w:numPr>
              <w:spacing w:line="240" w:lineRule="auto"/>
              <w:ind w:left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i w:val="0"/>
                <w:caps w:val="0"/>
                <w:color w:val="333333"/>
                <w:spacing w:val="0"/>
                <w:sz w:val="21"/>
                <w:szCs w:val="21"/>
                <w:shd w:val="clear" w:fill="FFFFFF"/>
                <w:lang w:val="en-US" w:eastAsia="zh-CN"/>
              </w:rPr>
              <w:t>3.</w:t>
            </w:r>
            <w:r>
              <w:rPr>
                <w:rFonts w:hint="eastAsia" w:ascii="宋体" w:hAnsi="宋体" w:eastAsia="宋体" w:cs="宋体"/>
                <w:i w:val="0"/>
                <w:caps w:val="0"/>
                <w:color w:val="333333"/>
                <w:spacing w:val="0"/>
                <w:sz w:val="21"/>
                <w:szCs w:val="21"/>
                <w:shd w:val="clear" w:fill="FFFFFF"/>
              </w:rPr>
              <w:t>60%吡虫啉的2000-3000倍进行浇灌，能够有效的防治苗期蚜虫危害。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白蚁</w:t>
            </w:r>
          </w:p>
        </w:tc>
        <w:tc>
          <w:tcPr>
            <w:tcW w:w="3431"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32"/>
              </w:numPr>
              <w:spacing w:beforeLines="0" w:afterLines="0" w:line="240" w:lineRule="auto"/>
              <w:jc w:val="left"/>
              <w:rPr>
                <w:rFonts w:hint="eastAsia" w:ascii="宋体" w:hAnsi="宋体" w:eastAsia="宋体" w:cs="宋体"/>
                <w:sz w:val="21"/>
                <w:szCs w:val="21"/>
              </w:rPr>
            </w:pPr>
            <w:r>
              <w:rPr>
                <w:rFonts w:hint="eastAsia" w:ascii="宋体" w:hAnsi="宋体" w:eastAsia="宋体" w:cs="宋体"/>
                <w:sz w:val="21"/>
                <w:szCs w:val="21"/>
              </w:rPr>
              <w:t>侵蚀木质部：白蚁会啃食苗木的木质部，导致苗木内部出现空洞</w:t>
            </w:r>
            <w:r>
              <w:rPr>
                <w:rFonts w:hint="eastAsia" w:ascii="宋体" w:hAnsi="宋体" w:cs="宋体"/>
                <w:sz w:val="21"/>
                <w:szCs w:val="21"/>
                <w:lang w:eastAsia="zh-CN"/>
              </w:rPr>
              <w:t>。</w:t>
            </w:r>
          </w:p>
          <w:p>
            <w:pPr>
              <w:spacing w:beforeLines="0" w:afterLines="0" w:line="240" w:lineRule="auto"/>
              <w:jc w:val="left"/>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传播病菌：白蚁在啃食苗木的过程中可能会携病菌，导致苗木生病甚至死亡</w:t>
            </w:r>
            <w:r>
              <w:rPr>
                <w:rFonts w:hint="eastAsia" w:ascii="宋体" w:hAnsi="宋体" w:cs="宋体"/>
                <w:sz w:val="21"/>
                <w:szCs w:val="21"/>
                <w:lang w:eastAsia="zh-CN"/>
              </w:rPr>
              <w:t>。</w:t>
            </w:r>
            <w:r>
              <w:rPr>
                <w:rFonts w:hint="eastAsia" w:ascii="宋体" w:hAnsi="宋体" w:cs="宋体"/>
                <w:sz w:val="21"/>
                <w:szCs w:val="21"/>
                <w:lang w:val="en-US" w:eastAsia="zh-CN"/>
              </w:rPr>
              <w:t xml:space="preserve"> </w:t>
            </w:r>
          </w:p>
        </w:tc>
        <w:tc>
          <w:tcPr>
            <w:tcW w:w="34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6"/>
              <w:spacing w:line="240" w:lineRule="auto"/>
              <w:ind w:left="0" w:leftChars="0" w:firstLine="0" w:firstLineChars="0"/>
              <w:jc w:val="center"/>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b w:val="0"/>
                <w:bCs w:val="0"/>
                <w:color w:val="auto"/>
                <w:sz w:val="21"/>
                <w:szCs w:val="21"/>
                <w:lang w:val="en-US" w:eastAsia="zh-CN"/>
              </w:rPr>
              <w:t>白蚁防治主要在蚁路上使用白蚁专用诱杀包诱杀。</w:t>
            </w:r>
          </w:p>
        </w:tc>
      </w:tr>
    </w:tbl>
    <w:p>
      <w:pPr>
        <w:spacing w:beforeLines="0" w:afterLines="0" w:line="360" w:lineRule="auto"/>
        <w:ind w:firstLine="560" w:firstLineChars="200"/>
        <w:jc w:val="left"/>
        <w:rPr>
          <w:rFonts w:hint="default"/>
          <w:sz w:val="28"/>
        </w:rPr>
      </w:pPr>
    </w:p>
    <w:p>
      <w:pPr>
        <w:spacing w:beforeLines="0" w:afterLines="0" w:line="360" w:lineRule="auto"/>
        <w:ind w:firstLine="3654" w:firstLineChars="1300"/>
        <w:jc w:val="both"/>
        <w:rPr>
          <w:rFonts w:hint="eastAsia"/>
          <w:b/>
          <w:sz w:val="28"/>
        </w:rPr>
      </w:pPr>
      <w:r>
        <w:rPr>
          <w:rFonts w:hint="eastAsia"/>
          <w:b/>
          <w:sz w:val="28"/>
        </w:rPr>
        <w:t>附录B</w:t>
      </w:r>
    </w:p>
    <w:p>
      <w:pPr>
        <w:spacing w:beforeLines="0" w:afterLines="0" w:line="360" w:lineRule="auto"/>
        <w:ind w:firstLine="3360" w:firstLineChars="1200"/>
        <w:jc w:val="both"/>
        <w:rPr>
          <w:rFonts w:hint="eastAsia"/>
          <w:sz w:val="28"/>
        </w:rPr>
      </w:pPr>
      <w:r>
        <w:rPr>
          <w:rFonts w:hint="eastAsia"/>
          <w:sz w:val="28"/>
        </w:rPr>
        <w:t>（</w:t>
      </w:r>
      <w:r>
        <w:rPr>
          <w:rFonts w:hint="eastAsia"/>
          <w:sz w:val="28"/>
          <w:lang w:val="en-US" w:eastAsia="zh-CN"/>
        </w:rPr>
        <w:t>规范</w:t>
      </w:r>
      <w:r>
        <w:rPr>
          <w:rFonts w:hint="eastAsia"/>
          <w:sz w:val="28"/>
        </w:rPr>
        <w:t>性）</w:t>
      </w:r>
    </w:p>
    <w:p>
      <w:pPr>
        <w:spacing w:beforeLines="0" w:afterLines="0" w:line="360" w:lineRule="auto"/>
        <w:ind w:firstLine="2800" w:firstLineChars="1000"/>
        <w:jc w:val="both"/>
        <w:rPr>
          <w:rFonts w:hint="eastAsia"/>
          <w:sz w:val="28"/>
        </w:rPr>
      </w:pPr>
      <w:r>
        <w:rPr>
          <w:rFonts w:hint="eastAsia"/>
          <w:sz w:val="28"/>
        </w:rPr>
        <w:t>日本冷杉苗木质量分级</w:t>
      </w:r>
    </w:p>
    <w:p>
      <w:pPr>
        <w:spacing w:beforeLines="0" w:afterLines="0" w:line="360" w:lineRule="auto"/>
        <w:jc w:val="left"/>
        <w:rPr>
          <w:rFonts w:hint="eastAsia" w:eastAsia="宋体"/>
          <w:sz w:val="28"/>
          <w:lang w:val="en-US" w:eastAsia="zh-CN"/>
        </w:rPr>
      </w:pPr>
      <w:r>
        <w:rPr>
          <w:rFonts w:hint="eastAsia"/>
          <w:sz w:val="28"/>
          <w:lang w:val="en-US" w:eastAsia="zh-CN"/>
        </w:rPr>
        <w:t xml:space="preserve">B </w:t>
      </w:r>
      <w:r>
        <w:rPr>
          <w:rFonts w:hint="eastAsia"/>
          <w:sz w:val="28"/>
        </w:rPr>
        <w:t>日本冷杉苗木质量分级表</w:t>
      </w:r>
      <w:r>
        <w:rPr>
          <w:rFonts w:hint="eastAsia"/>
          <w:sz w:val="28"/>
          <w:lang w:val="en-US" w:eastAsia="zh-CN"/>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890"/>
        <w:gridCol w:w="954"/>
        <w:gridCol w:w="955"/>
        <w:gridCol w:w="927"/>
        <w:gridCol w:w="111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rPr>
              <w:t>苗木类别</w:t>
            </w:r>
          </w:p>
        </w:tc>
        <w:tc>
          <w:tcPr>
            <w:tcW w:w="106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rPr>
              <w:t>级别</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rPr>
              <w:t>苗龄</w:t>
            </w:r>
          </w:p>
        </w:tc>
        <w:tc>
          <w:tcPr>
            <w:tcW w:w="95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eastAsia"/>
                <w:b w:val="0"/>
                <w:color w:val="000000"/>
                <w:sz w:val="21"/>
              </w:rPr>
            </w:pPr>
            <w:r>
              <w:rPr>
                <w:rFonts w:hint="eastAsia"/>
                <w:b w:val="0"/>
                <w:color w:val="000000"/>
                <w:sz w:val="21"/>
              </w:rPr>
              <w:t>苗高</w:t>
            </w:r>
          </w:p>
          <w:p>
            <w:pPr>
              <w:spacing w:beforeLines="0" w:afterLines="0" w:line="360" w:lineRule="auto"/>
              <w:jc w:val="center"/>
              <w:rPr>
                <w:rFonts w:hint="default"/>
                <w:b w:val="0"/>
                <w:color w:val="000000"/>
                <w:sz w:val="21"/>
              </w:rPr>
            </w:pPr>
            <w:r>
              <w:rPr>
                <w:rFonts w:hint="eastAsia"/>
                <w:b w:val="0"/>
                <w:color w:val="000000"/>
                <w:sz w:val="21"/>
              </w:rPr>
              <w:t>cm</w:t>
            </w:r>
          </w:p>
        </w:tc>
        <w:tc>
          <w:tcPr>
            <w:tcW w:w="9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eastAsia"/>
                <w:b w:val="0"/>
                <w:color w:val="000000"/>
                <w:sz w:val="21"/>
              </w:rPr>
            </w:pPr>
            <w:r>
              <w:rPr>
                <w:rFonts w:hint="eastAsia"/>
                <w:b w:val="0"/>
                <w:color w:val="000000"/>
                <w:sz w:val="21"/>
              </w:rPr>
              <w:t>地径</w:t>
            </w:r>
          </w:p>
          <w:p>
            <w:pPr>
              <w:spacing w:beforeLines="0" w:afterLines="0" w:line="360" w:lineRule="auto"/>
              <w:jc w:val="center"/>
              <w:rPr>
                <w:rFonts w:hint="default"/>
                <w:b w:val="0"/>
                <w:color w:val="000000"/>
                <w:sz w:val="21"/>
              </w:rPr>
            </w:pPr>
            <w:r>
              <w:rPr>
                <w:rFonts w:hint="eastAsia"/>
                <w:b w:val="0"/>
                <w:color w:val="000000"/>
                <w:sz w:val="21"/>
              </w:rPr>
              <w:t>cm</w:t>
            </w:r>
          </w:p>
        </w:tc>
        <w:tc>
          <w:tcPr>
            <w:tcW w:w="20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rPr>
              <w:t>根系</w:t>
            </w:r>
          </w:p>
        </w:tc>
        <w:tc>
          <w:tcPr>
            <w:tcW w:w="154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rPr>
              <w:t>综合控制指标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p>
        </w:tc>
        <w:tc>
          <w:tcPr>
            <w:tcW w:w="106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p>
        </w:tc>
        <w:tc>
          <w:tcPr>
            <w:tcW w:w="95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p>
        </w:tc>
        <w:tc>
          <w:tcPr>
            <w:tcW w:w="9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p>
        </w:tc>
        <w:tc>
          <w:tcPr>
            <w:tcW w:w="92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40" w:lineRule="atLeast"/>
              <w:jc w:val="center"/>
              <w:rPr>
                <w:rFonts w:hint="eastAsia"/>
                <w:b w:val="0"/>
                <w:color w:val="000000"/>
                <w:sz w:val="21"/>
              </w:rPr>
            </w:pPr>
            <w:r>
              <w:rPr>
                <w:rFonts w:hint="eastAsia"/>
                <w:b w:val="0"/>
                <w:color w:val="000000"/>
                <w:sz w:val="21"/>
              </w:rPr>
              <w:t>长度</w:t>
            </w:r>
          </w:p>
          <w:p>
            <w:pPr>
              <w:spacing w:beforeLines="0" w:afterLines="0" w:line="240" w:lineRule="atLeast"/>
              <w:jc w:val="center"/>
              <w:rPr>
                <w:rFonts w:hint="eastAsia"/>
                <w:b w:val="0"/>
                <w:color w:val="000000"/>
                <w:sz w:val="21"/>
              </w:rPr>
            </w:pPr>
            <w:r>
              <w:rPr>
                <w:rFonts w:hint="eastAsia"/>
                <w:b w:val="0"/>
                <w:color w:val="000000"/>
                <w:sz w:val="21"/>
              </w:rPr>
              <w:t>cm</w:t>
            </w:r>
          </w:p>
          <w:p>
            <w:pPr>
              <w:spacing w:beforeLines="0" w:afterLines="0" w:line="240" w:lineRule="atLeast"/>
              <w:jc w:val="center"/>
              <w:rPr>
                <w:rFonts w:hint="default"/>
                <w:b w:val="0"/>
                <w:color w:val="000000"/>
                <w:sz w:val="21"/>
              </w:rPr>
            </w:pPr>
            <w:r>
              <w:rPr>
                <w:rFonts w:hint="eastAsia"/>
                <w:b w:val="0"/>
                <w:color w:val="000000"/>
                <w:sz w:val="21"/>
              </w:rPr>
              <w:t>&gt;</w:t>
            </w:r>
          </w:p>
        </w:tc>
        <w:tc>
          <w:tcPr>
            <w:tcW w:w="1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240" w:lineRule="atLeast"/>
              <w:jc w:val="center"/>
              <w:rPr>
                <w:rFonts w:hint="eastAsia"/>
                <w:b w:val="0"/>
                <w:color w:val="000000"/>
                <w:sz w:val="21"/>
              </w:rPr>
            </w:pPr>
            <w:r>
              <w:rPr>
                <w:rFonts w:hint="default" w:ascii="Calibri" w:hAnsi="Calibri" w:cs="Calibri"/>
                <w:b w:val="0"/>
                <w:color w:val="000000"/>
                <w:sz w:val="21"/>
                <w:lang w:val="en-US" w:eastAsia="zh-CN"/>
              </w:rPr>
              <w:t>&gt;</w:t>
            </w:r>
            <w:r>
              <w:rPr>
                <w:rFonts w:hint="eastAsia"/>
                <w:b w:val="0"/>
                <w:color w:val="000000"/>
                <w:sz w:val="21"/>
              </w:rPr>
              <w:t>5cm长</w:t>
            </w:r>
          </w:p>
          <w:p>
            <w:pPr>
              <w:spacing w:beforeLines="0" w:afterLines="0" w:line="240" w:lineRule="atLeast"/>
              <w:jc w:val="center"/>
              <w:rPr>
                <w:rFonts w:hint="default"/>
                <w:b w:val="0"/>
                <w:color w:val="000000"/>
                <w:sz w:val="21"/>
              </w:rPr>
            </w:pPr>
            <w:r>
              <w:rPr>
                <w:rFonts w:hint="eastAsia" w:ascii="仿宋" w:hAnsi="仿宋" w:eastAsia="仿宋"/>
                <w:b w:val="0"/>
                <w:color w:val="000000"/>
                <w:sz w:val="21"/>
              </w:rPr>
              <w:t>Ⅰ侧根系</w:t>
            </w:r>
          </w:p>
        </w:tc>
        <w:tc>
          <w:tcPr>
            <w:tcW w:w="154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lang w:val="en-US" w:eastAsia="zh-CN"/>
              </w:rPr>
              <w:t>露地</w:t>
            </w:r>
            <w:r>
              <w:rPr>
                <w:rFonts w:hint="eastAsia"/>
                <w:b w:val="0"/>
                <w:color w:val="000000"/>
                <w:sz w:val="21"/>
              </w:rPr>
              <w:t>移</w:t>
            </w:r>
            <w:r>
              <w:rPr>
                <w:rFonts w:hint="eastAsia"/>
                <w:b w:val="0"/>
                <w:color w:val="000000"/>
                <w:sz w:val="21"/>
                <w:lang w:val="en-US" w:eastAsia="zh-CN"/>
              </w:rPr>
              <w:t>植</w:t>
            </w:r>
            <w:r>
              <w:rPr>
                <w:rFonts w:hint="eastAsia"/>
                <w:b w:val="0"/>
                <w:color w:val="000000"/>
                <w:sz w:val="21"/>
              </w:rPr>
              <w:t>苗</w:t>
            </w:r>
          </w:p>
        </w:tc>
        <w:tc>
          <w:tcPr>
            <w:tcW w:w="106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ascii="仿宋" w:hAnsi="仿宋" w:eastAsia="仿宋"/>
                <w:b w:val="0"/>
                <w:color w:val="000000"/>
                <w:sz w:val="21"/>
              </w:rPr>
              <w:t>I</w:t>
            </w:r>
          </w:p>
        </w:tc>
        <w:tc>
          <w:tcPr>
            <w:tcW w:w="8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rPr>
              <w:t>2-2</w:t>
            </w:r>
          </w:p>
        </w:tc>
        <w:tc>
          <w:tcPr>
            <w:tcW w:w="9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eastAsia="宋体"/>
                <w:b w:val="0"/>
                <w:color w:val="000000"/>
                <w:sz w:val="21"/>
                <w:lang w:val="en-US" w:eastAsia="zh-CN"/>
              </w:rPr>
            </w:pPr>
            <w:r>
              <w:rPr>
                <w:rFonts w:hint="default" w:ascii="Calibri" w:hAnsi="Calibri" w:cs="Calibri"/>
                <w:b w:val="0"/>
                <w:color w:val="000000"/>
                <w:sz w:val="21"/>
                <w:lang w:val="en-US" w:eastAsia="zh-CN"/>
              </w:rPr>
              <w:t>&gt;</w:t>
            </w:r>
            <w:r>
              <w:rPr>
                <w:rFonts w:hint="eastAsia"/>
                <w:b w:val="0"/>
                <w:color w:val="000000"/>
                <w:sz w:val="21"/>
                <w:lang w:val="en-US" w:eastAsia="zh-CN"/>
              </w:rPr>
              <w:t>30</w:t>
            </w:r>
          </w:p>
        </w:tc>
        <w:tc>
          <w:tcPr>
            <w:tcW w:w="95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default" w:ascii="Calibri" w:hAnsi="Calibri" w:cs="Calibri"/>
                <w:b w:val="0"/>
                <w:color w:val="000000"/>
                <w:sz w:val="21"/>
                <w:lang w:val="en-US" w:eastAsia="zh-CN"/>
              </w:rPr>
              <w:t>&gt;</w:t>
            </w:r>
            <w:r>
              <w:rPr>
                <w:rFonts w:hint="eastAsia"/>
                <w:b w:val="0"/>
                <w:color w:val="000000"/>
                <w:sz w:val="21"/>
              </w:rPr>
              <w:t>0.6</w:t>
            </w:r>
          </w:p>
        </w:tc>
        <w:tc>
          <w:tcPr>
            <w:tcW w:w="92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rPr>
              <w:t>20</w:t>
            </w:r>
          </w:p>
        </w:tc>
        <w:tc>
          <w:tcPr>
            <w:tcW w:w="1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rPr>
              <w:t>8</w:t>
            </w:r>
          </w:p>
        </w:tc>
        <w:tc>
          <w:tcPr>
            <w:tcW w:w="1548" w:type="dxa"/>
            <w:vMerge w:val="restart"/>
            <w:tcBorders>
              <w:top w:val="single" w:color="000000" w:sz="4" w:space="0"/>
              <w:left w:val="single" w:color="000000" w:sz="4" w:space="0"/>
              <w:right w:val="single" w:color="000000" w:sz="4" w:space="0"/>
              <w:tl2br w:val="nil"/>
              <w:tr2bl w:val="nil"/>
            </w:tcBorders>
            <w:shd w:val="clear" w:color="auto" w:fill="FFFFFF"/>
            <w:noWrap w:val="0"/>
            <w:vAlign w:val="center"/>
          </w:tcPr>
          <w:p>
            <w:pPr>
              <w:spacing w:beforeLines="0" w:afterLines="0" w:line="240" w:lineRule="atLeast"/>
              <w:jc w:val="center"/>
              <w:rPr>
                <w:rFonts w:hint="default"/>
                <w:b w:val="0"/>
                <w:color w:val="000000"/>
                <w:sz w:val="21"/>
              </w:rPr>
            </w:pPr>
            <w:r>
              <w:rPr>
                <w:rFonts w:hint="eastAsia"/>
                <w:b w:val="0"/>
                <w:color w:val="000000"/>
                <w:sz w:val="21"/>
              </w:rPr>
              <w:t>顶芽饱满，无病虫害，无机械损伤，主根无撕裂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p>
        </w:tc>
        <w:tc>
          <w:tcPr>
            <w:tcW w:w="106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p>
        </w:tc>
        <w:tc>
          <w:tcPr>
            <w:tcW w:w="8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eastAsia" w:eastAsia="宋体"/>
                <w:b w:val="0"/>
                <w:color w:val="000000"/>
                <w:sz w:val="21"/>
                <w:lang w:val="en-US" w:eastAsia="zh-CN"/>
              </w:rPr>
            </w:pPr>
            <w:r>
              <w:rPr>
                <w:rFonts w:hint="eastAsia"/>
                <w:b w:val="0"/>
                <w:color w:val="000000"/>
                <w:sz w:val="21"/>
                <w:lang w:val="en-US" w:eastAsia="zh-CN"/>
              </w:rPr>
              <w:t>2</w:t>
            </w:r>
            <w:r>
              <w:rPr>
                <w:rFonts w:hint="eastAsia"/>
                <w:b w:val="0"/>
                <w:color w:val="000000"/>
                <w:sz w:val="21"/>
              </w:rPr>
              <w:t>-</w:t>
            </w:r>
            <w:r>
              <w:rPr>
                <w:rFonts w:hint="eastAsia"/>
                <w:b w:val="0"/>
                <w:color w:val="000000"/>
                <w:sz w:val="21"/>
                <w:lang w:val="en-US" w:eastAsia="zh-CN"/>
              </w:rPr>
              <w:t>3</w:t>
            </w:r>
          </w:p>
        </w:tc>
        <w:tc>
          <w:tcPr>
            <w:tcW w:w="9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eastAsia="宋体"/>
                <w:b w:val="0"/>
                <w:color w:val="000000"/>
                <w:sz w:val="21"/>
                <w:lang w:val="en-US" w:eastAsia="zh-CN"/>
              </w:rPr>
            </w:pPr>
            <w:r>
              <w:rPr>
                <w:rFonts w:hint="default" w:ascii="Calibri" w:hAnsi="Calibri" w:cs="Calibri"/>
                <w:b w:val="0"/>
                <w:color w:val="000000"/>
                <w:sz w:val="21"/>
                <w:lang w:val="en-US" w:eastAsia="zh-CN"/>
              </w:rPr>
              <w:t>&gt;</w:t>
            </w:r>
            <w:r>
              <w:rPr>
                <w:rFonts w:hint="eastAsia" w:ascii="宋体" w:hAnsi="宋体" w:cs="宋体"/>
                <w:b w:val="0"/>
                <w:color w:val="000000"/>
                <w:sz w:val="21"/>
                <w:lang w:val="en-US" w:eastAsia="zh-CN"/>
              </w:rPr>
              <w:t>50</w:t>
            </w:r>
          </w:p>
        </w:tc>
        <w:tc>
          <w:tcPr>
            <w:tcW w:w="95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eastAsia="宋体"/>
                <w:b w:val="0"/>
                <w:color w:val="000000"/>
                <w:sz w:val="21"/>
                <w:lang w:val="en-US" w:eastAsia="zh-CN"/>
              </w:rPr>
            </w:pPr>
            <w:r>
              <w:rPr>
                <w:rFonts w:hint="default" w:ascii="Calibri" w:hAnsi="Calibri" w:cs="Calibri"/>
                <w:b w:val="0"/>
                <w:color w:val="000000"/>
                <w:sz w:val="21"/>
                <w:lang w:val="en-US" w:eastAsia="zh-CN"/>
              </w:rPr>
              <w:t>&gt;</w:t>
            </w:r>
            <w:r>
              <w:rPr>
                <w:rFonts w:hint="eastAsia"/>
                <w:b w:val="0"/>
                <w:color w:val="000000"/>
                <w:sz w:val="21"/>
                <w:lang w:val="en-US" w:eastAsia="zh-CN"/>
              </w:rPr>
              <w:t>1.0</w:t>
            </w:r>
          </w:p>
        </w:tc>
        <w:tc>
          <w:tcPr>
            <w:tcW w:w="92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rPr>
              <w:t>22</w:t>
            </w:r>
          </w:p>
        </w:tc>
        <w:tc>
          <w:tcPr>
            <w:tcW w:w="1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rPr>
              <w:t>12</w:t>
            </w:r>
          </w:p>
        </w:tc>
        <w:tc>
          <w:tcPr>
            <w:tcW w:w="1548" w:type="dxa"/>
            <w:vMerge w:val="continue"/>
            <w:tcBorders>
              <w:left w:val="single" w:color="000000" w:sz="4" w:space="0"/>
              <w:right w:val="single" w:color="000000" w:sz="4" w:space="0"/>
              <w:tl2br w:val="nil"/>
              <w:tr2bl w:val="nil"/>
            </w:tcBorders>
            <w:shd w:val="clear" w:color="auto" w:fill="FFFFFF"/>
            <w:noWrap w:val="0"/>
            <w:vAlign w:val="top"/>
          </w:tcPr>
          <w:p>
            <w:pPr>
              <w:spacing w:beforeLines="0" w:afterLines="0" w:line="360" w:lineRule="auto"/>
              <w:jc w:val="left"/>
              <w:rPr>
                <w:rFonts w:hint="default"/>
                <w:b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p>
        </w:tc>
        <w:tc>
          <w:tcPr>
            <w:tcW w:w="106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ascii="仿宋" w:hAnsi="仿宋" w:eastAsia="仿宋"/>
                <w:b w:val="0"/>
                <w:color w:val="000000"/>
                <w:sz w:val="21"/>
              </w:rPr>
              <w:t>Ⅱ</w:t>
            </w:r>
          </w:p>
        </w:tc>
        <w:tc>
          <w:tcPr>
            <w:tcW w:w="8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rPr>
              <w:t>2-2</w:t>
            </w:r>
          </w:p>
        </w:tc>
        <w:tc>
          <w:tcPr>
            <w:tcW w:w="9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eastAsia="宋体"/>
                <w:b w:val="0"/>
                <w:color w:val="000000"/>
                <w:sz w:val="21"/>
                <w:lang w:val="en-US" w:eastAsia="zh-CN"/>
              </w:rPr>
            </w:pPr>
            <w:r>
              <w:rPr>
                <w:rFonts w:hint="eastAsia"/>
                <w:b w:val="0"/>
                <w:color w:val="000000"/>
                <w:sz w:val="21"/>
                <w:lang w:val="en-US" w:eastAsia="zh-CN"/>
              </w:rPr>
              <w:t>25-30</w:t>
            </w:r>
          </w:p>
        </w:tc>
        <w:tc>
          <w:tcPr>
            <w:tcW w:w="95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eastAsia" w:eastAsia="宋体"/>
                <w:b w:val="0"/>
                <w:color w:val="000000"/>
                <w:sz w:val="21"/>
                <w:lang w:eastAsia="zh-CN"/>
              </w:rPr>
            </w:pPr>
            <w:r>
              <w:rPr>
                <w:rFonts w:hint="eastAsia"/>
                <w:b w:val="0"/>
                <w:color w:val="000000"/>
                <w:sz w:val="21"/>
              </w:rPr>
              <w:t>0.</w:t>
            </w:r>
            <w:r>
              <w:rPr>
                <w:rFonts w:hint="eastAsia"/>
                <w:b w:val="0"/>
                <w:color w:val="000000"/>
                <w:sz w:val="21"/>
                <w:lang w:val="en-US" w:eastAsia="zh-CN"/>
              </w:rPr>
              <w:t>4-</w:t>
            </w:r>
            <w:r>
              <w:rPr>
                <w:rFonts w:hint="eastAsia"/>
                <w:b w:val="0"/>
                <w:color w:val="000000"/>
                <w:sz w:val="21"/>
              </w:rPr>
              <w:t>0.</w:t>
            </w:r>
            <w:r>
              <w:rPr>
                <w:rFonts w:hint="eastAsia"/>
                <w:b w:val="0"/>
                <w:color w:val="000000"/>
                <w:sz w:val="21"/>
                <w:lang w:val="en-US" w:eastAsia="zh-CN"/>
              </w:rPr>
              <w:t>6</w:t>
            </w:r>
          </w:p>
        </w:tc>
        <w:tc>
          <w:tcPr>
            <w:tcW w:w="92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rPr>
              <w:t>20</w:t>
            </w:r>
          </w:p>
        </w:tc>
        <w:tc>
          <w:tcPr>
            <w:tcW w:w="1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rPr>
              <w:t>5</w:t>
            </w:r>
          </w:p>
        </w:tc>
        <w:tc>
          <w:tcPr>
            <w:tcW w:w="1548" w:type="dxa"/>
            <w:vMerge w:val="continue"/>
            <w:tcBorders>
              <w:left w:val="single" w:color="000000" w:sz="4" w:space="0"/>
              <w:right w:val="single" w:color="000000" w:sz="4" w:space="0"/>
              <w:tl2br w:val="nil"/>
              <w:tr2bl w:val="nil"/>
            </w:tcBorders>
            <w:shd w:val="clear" w:color="auto" w:fill="FFFFFF"/>
            <w:noWrap w:val="0"/>
            <w:vAlign w:val="top"/>
          </w:tcPr>
          <w:p>
            <w:pPr>
              <w:spacing w:beforeLines="0" w:afterLines="0" w:line="360" w:lineRule="auto"/>
              <w:jc w:val="left"/>
              <w:rPr>
                <w:rFonts w:hint="default"/>
                <w:b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p>
        </w:tc>
        <w:tc>
          <w:tcPr>
            <w:tcW w:w="106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p>
        </w:tc>
        <w:tc>
          <w:tcPr>
            <w:tcW w:w="8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lang w:val="en-US" w:eastAsia="zh-CN"/>
              </w:rPr>
              <w:t>2</w:t>
            </w:r>
            <w:r>
              <w:rPr>
                <w:rFonts w:hint="eastAsia"/>
                <w:b w:val="0"/>
                <w:color w:val="000000"/>
                <w:sz w:val="21"/>
              </w:rPr>
              <w:t>-3</w:t>
            </w:r>
          </w:p>
        </w:tc>
        <w:tc>
          <w:tcPr>
            <w:tcW w:w="9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eastAsia="宋体"/>
                <w:b w:val="0"/>
                <w:color w:val="000000"/>
                <w:sz w:val="21"/>
                <w:lang w:val="en-US" w:eastAsia="zh-CN"/>
              </w:rPr>
            </w:pPr>
            <w:r>
              <w:rPr>
                <w:rFonts w:hint="eastAsia"/>
                <w:b w:val="0"/>
                <w:color w:val="000000"/>
                <w:sz w:val="21"/>
                <w:lang w:val="en-US" w:eastAsia="zh-CN"/>
              </w:rPr>
              <w:t>35-50</w:t>
            </w:r>
          </w:p>
        </w:tc>
        <w:tc>
          <w:tcPr>
            <w:tcW w:w="95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eastAsia="宋体"/>
                <w:b w:val="0"/>
                <w:color w:val="000000"/>
                <w:sz w:val="21"/>
                <w:lang w:val="en-US" w:eastAsia="zh-CN"/>
              </w:rPr>
            </w:pPr>
            <w:r>
              <w:rPr>
                <w:rFonts w:hint="eastAsia"/>
                <w:b w:val="0"/>
                <w:color w:val="000000"/>
                <w:sz w:val="21"/>
              </w:rPr>
              <w:t>0.</w:t>
            </w:r>
            <w:r>
              <w:rPr>
                <w:rFonts w:hint="eastAsia"/>
                <w:b w:val="0"/>
                <w:color w:val="000000"/>
                <w:sz w:val="21"/>
                <w:lang w:val="en-US" w:eastAsia="zh-CN"/>
              </w:rPr>
              <w:t>8-1.0</w:t>
            </w:r>
          </w:p>
        </w:tc>
        <w:tc>
          <w:tcPr>
            <w:tcW w:w="92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rPr>
              <w:t>22</w:t>
            </w:r>
          </w:p>
        </w:tc>
        <w:tc>
          <w:tcPr>
            <w:tcW w:w="1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r>
              <w:rPr>
                <w:rFonts w:hint="eastAsia"/>
                <w:b w:val="0"/>
                <w:color w:val="000000"/>
                <w:sz w:val="21"/>
              </w:rPr>
              <w:t>8</w:t>
            </w:r>
          </w:p>
        </w:tc>
        <w:tc>
          <w:tcPr>
            <w:tcW w:w="1548" w:type="dxa"/>
            <w:vMerge w:val="continue"/>
            <w:tcBorders>
              <w:left w:val="single" w:color="000000" w:sz="4" w:space="0"/>
              <w:right w:val="single" w:color="000000" w:sz="4" w:space="0"/>
              <w:tl2br w:val="nil"/>
              <w:tr2bl w:val="nil"/>
            </w:tcBorders>
            <w:shd w:val="clear" w:color="auto" w:fill="FFFFFF"/>
            <w:noWrap w:val="0"/>
            <w:vAlign w:val="top"/>
          </w:tcPr>
          <w:p>
            <w:pPr>
              <w:spacing w:beforeLines="0" w:afterLines="0" w:line="360" w:lineRule="auto"/>
              <w:jc w:val="left"/>
              <w:rPr>
                <w:rFonts w:hint="default"/>
                <w:b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tcBorders>
              <w:top w:val="single" w:color="000000" w:sz="4" w:space="0"/>
              <w:left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lang w:val="en-US" w:eastAsia="zh-CN"/>
              </w:rPr>
            </w:pPr>
            <w:r>
              <w:rPr>
                <w:rFonts w:hint="eastAsia"/>
                <w:b w:val="0"/>
                <w:color w:val="000000"/>
                <w:sz w:val="21"/>
                <w:lang w:val="en-US" w:eastAsia="zh-CN"/>
              </w:rPr>
              <w:t>容器移植苗</w:t>
            </w: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ascii="Calibri" w:hAnsi="Calibri" w:eastAsia="宋体" w:cs="Times New Roman"/>
                <w:b w:val="0"/>
                <w:color w:val="000000"/>
                <w:kern w:val="2"/>
                <w:sz w:val="21"/>
                <w:szCs w:val="21"/>
                <w:lang w:val="en-US" w:eastAsia="zh-CN" w:bidi="ar-SA"/>
              </w:rPr>
            </w:pPr>
            <w:r>
              <w:rPr>
                <w:rFonts w:hint="eastAsia" w:ascii="仿宋" w:hAnsi="仿宋" w:eastAsia="仿宋"/>
                <w:b w:val="0"/>
                <w:color w:val="000000"/>
                <w:sz w:val="21"/>
              </w:rPr>
              <w:t>I</w:t>
            </w:r>
          </w:p>
        </w:tc>
        <w:tc>
          <w:tcPr>
            <w:tcW w:w="8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eastAsia"/>
                <w:b w:val="0"/>
                <w:color w:val="000000"/>
                <w:sz w:val="21"/>
                <w:highlight w:val="none"/>
              </w:rPr>
              <w:t>2-2</w:t>
            </w:r>
          </w:p>
        </w:tc>
        <w:tc>
          <w:tcPr>
            <w:tcW w:w="9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default" w:ascii="Calibri" w:hAnsi="Calibri" w:cs="Calibri"/>
                <w:b w:val="0"/>
                <w:color w:val="000000"/>
                <w:sz w:val="21"/>
                <w:highlight w:val="none"/>
                <w:lang w:val="en-US" w:eastAsia="zh-CN"/>
              </w:rPr>
              <w:t>&gt;</w:t>
            </w:r>
            <w:r>
              <w:rPr>
                <w:rFonts w:hint="eastAsia"/>
                <w:b w:val="0"/>
                <w:color w:val="000000"/>
                <w:sz w:val="21"/>
                <w:highlight w:val="none"/>
                <w:lang w:val="en-US" w:eastAsia="zh-CN"/>
              </w:rPr>
              <w:t>25</w:t>
            </w:r>
          </w:p>
        </w:tc>
        <w:tc>
          <w:tcPr>
            <w:tcW w:w="95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default" w:ascii="Calibri" w:hAnsi="Calibri" w:cs="Calibri"/>
                <w:b w:val="0"/>
                <w:color w:val="000000"/>
                <w:sz w:val="21"/>
                <w:highlight w:val="none"/>
                <w:lang w:val="en-US" w:eastAsia="zh-CN"/>
              </w:rPr>
              <w:t>&gt;</w:t>
            </w:r>
            <w:r>
              <w:rPr>
                <w:rFonts w:hint="eastAsia"/>
                <w:b w:val="0"/>
                <w:color w:val="000000"/>
                <w:sz w:val="21"/>
                <w:highlight w:val="none"/>
              </w:rPr>
              <w:t>0.</w:t>
            </w:r>
            <w:r>
              <w:rPr>
                <w:rFonts w:hint="eastAsia"/>
                <w:b w:val="0"/>
                <w:color w:val="000000"/>
                <w:sz w:val="21"/>
                <w:highlight w:val="none"/>
                <w:lang w:val="en-US" w:eastAsia="zh-CN"/>
              </w:rPr>
              <w:t>5</w:t>
            </w:r>
          </w:p>
        </w:tc>
        <w:tc>
          <w:tcPr>
            <w:tcW w:w="92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eastAsia"/>
                <w:b w:val="0"/>
                <w:color w:val="000000"/>
                <w:sz w:val="21"/>
                <w:highlight w:val="none"/>
              </w:rPr>
              <w:t>20</w:t>
            </w:r>
          </w:p>
        </w:tc>
        <w:tc>
          <w:tcPr>
            <w:tcW w:w="1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eastAsia"/>
                <w:b w:val="0"/>
                <w:color w:val="000000"/>
                <w:sz w:val="21"/>
                <w:highlight w:val="none"/>
              </w:rPr>
              <w:t>8</w:t>
            </w:r>
          </w:p>
        </w:tc>
        <w:tc>
          <w:tcPr>
            <w:tcW w:w="1548" w:type="dxa"/>
            <w:vMerge w:val="continue"/>
            <w:tcBorders>
              <w:left w:val="single" w:color="000000" w:sz="4" w:space="0"/>
              <w:right w:val="single" w:color="000000" w:sz="4" w:space="0"/>
              <w:tl2br w:val="nil"/>
              <w:tr2bl w:val="nil"/>
            </w:tcBorders>
            <w:shd w:val="clear" w:color="auto" w:fill="FFFFFF"/>
            <w:noWrap w:val="0"/>
            <w:vAlign w:val="top"/>
          </w:tcPr>
          <w:p>
            <w:pPr>
              <w:spacing w:beforeLines="0" w:afterLines="0" w:line="360" w:lineRule="auto"/>
              <w:jc w:val="left"/>
              <w:rPr>
                <w:rFonts w:hint="default"/>
                <w:b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Borders>
              <w:left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lang w:val="en-US" w:eastAsia="zh-CN"/>
              </w:rPr>
            </w:pPr>
          </w:p>
        </w:tc>
        <w:tc>
          <w:tcPr>
            <w:tcW w:w="106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b w:val="0"/>
                <w:color w:val="000000"/>
                <w:sz w:val="21"/>
              </w:rPr>
            </w:pPr>
          </w:p>
        </w:tc>
        <w:tc>
          <w:tcPr>
            <w:tcW w:w="8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eastAsia"/>
                <w:b w:val="0"/>
                <w:color w:val="000000"/>
                <w:sz w:val="21"/>
                <w:highlight w:val="none"/>
                <w:lang w:val="en-US" w:eastAsia="zh-CN"/>
              </w:rPr>
              <w:t>2</w:t>
            </w:r>
            <w:r>
              <w:rPr>
                <w:rFonts w:hint="eastAsia"/>
                <w:b w:val="0"/>
                <w:color w:val="000000"/>
                <w:sz w:val="21"/>
                <w:highlight w:val="none"/>
              </w:rPr>
              <w:t>-</w:t>
            </w:r>
            <w:r>
              <w:rPr>
                <w:rFonts w:hint="eastAsia"/>
                <w:b w:val="0"/>
                <w:color w:val="000000"/>
                <w:sz w:val="21"/>
                <w:highlight w:val="none"/>
                <w:lang w:val="en-US" w:eastAsia="zh-CN"/>
              </w:rPr>
              <w:t>3</w:t>
            </w:r>
          </w:p>
        </w:tc>
        <w:tc>
          <w:tcPr>
            <w:tcW w:w="9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default" w:ascii="Calibri" w:hAnsi="Calibri" w:cs="Calibri"/>
                <w:b w:val="0"/>
                <w:color w:val="000000"/>
                <w:sz w:val="21"/>
                <w:highlight w:val="none"/>
                <w:lang w:val="en-US" w:eastAsia="zh-CN"/>
              </w:rPr>
              <w:t>&gt;</w:t>
            </w:r>
            <w:r>
              <w:rPr>
                <w:rFonts w:hint="eastAsia" w:ascii="宋体" w:hAnsi="宋体" w:cs="宋体"/>
                <w:b w:val="0"/>
                <w:color w:val="000000"/>
                <w:sz w:val="21"/>
                <w:highlight w:val="none"/>
                <w:lang w:val="en-US" w:eastAsia="zh-CN"/>
              </w:rPr>
              <w:t>40</w:t>
            </w:r>
          </w:p>
        </w:tc>
        <w:tc>
          <w:tcPr>
            <w:tcW w:w="95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default" w:ascii="Calibri" w:hAnsi="Calibri" w:eastAsia="宋体" w:cs="Times New Roman"/>
                <w:b w:val="0"/>
                <w:color w:val="000000"/>
                <w:kern w:val="2"/>
                <w:sz w:val="21"/>
                <w:szCs w:val="21"/>
                <w:highlight w:val="none"/>
                <w:lang w:val="en-US" w:eastAsia="zh-CN" w:bidi="ar-SA"/>
              </w:rPr>
            </w:pPr>
            <w:r>
              <w:rPr>
                <w:rFonts w:hint="default" w:ascii="Calibri" w:hAnsi="Calibri" w:cs="Calibri"/>
                <w:b w:val="0"/>
                <w:color w:val="000000"/>
                <w:sz w:val="21"/>
                <w:highlight w:val="none"/>
                <w:lang w:val="en-US" w:eastAsia="zh-CN"/>
              </w:rPr>
              <w:t>&gt;</w:t>
            </w:r>
            <w:r>
              <w:rPr>
                <w:rFonts w:hint="eastAsia"/>
                <w:b w:val="0"/>
                <w:color w:val="000000"/>
                <w:sz w:val="21"/>
                <w:highlight w:val="none"/>
                <w:lang w:val="en-US" w:eastAsia="zh-CN"/>
              </w:rPr>
              <w:t>0.7</w:t>
            </w:r>
          </w:p>
        </w:tc>
        <w:tc>
          <w:tcPr>
            <w:tcW w:w="92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eastAsia"/>
                <w:b w:val="0"/>
                <w:color w:val="000000"/>
                <w:sz w:val="21"/>
                <w:highlight w:val="none"/>
              </w:rPr>
              <w:t>22</w:t>
            </w:r>
          </w:p>
        </w:tc>
        <w:tc>
          <w:tcPr>
            <w:tcW w:w="111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eastAsia"/>
                <w:b w:val="0"/>
                <w:color w:val="000000"/>
                <w:sz w:val="21"/>
                <w:highlight w:val="none"/>
              </w:rPr>
              <w:t>12</w:t>
            </w:r>
          </w:p>
        </w:tc>
        <w:tc>
          <w:tcPr>
            <w:tcW w:w="1548" w:type="dxa"/>
            <w:vMerge w:val="continue"/>
            <w:tcBorders>
              <w:left w:val="single" w:color="000000" w:sz="4" w:space="0"/>
              <w:right w:val="single" w:color="000000" w:sz="4" w:space="0"/>
              <w:tl2br w:val="nil"/>
              <w:tr2bl w:val="nil"/>
            </w:tcBorders>
            <w:shd w:val="clear" w:color="auto" w:fill="FFFFFF"/>
            <w:noWrap w:val="0"/>
            <w:vAlign w:val="top"/>
          </w:tcPr>
          <w:p>
            <w:pPr>
              <w:spacing w:beforeLines="0" w:afterLines="0" w:line="360" w:lineRule="auto"/>
              <w:jc w:val="left"/>
              <w:rPr>
                <w:rFonts w:hint="default"/>
                <w:b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Borders>
              <w:left w:val="single" w:color="000000" w:sz="4" w:space="0"/>
              <w:right w:val="single" w:color="000000" w:sz="4" w:space="0"/>
            </w:tcBorders>
            <w:shd w:val="clear" w:color="auto" w:fill="FFFFFF"/>
          </w:tcPr>
          <w:p>
            <w:pPr>
              <w:spacing w:beforeLines="0" w:afterLines="0" w:line="360" w:lineRule="auto"/>
              <w:jc w:val="center"/>
              <w:rPr>
                <w:rFonts w:hint="default"/>
                <w:b w:val="0"/>
                <w:color w:val="000000"/>
                <w:sz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line="360" w:lineRule="auto"/>
              <w:jc w:val="center"/>
              <w:rPr>
                <w:rFonts w:hint="default" w:ascii="Calibri" w:hAnsi="Calibri" w:eastAsia="宋体" w:cs="Times New Roman"/>
                <w:b w:val="0"/>
                <w:color w:val="000000"/>
                <w:kern w:val="2"/>
                <w:sz w:val="21"/>
                <w:szCs w:val="21"/>
                <w:lang w:val="en-US" w:eastAsia="zh-CN" w:bidi="ar-SA"/>
              </w:rPr>
            </w:pPr>
            <w:r>
              <w:rPr>
                <w:rFonts w:hint="eastAsia" w:ascii="仿宋" w:hAnsi="仿宋" w:eastAsia="仿宋"/>
                <w:b w:val="0"/>
                <w:color w:val="000000"/>
                <w:sz w:val="21"/>
              </w:rPr>
              <w:t>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eastAsia"/>
                <w:b w:val="0"/>
                <w:color w:val="000000"/>
                <w:sz w:val="21"/>
                <w:highlight w:val="none"/>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line="360" w:lineRule="auto"/>
              <w:jc w:val="center"/>
              <w:rPr>
                <w:rFonts w:hint="default" w:ascii="Calibri" w:hAnsi="Calibri" w:eastAsia="宋体" w:cs="Times New Roman"/>
                <w:b w:val="0"/>
                <w:color w:val="000000"/>
                <w:kern w:val="2"/>
                <w:sz w:val="21"/>
                <w:szCs w:val="21"/>
                <w:highlight w:val="none"/>
                <w:lang w:val="en-US" w:eastAsia="zh-CN" w:bidi="ar-SA"/>
              </w:rPr>
            </w:pPr>
            <w:r>
              <w:rPr>
                <w:rFonts w:hint="eastAsia"/>
                <w:b w:val="0"/>
                <w:color w:val="000000"/>
                <w:sz w:val="21"/>
                <w:highlight w:val="none"/>
                <w:lang w:val="en-US" w:eastAsia="zh-CN"/>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eastAsia"/>
                <w:b w:val="0"/>
                <w:color w:val="000000"/>
                <w:sz w:val="21"/>
                <w:highlight w:val="none"/>
              </w:rPr>
              <w:t>0.</w:t>
            </w:r>
            <w:r>
              <w:rPr>
                <w:rFonts w:hint="eastAsia"/>
                <w:b w:val="0"/>
                <w:color w:val="000000"/>
                <w:sz w:val="21"/>
                <w:highlight w:val="none"/>
                <w:lang w:val="en-US" w:eastAsia="zh-CN"/>
              </w:rPr>
              <w:t>3-</w:t>
            </w:r>
            <w:r>
              <w:rPr>
                <w:rFonts w:hint="eastAsia"/>
                <w:b w:val="0"/>
                <w:color w:val="000000"/>
                <w:sz w:val="21"/>
                <w:highlight w:val="none"/>
              </w:rPr>
              <w:t>0.</w:t>
            </w:r>
            <w:r>
              <w:rPr>
                <w:rFonts w:hint="eastAsia"/>
                <w:b w:val="0"/>
                <w:color w:val="000000"/>
                <w:sz w:val="21"/>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eastAsia"/>
                <w:b w:val="0"/>
                <w:color w:val="000000"/>
                <w:sz w:val="21"/>
                <w:highlight w:val="none"/>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eastAsia"/>
                <w:b w:val="0"/>
                <w:color w:val="000000"/>
                <w:sz w:val="21"/>
                <w:highlight w:val="none"/>
              </w:rPr>
              <w:t>5</w:t>
            </w:r>
          </w:p>
        </w:tc>
        <w:tc>
          <w:tcPr>
            <w:tcW w:w="1548" w:type="dxa"/>
            <w:vMerge w:val="continue"/>
            <w:tcBorders>
              <w:left w:val="single" w:color="000000" w:sz="4" w:space="0"/>
              <w:right w:val="single" w:color="000000" w:sz="4" w:space="0"/>
            </w:tcBorders>
            <w:shd w:val="clear" w:color="auto" w:fill="FFFFFF"/>
          </w:tcPr>
          <w:p>
            <w:pPr>
              <w:spacing w:beforeLines="0" w:afterLines="0" w:line="360" w:lineRule="auto"/>
              <w:jc w:val="left"/>
              <w:rPr>
                <w:rFonts w:hint="default"/>
                <w:b w:val="0"/>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Borders>
              <w:left w:val="single" w:color="000000" w:sz="4" w:space="0"/>
              <w:bottom w:val="single" w:color="000000" w:sz="4" w:space="0"/>
              <w:right w:val="single" w:color="000000" w:sz="4" w:space="0"/>
            </w:tcBorders>
            <w:shd w:val="clear" w:color="auto" w:fill="FFFFFF"/>
          </w:tcPr>
          <w:p>
            <w:pPr>
              <w:spacing w:beforeLines="0" w:afterLines="0" w:line="360" w:lineRule="auto"/>
              <w:jc w:val="center"/>
              <w:rPr>
                <w:rFonts w:hint="default"/>
                <w:b w:val="0"/>
                <w:color w:val="000000"/>
                <w:sz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Pr>
          <w:p>
            <w:pPr>
              <w:spacing w:beforeLines="0" w:afterLines="0" w:line="360" w:lineRule="auto"/>
              <w:jc w:val="center"/>
              <w:rPr>
                <w:rFonts w:hint="default"/>
                <w:b w:val="0"/>
                <w:color w:val="000000"/>
                <w:sz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eastAsia"/>
                <w:b w:val="0"/>
                <w:color w:val="000000"/>
                <w:sz w:val="21"/>
                <w:highlight w:val="none"/>
                <w:lang w:val="en-US" w:eastAsia="zh-CN"/>
              </w:rPr>
              <w:t>2</w:t>
            </w:r>
            <w:r>
              <w:rPr>
                <w:rFonts w:hint="eastAsia"/>
                <w:b w:val="0"/>
                <w:color w:val="000000"/>
                <w:sz w:val="21"/>
                <w:highlight w:val="none"/>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line="360" w:lineRule="auto"/>
              <w:jc w:val="center"/>
              <w:rPr>
                <w:rFonts w:hint="default" w:ascii="Calibri" w:hAnsi="Calibri" w:eastAsia="宋体" w:cs="Times New Roman"/>
                <w:b w:val="0"/>
                <w:color w:val="000000"/>
                <w:kern w:val="2"/>
                <w:sz w:val="21"/>
                <w:szCs w:val="21"/>
                <w:highlight w:val="none"/>
                <w:lang w:val="en-US" w:eastAsia="zh-CN" w:bidi="ar-SA"/>
              </w:rPr>
            </w:pPr>
            <w:r>
              <w:rPr>
                <w:rFonts w:hint="eastAsia"/>
                <w:b w:val="0"/>
                <w:color w:val="000000"/>
                <w:sz w:val="21"/>
                <w:highlight w:val="none"/>
                <w:lang w:val="en-US" w:eastAsia="zh-CN"/>
              </w:rPr>
              <w:t>30-34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eastAsia"/>
                <w:b w:val="0"/>
                <w:color w:val="000000"/>
                <w:sz w:val="21"/>
                <w:highlight w:val="none"/>
              </w:rPr>
              <w:t>0.</w:t>
            </w:r>
            <w:r>
              <w:rPr>
                <w:rFonts w:hint="eastAsia"/>
                <w:b w:val="0"/>
                <w:color w:val="000000"/>
                <w:sz w:val="21"/>
                <w:highlight w:val="none"/>
                <w:lang w:val="en-US" w:eastAsia="zh-CN"/>
              </w:rPr>
              <w:t>4-</w:t>
            </w:r>
            <w:r>
              <w:rPr>
                <w:rFonts w:hint="eastAsia"/>
                <w:b w:val="0"/>
                <w:color w:val="000000"/>
                <w:sz w:val="21"/>
                <w:highlight w:val="none"/>
              </w:rPr>
              <w:t>0.</w:t>
            </w:r>
            <w:r>
              <w:rPr>
                <w:rFonts w:hint="eastAsia"/>
                <w:b w:val="0"/>
                <w:color w:val="000000"/>
                <w:sz w:val="21"/>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eastAsia"/>
                <w:b w:val="0"/>
                <w:color w:val="000000"/>
                <w:sz w:val="21"/>
                <w:highlight w:val="none"/>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Lines="0" w:afterLines="0" w:line="360" w:lineRule="auto"/>
              <w:jc w:val="center"/>
              <w:rPr>
                <w:rFonts w:hint="eastAsia" w:ascii="Calibri" w:hAnsi="Calibri" w:eastAsia="宋体" w:cs="Times New Roman"/>
                <w:b w:val="0"/>
                <w:color w:val="000000"/>
                <w:kern w:val="2"/>
                <w:sz w:val="21"/>
                <w:szCs w:val="21"/>
                <w:highlight w:val="none"/>
                <w:lang w:val="en-US" w:eastAsia="zh-CN" w:bidi="ar-SA"/>
              </w:rPr>
            </w:pPr>
            <w:r>
              <w:rPr>
                <w:rFonts w:hint="eastAsia"/>
                <w:b w:val="0"/>
                <w:color w:val="000000"/>
                <w:sz w:val="21"/>
                <w:highlight w:val="none"/>
              </w:rPr>
              <w:t>8</w:t>
            </w:r>
          </w:p>
        </w:tc>
        <w:tc>
          <w:tcPr>
            <w:tcW w:w="1548" w:type="dxa"/>
            <w:vMerge w:val="continue"/>
            <w:tcBorders>
              <w:left w:val="single" w:color="000000" w:sz="4" w:space="0"/>
              <w:bottom w:val="single" w:color="000000" w:sz="4" w:space="0"/>
              <w:right w:val="single" w:color="000000" w:sz="4" w:space="0"/>
            </w:tcBorders>
            <w:shd w:val="clear" w:color="auto" w:fill="FFFFFF"/>
          </w:tcPr>
          <w:p>
            <w:pPr>
              <w:spacing w:beforeLines="0" w:afterLines="0" w:line="360" w:lineRule="auto"/>
              <w:jc w:val="left"/>
              <w:rPr>
                <w:rFonts w:hint="default"/>
                <w:b w:val="0"/>
                <w:color w:val="000000"/>
                <w:sz w:val="21"/>
              </w:rPr>
            </w:pP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left"/>
        <w:rPr>
          <w:sz w:val="21"/>
          <w:szCs w:val="21"/>
        </w:rPr>
      </w:pPr>
    </w:p>
    <w:p>
      <w:pPr>
        <w:pStyle w:val="56"/>
        <w:ind w:firstLine="420"/>
        <w:rPr>
          <w:rFonts w:hint="default"/>
          <w:lang w:val="en-US" w:eastAsia="zh-CN"/>
        </w:rPr>
      </w:pPr>
      <w:r>
        <w:rPr>
          <w:rFonts w:hint="eastAsia"/>
          <w:lang w:val="en-US" w:eastAsia="zh-CN"/>
        </w:rPr>
        <w:t xml:space="preserve"> </w:t>
      </w:r>
    </w:p>
    <w:sectPr>
      <w:headerReference r:id="rId9" w:type="default"/>
      <w:footerReference r:id="rId10" w:type="default"/>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2311/T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508D47"/>
    <w:multiLevelType w:val="singleLevel"/>
    <w:tmpl w:val="6D508D47"/>
    <w:lvl w:ilvl="0" w:tentative="0">
      <w:start w:val="1"/>
      <w:numFmt w:val="decimal"/>
      <w:lvlText w:val="(%1)"/>
      <w:lvlJc w:val="left"/>
      <w:pPr>
        <w:tabs>
          <w:tab w:val="left" w:pos="312"/>
        </w:tabs>
      </w:p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6"/>
  </w:num>
  <w:num w:numId="26">
    <w:abstractNumId w:val="29"/>
  </w:num>
  <w:num w:numId="27">
    <w:abstractNumId w:val="2"/>
  </w:num>
  <w:num w:numId="28">
    <w:abstractNumId w:val="4"/>
  </w:num>
  <w:num w:numId="29">
    <w:abstractNumId w:val="14"/>
  </w:num>
  <w:num w:numId="30">
    <w:abstractNumId w:val="24"/>
  </w:num>
  <w:num w:numId="31">
    <w:abstractNumId w:val="2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hmN+k63ye9KMLAZAmG+zkqUcmbcDJCmQ+q7hbs6nV/f9ie3NoHJzXCk1tH6M/eKMFS/yZRHDhcCSmqOaWhFVNA==" w:salt="8WlcfUOV9q8pz2I4P0d66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M2FhZTNmOGVlMWU2NzkxY2E1ZTRjMWExYjBiMGQifQ=="/>
  </w:docVars>
  <w:rsids>
    <w:rsidRoot w:val="0062246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203"/>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674"/>
    <w:rsid w:val="002142EA"/>
    <w:rsid w:val="002204BB"/>
    <w:rsid w:val="00221B79"/>
    <w:rsid w:val="00221C6B"/>
    <w:rsid w:val="002253A1"/>
    <w:rsid w:val="00225CF8"/>
    <w:rsid w:val="0022794E"/>
    <w:rsid w:val="00233D64"/>
    <w:rsid w:val="0023482A"/>
    <w:rsid w:val="002359CB"/>
    <w:rsid w:val="00237084"/>
    <w:rsid w:val="00243540"/>
    <w:rsid w:val="0024497B"/>
    <w:rsid w:val="0024515B"/>
    <w:rsid w:val="00246021"/>
    <w:rsid w:val="0024666E"/>
    <w:rsid w:val="00247C9C"/>
    <w:rsid w:val="00247F52"/>
    <w:rsid w:val="00250B25"/>
    <w:rsid w:val="00250BBE"/>
    <w:rsid w:val="002515C2"/>
    <w:rsid w:val="0025194F"/>
    <w:rsid w:val="0026148A"/>
    <w:rsid w:val="00262696"/>
    <w:rsid w:val="00263D25"/>
    <w:rsid w:val="00264277"/>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3AD5"/>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5C3D"/>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4BFB"/>
    <w:rsid w:val="004167A3"/>
    <w:rsid w:val="00432998"/>
    <w:rsid w:val="00432DAA"/>
    <w:rsid w:val="00434305"/>
    <w:rsid w:val="00435DF7"/>
    <w:rsid w:val="0044083F"/>
    <w:rsid w:val="00441AE7"/>
    <w:rsid w:val="00445574"/>
    <w:rsid w:val="004467FB"/>
    <w:rsid w:val="004512FD"/>
    <w:rsid w:val="00452D6B"/>
    <w:rsid w:val="00454484"/>
    <w:rsid w:val="0045517B"/>
    <w:rsid w:val="00463B77"/>
    <w:rsid w:val="00463C7B"/>
    <w:rsid w:val="004644A6"/>
    <w:rsid w:val="004659BD"/>
    <w:rsid w:val="00470775"/>
    <w:rsid w:val="004746B1"/>
    <w:rsid w:val="0047583F"/>
    <w:rsid w:val="00475DE8"/>
    <w:rsid w:val="00481374"/>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451"/>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09DF"/>
    <w:rsid w:val="00573BDF"/>
    <w:rsid w:val="00573D9E"/>
    <w:rsid w:val="005801E3"/>
    <w:rsid w:val="00581802"/>
    <w:rsid w:val="005836A8"/>
    <w:rsid w:val="0058409C"/>
    <w:rsid w:val="00584262"/>
    <w:rsid w:val="00586630"/>
    <w:rsid w:val="00587ADD"/>
    <w:rsid w:val="00591C07"/>
    <w:rsid w:val="00591E27"/>
    <w:rsid w:val="00593539"/>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2463"/>
    <w:rsid w:val="006252D8"/>
    <w:rsid w:val="006259BC"/>
    <w:rsid w:val="0062636B"/>
    <w:rsid w:val="00632182"/>
    <w:rsid w:val="00632AE0"/>
    <w:rsid w:val="00633C17"/>
    <w:rsid w:val="00634D9E"/>
    <w:rsid w:val="00636E3E"/>
    <w:rsid w:val="00636F40"/>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1C4"/>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24BD"/>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6B34"/>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994"/>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6FE"/>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5333"/>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52"/>
    <w:rsid w:val="00865F85"/>
    <w:rsid w:val="00867C10"/>
    <w:rsid w:val="00870439"/>
    <w:rsid w:val="00870DA1"/>
    <w:rsid w:val="00883F93"/>
    <w:rsid w:val="00884DB3"/>
    <w:rsid w:val="00885A9D"/>
    <w:rsid w:val="008864F6"/>
    <w:rsid w:val="0089049D"/>
    <w:rsid w:val="008928C9"/>
    <w:rsid w:val="008930CB"/>
    <w:rsid w:val="008938DC"/>
    <w:rsid w:val="00893FD1"/>
    <w:rsid w:val="00894329"/>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1C1"/>
    <w:rsid w:val="008B5281"/>
    <w:rsid w:val="008B7E05"/>
    <w:rsid w:val="008C1797"/>
    <w:rsid w:val="008C219C"/>
    <w:rsid w:val="008C329D"/>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18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47C"/>
    <w:rsid w:val="00A9295B"/>
    <w:rsid w:val="00A93B09"/>
    <w:rsid w:val="00A94247"/>
    <w:rsid w:val="00A952D7"/>
    <w:rsid w:val="00A963F7"/>
    <w:rsid w:val="00A96AD8"/>
    <w:rsid w:val="00A96ADD"/>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3BE"/>
    <w:rsid w:val="00B86677"/>
    <w:rsid w:val="00B87131"/>
    <w:rsid w:val="00B939B1"/>
    <w:rsid w:val="00B96D40"/>
    <w:rsid w:val="00B97386"/>
    <w:rsid w:val="00BA263B"/>
    <w:rsid w:val="00BA3D91"/>
    <w:rsid w:val="00BA42B2"/>
    <w:rsid w:val="00BA58D4"/>
    <w:rsid w:val="00BA5B9E"/>
    <w:rsid w:val="00BA7C9A"/>
    <w:rsid w:val="00BB203B"/>
    <w:rsid w:val="00BB5F8F"/>
    <w:rsid w:val="00BB657A"/>
    <w:rsid w:val="00BC1A4E"/>
    <w:rsid w:val="00BC4790"/>
    <w:rsid w:val="00BC5DC7"/>
    <w:rsid w:val="00BC6B8B"/>
    <w:rsid w:val="00BC73D8"/>
    <w:rsid w:val="00BD419D"/>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5AC1"/>
    <w:rsid w:val="00C521D6"/>
    <w:rsid w:val="00C55232"/>
    <w:rsid w:val="00C553A4"/>
    <w:rsid w:val="00C55A06"/>
    <w:rsid w:val="00C55D03"/>
    <w:rsid w:val="00C601BC"/>
    <w:rsid w:val="00C6329F"/>
    <w:rsid w:val="00C63340"/>
    <w:rsid w:val="00C643F9"/>
    <w:rsid w:val="00C64E95"/>
    <w:rsid w:val="00C71372"/>
    <w:rsid w:val="00C72410"/>
    <w:rsid w:val="00C7287F"/>
    <w:rsid w:val="00C743F8"/>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3D5B"/>
    <w:rsid w:val="00D25E37"/>
    <w:rsid w:val="00D2661A"/>
    <w:rsid w:val="00D27582"/>
    <w:rsid w:val="00D27EC4"/>
    <w:rsid w:val="00D31362"/>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00F3"/>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5AED"/>
    <w:rsid w:val="00E3137A"/>
    <w:rsid w:val="00E32CCF"/>
    <w:rsid w:val="00E34A98"/>
    <w:rsid w:val="00E35D1E"/>
    <w:rsid w:val="00E364F9"/>
    <w:rsid w:val="00E36542"/>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2DA"/>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56A"/>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B12"/>
    <w:rsid w:val="00F81141"/>
    <w:rsid w:val="00F833BA"/>
    <w:rsid w:val="00F84FD0"/>
    <w:rsid w:val="00F859A8"/>
    <w:rsid w:val="00F86D87"/>
    <w:rsid w:val="00F9108B"/>
    <w:rsid w:val="00F91349"/>
    <w:rsid w:val="00F93A8A"/>
    <w:rsid w:val="00F93F7F"/>
    <w:rsid w:val="00F95248"/>
    <w:rsid w:val="00F956A9"/>
    <w:rsid w:val="00F963ED"/>
    <w:rsid w:val="00F966CF"/>
    <w:rsid w:val="00F96CAE"/>
    <w:rsid w:val="00F97C99"/>
    <w:rsid w:val="00FA4DAC"/>
    <w:rsid w:val="00FA662D"/>
    <w:rsid w:val="00FA73B1"/>
    <w:rsid w:val="00FB09D2"/>
    <w:rsid w:val="00FB0CB9"/>
    <w:rsid w:val="00FB231D"/>
    <w:rsid w:val="00FB45F1"/>
    <w:rsid w:val="00FB4A72"/>
    <w:rsid w:val="00FB4DDA"/>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893CCB"/>
    <w:rsid w:val="02923DC7"/>
    <w:rsid w:val="02F90A3A"/>
    <w:rsid w:val="03016555"/>
    <w:rsid w:val="041D2DD2"/>
    <w:rsid w:val="04234534"/>
    <w:rsid w:val="04C178B8"/>
    <w:rsid w:val="05D400B4"/>
    <w:rsid w:val="074175EA"/>
    <w:rsid w:val="086B1821"/>
    <w:rsid w:val="08C8015B"/>
    <w:rsid w:val="08E559E0"/>
    <w:rsid w:val="0B663B26"/>
    <w:rsid w:val="0B687E1C"/>
    <w:rsid w:val="0CB60A60"/>
    <w:rsid w:val="0D8A28E9"/>
    <w:rsid w:val="0DFA28A7"/>
    <w:rsid w:val="0F131293"/>
    <w:rsid w:val="0F76123D"/>
    <w:rsid w:val="0F95291A"/>
    <w:rsid w:val="109004D7"/>
    <w:rsid w:val="10916986"/>
    <w:rsid w:val="10F1608B"/>
    <w:rsid w:val="12572D02"/>
    <w:rsid w:val="141D37C7"/>
    <w:rsid w:val="145A7F14"/>
    <w:rsid w:val="154E4BD3"/>
    <w:rsid w:val="17706A9C"/>
    <w:rsid w:val="18326990"/>
    <w:rsid w:val="184639D8"/>
    <w:rsid w:val="195313EB"/>
    <w:rsid w:val="19C80AB7"/>
    <w:rsid w:val="1A2F408E"/>
    <w:rsid w:val="1A887FBA"/>
    <w:rsid w:val="1AE46391"/>
    <w:rsid w:val="1C556918"/>
    <w:rsid w:val="1C8E351B"/>
    <w:rsid w:val="1D94516B"/>
    <w:rsid w:val="1E0943C1"/>
    <w:rsid w:val="1E466D7C"/>
    <w:rsid w:val="1F2E38E2"/>
    <w:rsid w:val="20F42B68"/>
    <w:rsid w:val="2149326A"/>
    <w:rsid w:val="21920158"/>
    <w:rsid w:val="2381185B"/>
    <w:rsid w:val="23926B29"/>
    <w:rsid w:val="239A0F57"/>
    <w:rsid w:val="24311EAA"/>
    <w:rsid w:val="24AF3663"/>
    <w:rsid w:val="255E30DA"/>
    <w:rsid w:val="257F50E8"/>
    <w:rsid w:val="27F01BB5"/>
    <w:rsid w:val="2829332C"/>
    <w:rsid w:val="297E0272"/>
    <w:rsid w:val="2B740FA1"/>
    <w:rsid w:val="2BF117CF"/>
    <w:rsid w:val="2BF77C0B"/>
    <w:rsid w:val="2C432E7E"/>
    <w:rsid w:val="2CFE66A2"/>
    <w:rsid w:val="2ECF3250"/>
    <w:rsid w:val="2F165231"/>
    <w:rsid w:val="2FE4207E"/>
    <w:rsid w:val="304D6C7A"/>
    <w:rsid w:val="31911921"/>
    <w:rsid w:val="31D71224"/>
    <w:rsid w:val="33A71145"/>
    <w:rsid w:val="34437B69"/>
    <w:rsid w:val="346772C7"/>
    <w:rsid w:val="3726668A"/>
    <w:rsid w:val="375165B0"/>
    <w:rsid w:val="382F2DA8"/>
    <w:rsid w:val="386F4424"/>
    <w:rsid w:val="3934169D"/>
    <w:rsid w:val="396B1E02"/>
    <w:rsid w:val="39FE2BD3"/>
    <w:rsid w:val="3A85539A"/>
    <w:rsid w:val="3B651FE2"/>
    <w:rsid w:val="3BDD5151"/>
    <w:rsid w:val="3D927662"/>
    <w:rsid w:val="3FA56B8C"/>
    <w:rsid w:val="40811657"/>
    <w:rsid w:val="40EE6734"/>
    <w:rsid w:val="4168708F"/>
    <w:rsid w:val="41BB7ABF"/>
    <w:rsid w:val="423E7092"/>
    <w:rsid w:val="42A668A3"/>
    <w:rsid w:val="43945C67"/>
    <w:rsid w:val="44550E45"/>
    <w:rsid w:val="45727A11"/>
    <w:rsid w:val="45CA7D80"/>
    <w:rsid w:val="45E51C31"/>
    <w:rsid w:val="489C6958"/>
    <w:rsid w:val="49BE2BC8"/>
    <w:rsid w:val="4A835A57"/>
    <w:rsid w:val="4AEB1344"/>
    <w:rsid w:val="4C057F23"/>
    <w:rsid w:val="4C72103E"/>
    <w:rsid w:val="4CD45776"/>
    <w:rsid w:val="4EE07CD8"/>
    <w:rsid w:val="50354D69"/>
    <w:rsid w:val="50762C90"/>
    <w:rsid w:val="509B423D"/>
    <w:rsid w:val="50EC01E6"/>
    <w:rsid w:val="51401CD6"/>
    <w:rsid w:val="51777E5F"/>
    <w:rsid w:val="51C336CA"/>
    <w:rsid w:val="52CE3293"/>
    <w:rsid w:val="53087FBE"/>
    <w:rsid w:val="53295886"/>
    <w:rsid w:val="535C151C"/>
    <w:rsid w:val="55127BC8"/>
    <w:rsid w:val="55B37FEB"/>
    <w:rsid w:val="57004970"/>
    <w:rsid w:val="57174680"/>
    <w:rsid w:val="57B667C5"/>
    <w:rsid w:val="586373F7"/>
    <w:rsid w:val="59276802"/>
    <w:rsid w:val="5B97552E"/>
    <w:rsid w:val="5C34787D"/>
    <w:rsid w:val="5D834881"/>
    <w:rsid w:val="5DE1211B"/>
    <w:rsid w:val="5DFD2182"/>
    <w:rsid w:val="5EF7101F"/>
    <w:rsid w:val="616F2D6A"/>
    <w:rsid w:val="61A13E66"/>
    <w:rsid w:val="61C11C68"/>
    <w:rsid w:val="621F2000"/>
    <w:rsid w:val="62414813"/>
    <w:rsid w:val="62A6381E"/>
    <w:rsid w:val="63655A2E"/>
    <w:rsid w:val="63CA3F4D"/>
    <w:rsid w:val="672229B1"/>
    <w:rsid w:val="681837B0"/>
    <w:rsid w:val="68A80751"/>
    <w:rsid w:val="6AAC5CFA"/>
    <w:rsid w:val="6AC26197"/>
    <w:rsid w:val="6ACC6F97"/>
    <w:rsid w:val="6AE047F9"/>
    <w:rsid w:val="6B4F0F66"/>
    <w:rsid w:val="6CA66827"/>
    <w:rsid w:val="6DE11F21"/>
    <w:rsid w:val="6DF8587C"/>
    <w:rsid w:val="6E9E0FB6"/>
    <w:rsid w:val="6FF52918"/>
    <w:rsid w:val="6FFC5EB3"/>
    <w:rsid w:val="700554C7"/>
    <w:rsid w:val="72D82ABE"/>
    <w:rsid w:val="72F35B4A"/>
    <w:rsid w:val="73640309"/>
    <w:rsid w:val="73AF6108"/>
    <w:rsid w:val="75C56244"/>
    <w:rsid w:val="765B096E"/>
    <w:rsid w:val="76AB02B3"/>
    <w:rsid w:val="76DA6AAA"/>
    <w:rsid w:val="783D6892"/>
    <w:rsid w:val="793378CE"/>
    <w:rsid w:val="79595022"/>
    <w:rsid w:val="7A1A1CCD"/>
    <w:rsid w:val="7A7A5910"/>
    <w:rsid w:val="7BA14C1C"/>
    <w:rsid w:val="7C1E578C"/>
    <w:rsid w:val="7C2A2A7C"/>
    <w:rsid w:val="7C7A1FEA"/>
    <w:rsid w:val="7CC07E4C"/>
    <w:rsid w:val="7CC57021"/>
    <w:rsid w:val="7D847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tif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037837763594D5E826B1873C10CBC4D"/>
        <w:style w:val=""/>
        <w:category>
          <w:name w:val="常规"/>
          <w:gallery w:val="placeholder"/>
        </w:category>
        <w:types>
          <w:type w:val="bbPlcHdr"/>
        </w:types>
        <w:behaviors>
          <w:behavior w:val="content"/>
        </w:behaviors>
        <w:description w:val=""/>
        <w:guid w:val="{32255E30-8CF9-4A66-89C6-6F9421E481FA}"/>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3B"/>
    <w:rsid w:val="005D0131"/>
    <w:rsid w:val="00B7771A"/>
    <w:rsid w:val="00F81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037837763594D5E826B1873C10CBC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0024C3ABCDE4CFE85ADBBCA64F909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12B1756CF1D4F1DBF6EC1307D45AD6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024E2-9AED-4C7C-B4AE-7064EFB1D9B1}">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4075</Words>
  <Characters>5512</Characters>
  <Lines>52</Lines>
  <Paragraphs>14</Paragraphs>
  <TotalTime>1</TotalTime>
  <ScaleCrop>false</ScaleCrop>
  <LinksUpToDate>false</LinksUpToDate>
  <CharactersWithSpaces>5891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2022-05-10T02:09:00Z</dcterms:created>
  <dc:creator>Administrator</dc:creator>
  <dc:description>&lt;config cover="true" show_menu="true" version="1.0.0" doctype="SDKXY"&gt;_x000d_
&lt;/config&gt;</dc:description>
  <cp:lastModifiedBy>季赛娟</cp:lastModifiedBy>
  <cp:lastPrinted>2020-08-30T10:00:00Z</cp:lastPrinted>
  <dcterms:modified xsi:type="dcterms:W3CDTF">2025-05-23T08:34:43Z</dcterms:modified>
  <dc:title>地方标准</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2052-11.8.2.8959</vt:lpwstr>
  </property>
  <property fmtid="{D5CDD505-2E9C-101B-9397-08002B2CF9AE}" pid="15" name="ICV">
    <vt:lpwstr>E053BB4913D14915B93B26041B0E3BC2_13</vt:lpwstr>
  </property>
  <property fmtid="{D5CDD505-2E9C-101B-9397-08002B2CF9AE}" pid="16" name="KSOTemplateDocerSaveRecord">
    <vt:lpwstr>eyJoZGlkIjoiZTU3NTY4YjdhZmM4NzJlZmYzMWU2NjA0YjczNTg4ZDQiLCJ1c2VySWQiOiI5NDg4MDQwNjIifQ==</vt:lpwstr>
  </property>
</Properties>
</file>