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3C0B" w14:textId="43CD655F" w:rsidR="00AD7C49" w:rsidRDefault="00000000" w:rsidP="003D0DF7">
      <w:pPr>
        <w:spacing w:after="0" w:line="574" w:lineRule="exact"/>
        <w:ind w:firstLineChars="300" w:firstLine="1320"/>
        <w:rPr>
          <w:rFonts w:ascii="Times New Roman" w:eastAsia="方正小标宋简体" w:hAnsi="Times New Roman" w:cs="方正小标宋简体"/>
          <w:color w:val="000000" w:themeColor="text1"/>
          <w:sz w:val="44"/>
          <w:szCs w:val="44"/>
        </w:rPr>
      </w:pPr>
      <w:r>
        <w:rPr>
          <w:rFonts w:ascii="Times New Roman" w:eastAsia="方正小标宋简体" w:hAnsi="Times New Roman" w:cs="方正小标宋简体" w:hint="eastAsia"/>
          <w:color w:val="000000" w:themeColor="text1"/>
          <w:sz w:val="44"/>
          <w:szCs w:val="44"/>
        </w:rPr>
        <w:t>越城区水库山塘管理办法</w:t>
      </w:r>
    </w:p>
    <w:p w14:paraId="74720539" w14:textId="6B0256BB" w:rsidR="004C3163" w:rsidRDefault="00AD7C49" w:rsidP="00AD7C49">
      <w:pPr>
        <w:spacing w:after="0" w:line="574" w:lineRule="exact"/>
        <w:ind w:firstLineChars="500" w:firstLine="2200"/>
        <w:rPr>
          <w:rFonts w:ascii="Times New Roman" w:eastAsia="方正小标宋简体" w:hAnsi="Times New Roman" w:cs="方正小标宋简体"/>
          <w:color w:val="000000" w:themeColor="text1"/>
          <w:sz w:val="44"/>
          <w:szCs w:val="44"/>
        </w:rPr>
      </w:pPr>
      <w:r>
        <w:rPr>
          <w:rFonts w:ascii="Times New Roman" w:eastAsia="方正小标宋简体" w:hAnsi="Times New Roman" w:cs="方正小标宋简体" w:hint="eastAsia"/>
          <w:color w:val="000000" w:themeColor="text1"/>
          <w:sz w:val="44"/>
          <w:szCs w:val="44"/>
        </w:rPr>
        <w:t>（意见征求稿）</w:t>
      </w:r>
    </w:p>
    <w:p w14:paraId="553F5098" w14:textId="77777777" w:rsidR="004C3163" w:rsidRDefault="004C3163">
      <w:pPr>
        <w:spacing w:after="0" w:line="574" w:lineRule="exact"/>
        <w:jc w:val="center"/>
        <w:rPr>
          <w:rFonts w:ascii="Times New Roman" w:eastAsia="仿宋_GB2312" w:hAnsi="Times New Roman" w:cs="宋体"/>
          <w:b/>
          <w:bCs/>
          <w:color w:val="000000" w:themeColor="text1"/>
          <w:sz w:val="32"/>
          <w:szCs w:val="32"/>
        </w:rPr>
      </w:pPr>
    </w:p>
    <w:p w14:paraId="7903BED7" w14:textId="3C3447B3" w:rsidR="004C3163" w:rsidRDefault="00821422">
      <w:pPr>
        <w:spacing w:after="0" w:line="574" w:lineRule="exact"/>
        <w:jc w:val="center"/>
        <w:rPr>
          <w:rFonts w:ascii="Times New Roman" w:eastAsia="黑体" w:hAnsi="Times New Roman" w:cs="宋体"/>
          <w:color w:val="000000" w:themeColor="text1"/>
          <w:sz w:val="32"/>
          <w:szCs w:val="32"/>
        </w:rPr>
      </w:pPr>
      <w:proofErr w:type="gramStart"/>
      <w:r>
        <w:rPr>
          <w:rFonts w:ascii="Times New Roman" w:eastAsia="黑体" w:hAnsi="Times New Roman" w:cs="宋体" w:hint="eastAsia"/>
          <w:bCs/>
          <w:color w:val="000000" w:themeColor="text1"/>
          <w:sz w:val="32"/>
          <w:szCs w:val="32"/>
        </w:rPr>
        <w:t>一</w:t>
      </w:r>
      <w:proofErr w:type="gramEnd"/>
      <w:r>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总</w:t>
      </w:r>
      <w:r>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则</w:t>
      </w:r>
    </w:p>
    <w:p w14:paraId="1FBD4654" w14:textId="348A8818" w:rsidR="004C3163" w:rsidRDefault="00821422">
      <w:pPr>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宋体" w:hint="eastAsia"/>
          <w:b/>
          <w:bCs/>
          <w:color w:val="000000" w:themeColor="text1"/>
          <w:sz w:val="32"/>
          <w:szCs w:val="32"/>
        </w:rPr>
        <w:t>（一）</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为</w:t>
      </w:r>
      <w:r>
        <w:rPr>
          <w:rFonts w:ascii="Times New Roman" w:eastAsia="仿宋_GB2312" w:hAnsi="Times New Roman" w:cs="Times New Roman" w:hint="eastAsia"/>
          <w:color w:val="000000" w:themeColor="text1"/>
          <w:sz w:val="32"/>
          <w:szCs w:val="32"/>
        </w:rPr>
        <w:t>进一步</w:t>
      </w:r>
      <w:r>
        <w:rPr>
          <w:rFonts w:ascii="Times New Roman" w:eastAsia="仿宋_GB2312" w:hAnsi="Times New Roman" w:cs="宋体" w:hint="eastAsia"/>
          <w:color w:val="000000" w:themeColor="text1"/>
          <w:sz w:val="32"/>
          <w:szCs w:val="32"/>
        </w:rPr>
        <w:t>加强</w:t>
      </w:r>
      <w:r>
        <w:rPr>
          <w:rFonts w:ascii="Times New Roman" w:eastAsia="仿宋_GB2312" w:hAnsi="Times New Roman" w:cs="Times New Roman" w:hint="eastAsia"/>
          <w:color w:val="000000" w:themeColor="text1"/>
          <w:sz w:val="32"/>
          <w:szCs w:val="32"/>
        </w:rPr>
        <w:t>和规范</w:t>
      </w:r>
      <w:r>
        <w:rPr>
          <w:rFonts w:ascii="Times New Roman" w:eastAsia="仿宋_GB2312" w:hAnsi="Times New Roman" w:cs="宋体" w:hint="eastAsia"/>
          <w:color w:val="000000" w:themeColor="text1"/>
          <w:sz w:val="32"/>
          <w:szCs w:val="32"/>
        </w:rPr>
        <w:t>水库山塘</w:t>
      </w:r>
      <w:r>
        <w:rPr>
          <w:rFonts w:ascii="Times New Roman" w:eastAsia="仿宋_GB2312" w:hAnsi="Times New Roman" w:cs="Times New Roman" w:hint="eastAsia"/>
          <w:color w:val="000000" w:themeColor="text1"/>
          <w:sz w:val="32"/>
          <w:szCs w:val="32"/>
        </w:rPr>
        <w:t>管理工作，确保水库山塘安全运行，发挥水库山塘的功能和效益</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根据《浙江省水利工程安全管理条例》《水利工程建设项目法人管理指导意见》</w:t>
      </w:r>
      <w:r>
        <w:rPr>
          <w:rFonts w:ascii="Times New Roman" w:eastAsia="仿宋_GB2312" w:hAnsi="Times New Roman" w:cs="宋体" w:hint="eastAsia"/>
          <w:color w:val="000000" w:themeColor="text1"/>
          <w:sz w:val="32"/>
          <w:szCs w:val="32"/>
        </w:rPr>
        <w:t>《越城区水利工程管理“三化”改革试点暨小型水库系统治理工作方案》等有关法规、政策文件和技术规范的要求，结合本区管理实际，制定本办法。</w:t>
      </w:r>
    </w:p>
    <w:p w14:paraId="3B3FC0AF" w14:textId="380D04B4" w:rsidR="004C3163" w:rsidRDefault="00821422">
      <w:pPr>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宋体" w:hint="eastAsia"/>
          <w:b/>
          <w:bCs/>
          <w:color w:val="000000" w:themeColor="text1"/>
          <w:sz w:val="32"/>
          <w:szCs w:val="32"/>
        </w:rPr>
        <w:t>（二）</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本办法所称水库</w:t>
      </w:r>
      <w:proofErr w:type="gramStart"/>
      <w:r>
        <w:rPr>
          <w:rFonts w:ascii="Times New Roman" w:eastAsia="仿宋_GB2312" w:hAnsi="Times New Roman" w:cs="Times New Roman" w:hint="eastAsia"/>
          <w:color w:val="000000" w:themeColor="text1"/>
          <w:sz w:val="32"/>
          <w:szCs w:val="32"/>
        </w:rPr>
        <w:t>山塘指</w:t>
      </w:r>
      <w:proofErr w:type="gramEnd"/>
      <w:r>
        <w:rPr>
          <w:rFonts w:ascii="Times New Roman" w:eastAsia="仿宋_GB2312" w:hAnsi="Times New Roman" w:cs="Times New Roman" w:hint="eastAsia"/>
          <w:color w:val="000000" w:themeColor="text1"/>
          <w:sz w:val="32"/>
          <w:szCs w:val="32"/>
        </w:rPr>
        <w:t>毗邻坡地修建，具有泄洪建筑物和输水建筑物，总容积</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万立方米及以上的蓄水工程为水库，总容积不足</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万立方米的蓄水工程为山塘。</w:t>
      </w:r>
    </w:p>
    <w:p w14:paraId="17CFCDF2" w14:textId="25B5B8F5" w:rsidR="004C3163" w:rsidRDefault="00821422">
      <w:pPr>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宋体" w:hint="eastAsia"/>
          <w:b/>
          <w:bCs/>
          <w:color w:val="000000" w:themeColor="text1"/>
          <w:sz w:val="32"/>
          <w:szCs w:val="32"/>
        </w:rPr>
        <w:t>（三）</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水库山塘安全管理坚持依法依规、属地负责、分级管理的原则。</w:t>
      </w:r>
    </w:p>
    <w:p w14:paraId="1A1C84A0" w14:textId="77777777" w:rsidR="004C3163" w:rsidRDefault="00000000">
      <w:pPr>
        <w:shd w:val="clear" w:color="auto" w:fill="FFFFFF"/>
        <w:adjustRightInd/>
        <w:snapToGrid/>
        <w:spacing w:after="0" w:line="574" w:lineRule="exact"/>
        <w:ind w:firstLineChars="200" w:firstLine="640"/>
        <w:jc w:val="both"/>
        <w:textAlignment w:val="baseline"/>
        <w:rPr>
          <w:rFonts w:ascii="Times New Roman" w:eastAsia="仿宋_GB2312" w:hAnsi="Times New Roman" w:cs="宋体"/>
          <w:b/>
          <w:bCs/>
          <w:color w:val="000000" w:themeColor="text1"/>
          <w:sz w:val="32"/>
          <w:szCs w:val="32"/>
        </w:rPr>
      </w:pPr>
      <w:r>
        <w:rPr>
          <w:rFonts w:ascii="Times New Roman" w:eastAsia="仿宋_GB2312" w:hAnsi="Times New Roman" w:cs="宋体" w:hint="eastAsia"/>
          <w:color w:val="000000" w:themeColor="text1"/>
          <w:sz w:val="32"/>
          <w:szCs w:val="32"/>
        </w:rPr>
        <w:t>区农水局对水库山塘安全</w:t>
      </w:r>
      <w:proofErr w:type="gramStart"/>
      <w:r>
        <w:rPr>
          <w:rFonts w:ascii="Times New Roman" w:eastAsia="仿宋_GB2312" w:hAnsi="Times New Roman" w:cs="宋体" w:hint="eastAsia"/>
          <w:color w:val="000000" w:themeColor="text1"/>
          <w:sz w:val="32"/>
          <w:szCs w:val="32"/>
        </w:rPr>
        <w:t>负行业</w:t>
      </w:r>
      <w:proofErr w:type="gramEnd"/>
      <w:r>
        <w:rPr>
          <w:rFonts w:ascii="Times New Roman" w:eastAsia="仿宋_GB2312" w:hAnsi="Times New Roman" w:cs="宋体" w:hint="eastAsia"/>
          <w:color w:val="000000" w:themeColor="text1"/>
          <w:sz w:val="32"/>
          <w:szCs w:val="32"/>
        </w:rPr>
        <w:t>监管责任，下属</w:t>
      </w:r>
      <w:r>
        <w:rPr>
          <w:rFonts w:ascii="Times New Roman" w:eastAsia="仿宋_GB2312" w:hAnsi="Times New Roman" w:cs="Times New Roman" w:hint="eastAsia"/>
          <w:color w:val="000000" w:themeColor="text1"/>
          <w:sz w:val="32"/>
          <w:szCs w:val="32"/>
        </w:rPr>
        <w:t>塘</w:t>
      </w:r>
      <w:proofErr w:type="gramStart"/>
      <w:r>
        <w:rPr>
          <w:rFonts w:ascii="Times New Roman" w:eastAsia="仿宋_GB2312" w:hAnsi="Times New Roman" w:cs="Times New Roman" w:hint="eastAsia"/>
          <w:color w:val="000000" w:themeColor="text1"/>
          <w:sz w:val="32"/>
          <w:szCs w:val="32"/>
        </w:rPr>
        <w:t>闸管理</w:t>
      </w:r>
      <w:proofErr w:type="gramEnd"/>
      <w:r>
        <w:rPr>
          <w:rFonts w:ascii="Times New Roman" w:eastAsia="仿宋_GB2312" w:hAnsi="Times New Roman" w:cs="Times New Roman" w:hint="eastAsia"/>
          <w:color w:val="000000" w:themeColor="text1"/>
          <w:sz w:val="32"/>
          <w:szCs w:val="32"/>
        </w:rPr>
        <w:t>中心具体承担</w:t>
      </w:r>
      <w:r>
        <w:rPr>
          <w:rFonts w:ascii="Times New Roman" w:eastAsia="仿宋_GB2312" w:hAnsi="Times New Roman" w:cs="宋体" w:hint="eastAsia"/>
          <w:color w:val="000000" w:themeColor="text1"/>
          <w:sz w:val="32"/>
          <w:szCs w:val="32"/>
        </w:rPr>
        <w:t>水库山塘的</w:t>
      </w:r>
      <w:r>
        <w:rPr>
          <w:rFonts w:ascii="Times New Roman" w:eastAsia="仿宋_GB2312" w:hAnsi="Times New Roman" w:cs="Times New Roman" w:hint="eastAsia"/>
          <w:color w:val="000000" w:themeColor="text1"/>
          <w:sz w:val="32"/>
          <w:szCs w:val="32"/>
        </w:rPr>
        <w:t>区级</w:t>
      </w:r>
      <w:r>
        <w:rPr>
          <w:rFonts w:ascii="Times New Roman" w:eastAsia="仿宋_GB2312" w:hAnsi="Times New Roman" w:cs="宋体" w:hint="eastAsia"/>
          <w:color w:val="000000" w:themeColor="text1"/>
          <w:sz w:val="32"/>
          <w:szCs w:val="32"/>
        </w:rPr>
        <w:t>统管，</w:t>
      </w:r>
      <w:r>
        <w:rPr>
          <w:rFonts w:ascii="Times New Roman" w:eastAsia="仿宋_GB2312" w:hAnsi="Times New Roman" w:cs="Times New Roman"/>
          <w:color w:val="000000" w:themeColor="text1"/>
          <w:sz w:val="32"/>
          <w:szCs w:val="32"/>
        </w:rPr>
        <w:t>区质安中心</w:t>
      </w:r>
      <w:r>
        <w:rPr>
          <w:rFonts w:ascii="Times New Roman" w:eastAsia="仿宋_GB2312" w:hAnsi="Times New Roman" w:cs="Times New Roman" w:hint="eastAsia"/>
          <w:color w:val="000000" w:themeColor="text1"/>
          <w:sz w:val="32"/>
          <w:szCs w:val="32"/>
        </w:rPr>
        <w:t>承担</w:t>
      </w:r>
      <w:r>
        <w:rPr>
          <w:rFonts w:ascii="Times New Roman" w:eastAsia="仿宋_GB2312" w:hAnsi="Times New Roman" w:cs="Times New Roman"/>
          <w:color w:val="000000" w:themeColor="text1"/>
          <w:sz w:val="32"/>
          <w:szCs w:val="32"/>
        </w:rPr>
        <w:t>质量安全</w:t>
      </w:r>
      <w:r>
        <w:rPr>
          <w:rFonts w:ascii="Times New Roman" w:eastAsia="仿宋_GB2312" w:hAnsi="Times New Roman" w:cs="Times New Roman" w:hint="eastAsia"/>
          <w:color w:val="000000" w:themeColor="text1"/>
          <w:sz w:val="32"/>
          <w:szCs w:val="32"/>
        </w:rPr>
        <w:t>监管。</w:t>
      </w:r>
      <w:r>
        <w:rPr>
          <w:rFonts w:ascii="Times New Roman" w:eastAsia="仿宋_GB2312" w:hAnsi="Times New Roman" w:cs="宋体" w:hint="eastAsia"/>
          <w:color w:val="000000" w:themeColor="text1"/>
          <w:sz w:val="32"/>
          <w:szCs w:val="32"/>
        </w:rPr>
        <w:t>区</w:t>
      </w:r>
      <w:proofErr w:type="gramStart"/>
      <w:r>
        <w:rPr>
          <w:rFonts w:ascii="Times New Roman" w:eastAsia="仿宋_GB2312" w:hAnsi="Times New Roman" w:cs="宋体" w:hint="eastAsia"/>
          <w:color w:val="000000" w:themeColor="text1"/>
          <w:sz w:val="32"/>
          <w:szCs w:val="32"/>
        </w:rPr>
        <w:t>发改局</w:t>
      </w:r>
      <w:proofErr w:type="gramEnd"/>
      <w:r>
        <w:rPr>
          <w:rFonts w:ascii="Times New Roman" w:eastAsia="仿宋_GB2312" w:hAnsi="Times New Roman" w:cs="宋体" w:hint="eastAsia"/>
          <w:color w:val="000000" w:themeColor="text1"/>
          <w:sz w:val="32"/>
          <w:szCs w:val="32"/>
        </w:rPr>
        <w:t>、区财政局、区应急管理局、区生态环境分局等部门按照各自职责，共同做好水库山塘监督管理的相关工作。</w:t>
      </w:r>
    </w:p>
    <w:p w14:paraId="53189B15" w14:textId="77777777" w:rsidR="004C3163"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Pr>
          <w:rFonts w:ascii="Times New Roman" w:eastAsia="仿宋_GB2312" w:hAnsi="Times New Roman" w:cs="宋体" w:hint="eastAsia"/>
          <w:color w:val="000000" w:themeColor="text1"/>
          <w:sz w:val="32"/>
          <w:szCs w:val="32"/>
        </w:rPr>
        <w:lastRenderedPageBreak/>
        <w:t>镇人民政府、街道办事处（以下简称镇街）是农村集体组织修建并管理水库山塘的主管单位，负责本行政区域内水库山塘监督管理的相关工作。</w:t>
      </w:r>
    </w:p>
    <w:p w14:paraId="72024DDE" w14:textId="77777777" w:rsidR="004C3163"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Pr>
          <w:rFonts w:ascii="Times New Roman" w:eastAsia="仿宋_GB2312" w:hAnsi="Times New Roman" w:cs="宋体" w:hint="eastAsia"/>
          <w:color w:val="000000" w:themeColor="text1"/>
          <w:sz w:val="32"/>
          <w:szCs w:val="32"/>
        </w:rPr>
        <w:t>产权人对其所有的水库山塘安全负直接责任。</w:t>
      </w:r>
    </w:p>
    <w:p w14:paraId="5D72244C" w14:textId="03080C08" w:rsidR="004C3163" w:rsidRDefault="00821422">
      <w:pPr>
        <w:spacing w:after="0" w:line="574" w:lineRule="exact"/>
        <w:ind w:firstLineChars="200" w:firstLine="643"/>
        <w:jc w:val="both"/>
        <w:rPr>
          <w:rFonts w:ascii="Times New Roman" w:eastAsia="仿宋_GB2312" w:hAnsi="Times New Roman" w:cs="宋体"/>
          <w:color w:val="000000" w:themeColor="text1"/>
          <w:sz w:val="32"/>
          <w:szCs w:val="32"/>
        </w:rPr>
      </w:pPr>
      <w:r>
        <w:rPr>
          <w:rFonts w:ascii="Times New Roman" w:eastAsia="楷体" w:hAnsi="Times New Roman" w:cs="宋体" w:hint="eastAsia"/>
          <w:b/>
          <w:bCs/>
          <w:color w:val="000000" w:themeColor="text1"/>
          <w:sz w:val="32"/>
          <w:szCs w:val="32"/>
        </w:rPr>
        <w:t>（四）</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水库山塘安全管理必须全面落实“三个”责任人，镇</w:t>
      </w:r>
      <w:proofErr w:type="gramStart"/>
      <w:r>
        <w:rPr>
          <w:rFonts w:ascii="Times New Roman" w:eastAsia="仿宋_GB2312" w:hAnsi="Times New Roman" w:cs="宋体" w:hint="eastAsia"/>
          <w:color w:val="000000" w:themeColor="text1"/>
          <w:sz w:val="32"/>
          <w:szCs w:val="32"/>
        </w:rPr>
        <w:t>街行政</w:t>
      </w:r>
      <w:proofErr w:type="gramEnd"/>
      <w:r>
        <w:rPr>
          <w:rFonts w:ascii="Times New Roman" w:eastAsia="仿宋_GB2312" w:hAnsi="Times New Roman" w:cs="宋体" w:hint="eastAsia"/>
          <w:color w:val="000000" w:themeColor="text1"/>
          <w:sz w:val="32"/>
          <w:szCs w:val="32"/>
        </w:rPr>
        <w:t>主要负责人是水库安全管理的行政责任人，产权单位主要负责人（镇属水库分管负责人）是管理责任人，水库巡查员是巡查责任人。村主要负责人是山塘安全管理的行政责任人，村分管负责人是管理责任人，山塘巡查员是巡查责任人。行政责任人对水库山塘安全管理负总责。</w:t>
      </w:r>
    </w:p>
    <w:p w14:paraId="1011C211" w14:textId="42857D4A" w:rsidR="004C3163" w:rsidRDefault="00821422">
      <w:pPr>
        <w:spacing w:after="0" w:line="574" w:lineRule="exact"/>
        <w:jc w:val="center"/>
        <w:rPr>
          <w:rFonts w:ascii="Times New Roman" w:eastAsia="黑体" w:hAnsi="Times New Roman" w:cs="宋体"/>
          <w:bCs/>
          <w:color w:val="000000" w:themeColor="text1"/>
          <w:sz w:val="32"/>
          <w:szCs w:val="32"/>
        </w:rPr>
      </w:pPr>
      <w:r>
        <w:rPr>
          <w:rFonts w:ascii="Times New Roman" w:eastAsia="黑体" w:hAnsi="Times New Roman" w:cs="宋体" w:hint="eastAsia"/>
          <w:bCs/>
          <w:color w:val="000000" w:themeColor="text1"/>
          <w:sz w:val="32"/>
          <w:szCs w:val="32"/>
        </w:rPr>
        <w:t>二</w:t>
      </w:r>
      <w:r>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长效运行</w:t>
      </w:r>
    </w:p>
    <w:p w14:paraId="144EBFA6" w14:textId="4A15A918" w:rsidR="004C3163" w:rsidRDefault="00821422">
      <w:pPr>
        <w:shd w:val="clear" w:color="auto" w:fill="FFFFFF"/>
        <w:adjustRightInd/>
        <w:snapToGrid/>
        <w:spacing w:after="0" w:line="574" w:lineRule="exact"/>
        <w:ind w:firstLineChars="200" w:firstLine="643"/>
        <w:jc w:val="both"/>
        <w:textAlignment w:val="baseline"/>
        <w:rPr>
          <w:rFonts w:ascii="Times New Roman" w:eastAsia="仿宋_GB2312" w:hAnsi="Times New Roman" w:cs="宋体"/>
          <w:b/>
          <w:bCs/>
          <w:color w:val="000000" w:themeColor="text1"/>
          <w:sz w:val="32"/>
          <w:szCs w:val="32"/>
        </w:rPr>
      </w:pPr>
      <w:r>
        <w:rPr>
          <w:rFonts w:ascii="Times New Roman" w:eastAsia="楷体" w:hAnsi="Times New Roman" w:cs="宋体" w:hint="eastAsia"/>
          <w:b/>
          <w:bCs/>
          <w:color w:val="000000" w:themeColor="text1"/>
          <w:sz w:val="32"/>
          <w:szCs w:val="32"/>
        </w:rPr>
        <w:t>（一）</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区农水局在每年汛期前，明确并公布水库山塘安全管理“三个”责任人；对水库山塘的维修养护和巡查管护工作履行行业监管职责；</w:t>
      </w:r>
      <w:r>
        <w:rPr>
          <w:rFonts w:ascii="Times New Roman" w:eastAsia="仿宋_GB2312" w:hAnsi="Times New Roman" w:cs="Times New Roman" w:hint="eastAsia"/>
          <w:color w:val="000000" w:themeColor="text1"/>
          <w:sz w:val="32"/>
          <w:szCs w:val="32"/>
        </w:rPr>
        <w:t>下达年度</w:t>
      </w:r>
      <w:r>
        <w:rPr>
          <w:rFonts w:ascii="Times New Roman" w:eastAsia="仿宋_GB2312" w:hAnsi="Times New Roman" w:cs="宋体" w:hint="eastAsia"/>
          <w:color w:val="000000" w:themeColor="text1"/>
          <w:sz w:val="32"/>
          <w:szCs w:val="32"/>
        </w:rPr>
        <w:t>水库山塘</w:t>
      </w:r>
      <w:r>
        <w:rPr>
          <w:rFonts w:ascii="Times New Roman" w:eastAsia="仿宋_GB2312" w:hAnsi="Times New Roman" w:cs="Times New Roman" w:hint="eastAsia"/>
          <w:color w:val="000000" w:themeColor="text1"/>
          <w:sz w:val="32"/>
          <w:szCs w:val="32"/>
        </w:rPr>
        <w:t>管理计划</w:t>
      </w:r>
      <w:r>
        <w:rPr>
          <w:rFonts w:ascii="Times New Roman" w:eastAsia="仿宋_GB2312" w:hAnsi="Times New Roman" w:cs="宋体" w:hint="eastAsia"/>
          <w:color w:val="000000" w:themeColor="text1"/>
          <w:sz w:val="32"/>
          <w:szCs w:val="32"/>
        </w:rPr>
        <w:t>。</w:t>
      </w:r>
      <w:r>
        <w:rPr>
          <w:rFonts w:ascii="Times New Roman" w:eastAsia="仿宋_GB2312" w:hAnsi="Times New Roman" w:cs="Times New Roman" w:hint="eastAsia"/>
          <w:color w:val="000000" w:themeColor="text1"/>
          <w:sz w:val="32"/>
          <w:szCs w:val="32"/>
        </w:rPr>
        <w:t>负责水库山塘大坝安全鉴定</w:t>
      </w:r>
      <w:r>
        <w:rPr>
          <w:rFonts w:ascii="Times New Roman" w:eastAsia="仿宋_GB2312" w:hAnsi="Times New Roman" w:cs="宋体" w:hint="eastAsia"/>
          <w:color w:val="000000" w:themeColor="text1"/>
          <w:sz w:val="32"/>
          <w:szCs w:val="32"/>
        </w:rPr>
        <w:t>的技术审查</w:t>
      </w:r>
      <w:r>
        <w:rPr>
          <w:rFonts w:ascii="Times New Roman" w:eastAsia="仿宋_GB2312" w:hAnsi="Times New Roman" w:cs="Times New Roman" w:hint="eastAsia"/>
          <w:color w:val="000000" w:themeColor="text1"/>
          <w:sz w:val="32"/>
          <w:szCs w:val="32"/>
        </w:rPr>
        <w:t>并公告；制定发布水库年度控制运行计划；</w:t>
      </w:r>
      <w:r>
        <w:rPr>
          <w:rFonts w:ascii="Times New Roman" w:eastAsia="仿宋_GB2312" w:hAnsi="Times New Roman" w:cs="宋体" w:hint="eastAsia"/>
          <w:color w:val="000000" w:themeColor="text1"/>
          <w:sz w:val="32"/>
          <w:szCs w:val="32"/>
        </w:rPr>
        <w:t>负责对镇街的水库山塘</w:t>
      </w:r>
      <w:r>
        <w:rPr>
          <w:rFonts w:ascii="Times New Roman" w:eastAsia="仿宋_GB2312" w:hAnsi="Times New Roman" w:cs="Times New Roman" w:hint="eastAsia"/>
          <w:color w:val="000000" w:themeColor="text1"/>
          <w:sz w:val="32"/>
          <w:szCs w:val="32"/>
        </w:rPr>
        <w:t>管理年度考核。</w:t>
      </w:r>
    </w:p>
    <w:p w14:paraId="2C1B02FF" w14:textId="55163CE3" w:rsidR="004C3163" w:rsidRDefault="00821422">
      <w:pPr>
        <w:spacing w:after="0" w:line="574" w:lineRule="exact"/>
        <w:ind w:firstLineChars="200" w:firstLine="643"/>
        <w:jc w:val="both"/>
        <w:rPr>
          <w:rFonts w:ascii="Times New Roman" w:eastAsia="仿宋_GB2312" w:hAnsi="Times New Roman" w:cs="宋体"/>
          <w:color w:val="000000" w:themeColor="text1"/>
          <w:sz w:val="32"/>
          <w:szCs w:val="32"/>
        </w:rPr>
      </w:pPr>
      <w:r>
        <w:rPr>
          <w:rFonts w:ascii="Times New Roman" w:eastAsia="楷体" w:hAnsi="Times New Roman" w:cs="宋体" w:hint="eastAsia"/>
          <w:b/>
          <w:bCs/>
          <w:color w:val="000000" w:themeColor="text1"/>
          <w:sz w:val="32"/>
          <w:szCs w:val="32"/>
        </w:rPr>
        <w:t>（二）</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镇</w:t>
      </w:r>
      <w:proofErr w:type="gramStart"/>
      <w:r>
        <w:rPr>
          <w:rFonts w:ascii="Times New Roman" w:eastAsia="仿宋_GB2312" w:hAnsi="Times New Roman" w:cs="宋体" w:hint="eastAsia"/>
          <w:color w:val="000000" w:themeColor="text1"/>
          <w:sz w:val="32"/>
          <w:szCs w:val="32"/>
        </w:rPr>
        <w:t>街负责</w:t>
      </w:r>
      <w:proofErr w:type="gramEnd"/>
      <w:r>
        <w:rPr>
          <w:rFonts w:ascii="Times New Roman" w:eastAsia="仿宋_GB2312" w:hAnsi="Times New Roman" w:cs="宋体" w:hint="eastAsia"/>
          <w:color w:val="000000" w:themeColor="text1"/>
          <w:sz w:val="32"/>
          <w:szCs w:val="32"/>
        </w:rPr>
        <w:t>统筹推进所辖水库山塘产权化、物业化、数字化改革；每年汛期前，明确并上报水库山塘安全管理“三个</w:t>
      </w:r>
      <w:proofErr w:type="gramStart"/>
      <w:r>
        <w:rPr>
          <w:rFonts w:ascii="Times New Roman" w:eastAsia="仿宋_GB2312" w:hAnsi="Times New Roman" w:cs="宋体" w:hint="eastAsia"/>
          <w:color w:val="000000" w:themeColor="text1"/>
          <w:sz w:val="32"/>
          <w:szCs w:val="32"/>
        </w:rPr>
        <w:t>”</w:t>
      </w:r>
      <w:proofErr w:type="gramEnd"/>
      <w:r>
        <w:rPr>
          <w:rFonts w:ascii="Times New Roman" w:eastAsia="仿宋_GB2312" w:hAnsi="Times New Roman" w:cs="宋体" w:hint="eastAsia"/>
          <w:color w:val="000000" w:themeColor="text1"/>
          <w:sz w:val="32"/>
          <w:szCs w:val="32"/>
        </w:rPr>
        <w:t>责任人；组织开展</w:t>
      </w:r>
      <w:r>
        <w:rPr>
          <w:rFonts w:ascii="Times New Roman" w:eastAsia="仿宋_GB2312" w:hAnsi="Times New Roman" w:cs="Times New Roman" w:hint="eastAsia"/>
          <w:color w:val="000000" w:themeColor="text1"/>
          <w:sz w:val="32"/>
          <w:szCs w:val="32"/>
        </w:rPr>
        <w:t>水库山塘的长效运维、</w:t>
      </w:r>
      <w:r>
        <w:rPr>
          <w:rFonts w:ascii="Times New Roman" w:eastAsia="仿宋_GB2312" w:hAnsi="Times New Roman" w:cs="宋体" w:hint="eastAsia"/>
          <w:color w:val="000000" w:themeColor="text1"/>
          <w:sz w:val="32"/>
          <w:szCs w:val="32"/>
        </w:rPr>
        <w:t>除险加固、</w:t>
      </w:r>
      <w:r>
        <w:rPr>
          <w:rFonts w:ascii="Times New Roman" w:eastAsia="仿宋_GB2312" w:hAnsi="Times New Roman" w:cs="仿宋" w:hint="eastAsia"/>
          <w:color w:val="000000" w:themeColor="text1"/>
          <w:sz w:val="32"/>
          <w:szCs w:val="32"/>
        </w:rPr>
        <w:t>综合整治、</w:t>
      </w:r>
      <w:r>
        <w:rPr>
          <w:rFonts w:ascii="Times New Roman" w:eastAsia="仿宋_GB2312" w:hAnsi="Times New Roman" w:hint="eastAsia"/>
          <w:color w:val="000000" w:themeColor="text1"/>
          <w:sz w:val="32"/>
          <w:szCs w:val="32"/>
        </w:rPr>
        <w:t>水毁设施修复</w:t>
      </w:r>
      <w:r>
        <w:rPr>
          <w:rFonts w:ascii="Times New Roman" w:eastAsia="仿宋_GB2312" w:hAnsi="Times New Roman" w:cs="宋体" w:hint="eastAsia"/>
          <w:color w:val="000000" w:themeColor="text1"/>
          <w:sz w:val="32"/>
          <w:szCs w:val="32"/>
        </w:rPr>
        <w:t>和降等报废等工作</w:t>
      </w:r>
      <w:r>
        <w:rPr>
          <w:rFonts w:ascii="Times New Roman" w:eastAsia="仿宋_GB2312" w:hAnsi="Times New Roman" w:cs="Times New Roman" w:hint="eastAsia"/>
          <w:color w:val="000000" w:themeColor="text1"/>
          <w:sz w:val="32"/>
          <w:szCs w:val="32"/>
        </w:rPr>
        <w:t>；组织水库山塘大坝安全鉴定（技术认定、安全评估）并制定“</w:t>
      </w:r>
      <w:proofErr w:type="gramStart"/>
      <w:r>
        <w:rPr>
          <w:rFonts w:ascii="Times New Roman" w:eastAsia="仿宋_GB2312" w:hAnsi="Times New Roman" w:cs="Times New Roman" w:hint="eastAsia"/>
          <w:color w:val="000000" w:themeColor="text1"/>
          <w:sz w:val="32"/>
          <w:szCs w:val="32"/>
        </w:rPr>
        <w:t>一</w:t>
      </w:r>
      <w:proofErr w:type="gramEnd"/>
      <w:r>
        <w:rPr>
          <w:rFonts w:ascii="Times New Roman" w:eastAsia="仿宋_GB2312" w:hAnsi="Times New Roman" w:cs="Times New Roman" w:hint="eastAsia"/>
          <w:color w:val="000000" w:themeColor="text1"/>
          <w:sz w:val="32"/>
          <w:szCs w:val="32"/>
        </w:rPr>
        <w:t>库</w:t>
      </w:r>
      <w:proofErr w:type="gramStart"/>
      <w:r>
        <w:rPr>
          <w:rFonts w:ascii="Times New Roman" w:eastAsia="仿宋_GB2312" w:hAnsi="Times New Roman" w:cs="Times New Roman" w:hint="eastAsia"/>
          <w:color w:val="000000" w:themeColor="text1"/>
          <w:sz w:val="32"/>
          <w:szCs w:val="32"/>
        </w:rPr>
        <w:t>一</w:t>
      </w:r>
      <w:proofErr w:type="gramEnd"/>
      <w:r>
        <w:rPr>
          <w:rFonts w:ascii="Times New Roman" w:eastAsia="仿宋_GB2312" w:hAnsi="Times New Roman" w:cs="Times New Roman" w:hint="eastAsia"/>
          <w:color w:val="000000" w:themeColor="text1"/>
          <w:sz w:val="32"/>
          <w:szCs w:val="32"/>
        </w:rPr>
        <w:t>策”方案；采</w:t>
      </w:r>
      <w:r>
        <w:rPr>
          <w:rFonts w:ascii="Times New Roman" w:eastAsia="仿宋_GB2312" w:hAnsi="Times New Roman" w:cs="Times New Roman" w:hint="eastAsia"/>
          <w:color w:val="000000" w:themeColor="text1"/>
          <w:sz w:val="32"/>
          <w:szCs w:val="32"/>
        </w:rPr>
        <w:lastRenderedPageBreak/>
        <w:t>用统一购买服务或委托村经济合作社方式落实物业化管理；制定发布山塘年度控制运行计划；负责对村</w:t>
      </w:r>
      <w:r>
        <w:rPr>
          <w:rFonts w:ascii="Times New Roman" w:eastAsia="仿宋_GB2312" w:hAnsi="Times New Roman" w:cs="宋体" w:hint="eastAsia"/>
          <w:color w:val="000000" w:themeColor="text1"/>
          <w:sz w:val="32"/>
          <w:szCs w:val="32"/>
        </w:rPr>
        <w:t>年度管理考核。</w:t>
      </w:r>
    </w:p>
    <w:p w14:paraId="234EB340" w14:textId="45A903FE" w:rsidR="004C3163" w:rsidRDefault="00821422">
      <w:pPr>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宋体" w:hint="eastAsia"/>
          <w:b/>
          <w:bCs/>
          <w:color w:val="000000" w:themeColor="text1"/>
          <w:sz w:val="32"/>
          <w:szCs w:val="32"/>
        </w:rPr>
        <w:t>（三）</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产权人应当建立健全工作制度，强化日常巡查、维修养护、控制运行、安全保卫等措施，推进标准化管理，创建美丽山塘等工作，切实保障工程运行安全</w:t>
      </w:r>
      <w:r>
        <w:rPr>
          <w:rFonts w:ascii="Times New Roman" w:eastAsia="仿宋_GB2312" w:hAnsi="Times New Roman" w:cs="Times New Roman" w:hint="eastAsia"/>
          <w:color w:val="000000" w:themeColor="text1"/>
          <w:sz w:val="32"/>
          <w:szCs w:val="32"/>
        </w:rPr>
        <w:t>。</w:t>
      </w:r>
    </w:p>
    <w:p w14:paraId="1D3F6416" w14:textId="2A95F3DF" w:rsidR="004C3163" w:rsidRDefault="00821422">
      <w:pPr>
        <w:spacing w:after="0" w:line="574" w:lineRule="exact"/>
        <w:ind w:firstLineChars="200" w:firstLine="643"/>
        <w:jc w:val="both"/>
        <w:rPr>
          <w:rFonts w:ascii="Times New Roman" w:eastAsia="仿宋_GB2312" w:hAnsi="Times New Roman" w:cs="仿宋_GB2312"/>
          <w:color w:val="000000" w:themeColor="text1"/>
          <w:sz w:val="32"/>
          <w:szCs w:val="32"/>
        </w:rPr>
      </w:pPr>
      <w:r>
        <w:rPr>
          <w:rFonts w:ascii="Times New Roman" w:eastAsia="楷体" w:hAnsi="Times New Roman" w:cs="宋体" w:hint="eastAsia"/>
          <w:b/>
          <w:bCs/>
          <w:color w:val="000000" w:themeColor="text1"/>
          <w:sz w:val="32"/>
          <w:szCs w:val="32"/>
        </w:rPr>
        <w:t>（四）</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产权人应采用先进技术和措施，对工程实行数字化管理。要按照规定设置管理用房，雨量和水位自动监测、视频监控、放水预警等设施设备，并确保正常运行。</w:t>
      </w:r>
    </w:p>
    <w:p w14:paraId="23EF5E8F" w14:textId="23777F2B" w:rsidR="004C3163" w:rsidRPr="00821422" w:rsidRDefault="00821422">
      <w:pPr>
        <w:spacing w:after="0" w:line="574" w:lineRule="exact"/>
        <w:ind w:firstLineChars="200" w:firstLine="643"/>
        <w:jc w:val="both"/>
        <w:rPr>
          <w:rFonts w:ascii="Times New Roman" w:eastAsia="仿宋_GB2312" w:hAnsi="Times New Roman" w:cs="宋体"/>
          <w:b/>
          <w:bCs/>
          <w:color w:val="000000" w:themeColor="text1"/>
          <w:sz w:val="32"/>
          <w:szCs w:val="32"/>
        </w:rPr>
      </w:pPr>
      <w:r>
        <w:rPr>
          <w:rFonts w:ascii="Times New Roman" w:eastAsia="楷体" w:hAnsi="Times New Roman" w:cs="宋体" w:hint="eastAsia"/>
          <w:b/>
          <w:bCs/>
          <w:color w:val="000000" w:themeColor="text1"/>
          <w:sz w:val="32"/>
          <w:szCs w:val="32"/>
        </w:rPr>
        <w:t>（五）</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产权人要严格执行控制运用计划，不得擅自在汛期限制水位以上蓄水。经鉴定为病险水库山塘在除险加固或报废前，应当采取空库运行或者限制蓄水措施并加强巡查和管理。大坝主体部分没有病险，承担灌溉供水任务且难以替代水源的病险水库山塘，确需临时蓄水的方案必须由产权人组织论证，</w:t>
      </w:r>
      <w:r>
        <w:rPr>
          <w:rFonts w:ascii="Times New Roman" w:eastAsia="仿宋_GB2312" w:hAnsi="Times New Roman" w:cs="宋体" w:hint="eastAsia"/>
          <w:sz w:val="32"/>
          <w:szCs w:val="32"/>
        </w:rPr>
        <w:t>报镇街（青龙山水库报区农水局）备案</w:t>
      </w:r>
      <w:r>
        <w:rPr>
          <w:rFonts w:ascii="Times New Roman" w:eastAsia="仿宋_GB2312" w:hAnsi="Times New Roman" w:cs="宋体" w:hint="eastAsia"/>
          <w:color w:val="000000" w:themeColor="text1"/>
          <w:sz w:val="32"/>
          <w:szCs w:val="32"/>
        </w:rPr>
        <w:t>。水库放水前须落实预警</w:t>
      </w:r>
      <w:r w:rsidRPr="00821422">
        <w:rPr>
          <w:rFonts w:ascii="Times New Roman" w:eastAsia="仿宋_GB2312" w:hAnsi="Times New Roman" w:cs="宋体" w:hint="eastAsia"/>
          <w:sz w:val="32"/>
          <w:szCs w:val="32"/>
        </w:rPr>
        <w:t>预</w:t>
      </w:r>
      <w:r w:rsidRPr="00821422">
        <w:rPr>
          <w:rFonts w:ascii="Times New Roman" w:eastAsia="仿宋_GB2312" w:hAnsi="Times New Roman" w:cs="宋体" w:hint="eastAsia"/>
          <w:color w:val="000000" w:themeColor="text1"/>
          <w:sz w:val="32"/>
          <w:szCs w:val="32"/>
        </w:rPr>
        <w:t>告措施。</w:t>
      </w:r>
    </w:p>
    <w:p w14:paraId="310B6120" w14:textId="1A689B2A" w:rsidR="004C3163" w:rsidRPr="00821422" w:rsidRDefault="00821422">
      <w:pPr>
        <w:spacing w:after="0" w:line="574" w:lineRule="exact"/>
        <w:ind w:firstLineChars="200" w:firstLine="643"/>
        <w:jc w:val="both"/>
        <w:rPr>
          <w:rFonts w:ascii="Times New Roman" w:eastAsia="仿宋_GB2312" w:hAnsi="Times New Roman" w:cs="宋体"/>
          <w:color w:val="000000" w:themeColor="text1"/>
          <w:sz w:val="32"/>
          <w:szCs w:val="32"/>
        </w:rPr>
      </w:pPr>
      <w:r w:rsidRPr="0049437C">
        <w:rPr>
          <w:rFonts w:ascii="Times New Roman" w:eastAsia="楷体" w:hAnsi="Times New Roman" w:cs="宋体" w:hint="eastAsia"/>
          <w:b/>
          <w:bCs/>
          <w:color w:val="000000" w:themeColor="text1"/>
          <w:sz w:val="32"/>
          <w:szCs w:val="32"/>
        </w:rPr>
        <w:t>（六）</w:t>
      </w:r>
      <w:r w:rsidRPr="00821422">
        <w:rPr>
          <w:rFonts w:ascii="Times New Roman" w:eastAsia="仿宋_GB2312" w:hAnsi="Times New Roman" w:cs="宋体" w:hint="eastAsia"/>
          <w:color w:val="000000" w:themeColor="text1"/>
          <w:sz w:val="32"/>
          <w:szCs w:val="32"/>
        </w:rPr>
        <w:t xml:space="preserve">  </w:t>
      </w:r>
      <w:r w:rsidRPr="00821422">
        <w:rPr>
          <w:rFonts w:ascii="Times New Roman" w:eastAsia="仿宋_GB2312" w:hAnsi="Times New Roman" w:cs="宋体" w:hint="eastAsia"/>
          <w:color w:val="000000" w:themeColor="text1"/>
          <w:sz w:val="32"/>
          <w:szCs w:val="32"/>
        </w:rPr>
        <w:t>对</w:t>
      </w:r>
      <w:r w:rsidRPr="00821422">
        <w:rPr>
          <w:rFonts w:ascii="Times New Roman" w:eastAsia="仿宋_GB2312" w:hAnsi="Times New Roman" w:cs="宋体"/>
          <w:color w:val="000000" w:themeColor="text1"/>
          <w:sz w:val="32"/>
          <w:szCs w:val="32"/>
        </w:rPr>
        <w:t>水库</w:t>
      </w:r>
      <w:proofErr w:type="gramStart"/>
      <w:r w:rsidRPr="00821422">
        <w:rPr>
          <w:rFonts w:ascii="Times New Roman" w:eastAsia="仿宋_GB2312" w:hAnsi="Times New Roman" w:cs="宋体" w:hint="eastAsia"/>
          <w:color w:val="000000" w:themeColor="text1"/>
          <w:sz w:val="32"/>
          <w:szCs w:val="32"/>
        </w:rPr>
        <w:t>山塘</w:t>
      </w:r>
      <w:r w:rsidRPr="00821422">
        <w:rPr>
          <w:rFonts w:ascii="Times New Roman" w:eastAsia="仿宋_GB2312" w:hAnsi="Times New Roman" w:cs="宋体"/>
          <w:color w:val="000000" w:themeColor="text1"/>
          <w:sz w:val="32"/>
          <w:szCs w:val="32"/>
        </w:rPr>
        <w:t>原</w:t>
      </w:r>
      <w:proofErr w:type="gramEnd"/>
      <w:r w:rsidRPr="00821422">
        <w:rPr>
          <w:rFonts w:ascii="Times New Roman" w:eastAsia="仿宋_GB2312" w:hAnsi="Times New Roman" w:cs="宋体"/>
          <w:color w:val="000000" w:themeColor="text1"/>
          <w:sz w:val="32"/>
          <w:szCs w:val="32"/>
        </w:rPr>
        <w:t>设计功能已丧失或被其它工程替代，无进一步开</w:t>
      </w:r>
      <w:r w:rsidRPr="00821422">
        <w:rPr>
          <w:rFonts w:ascii="Times New Roman" w:eastAsia="仿宋_GB2312" w:hAnsi="Times New Roman" w:cs="宋体" w:hint="eastAsia"/>
          <w:color w:val="000000" w:themeColor="text1"/>
          <w:sz w:val="32"/>
          <w:szCs w:val="32"/>
        </w:rPr>
        <w:t>发利用价值的，</w:t>
      </w:r>
      <w:r w:rsidRPr="00821422">
        <w:rPr>
          <w:rFonts w:ascii="Times New Roman" w:eastAsia="仿宋_GB2312" w:hAnsi="Times New Roman" w:cs="宋体"/>
          <w:color w:val="000000" w:themeColor="text1"/>
          <w:sz w:val="32"/>
          <w:szCs w:val="32"/>
        </w:rPr>
        <w:t>病险严重且除险加固技术上不可行或</w:t>
      </w:r>
      <w:r w:rsidRPr="00821422">
        <w:rPr>
          <w:rFonts w:ascii="Times New Roman" w:eastAsia="仿宋_GB2312" w:hAnsi="Times New Roman" w:cs="宋体" w:hint="eastAsia"/>
          <w:color w:val="000000" w:themeColor="text1"/>
          <w:sz w:val="32"/>
          <w:szCs w:val="32"/>
        </w:rPr>
        <w:t>经济上不合理，降</w:t>
      </w:r>
      <w:r w:rsidRPr="00821422">
        <w:rPr>
          <w:rFonts w:ascii="Times New Roman" w:eastAsia="仿宋_GB2312" w:hAnsi="Times New Roman" w:cs="宋体" w:hint="eastAsia"/>
          <w:color w:val="000000" w:themeColor="text1"/>
          <w:sz w:val="32"/>
          <w:szCs w:val="32"/>
        </w:rPr>
        <w:t xml:space="preserve"> </w:t>
      </w:r>
      <w:r w:rsidRPr="00821422">
        <w:rPr>
          <w:rFonts w:ascii="Times New Roman" w:eastAsia="仿宋_GB2312" w:hAnsi="Times New Roman" w:cs="宋体" w:hint="eastAsia"/>
          <w:color w:val="000000" w:themeColor="text1"/>
          <w:sz w:val="32"/>
          <w:szCs w:val="32"/>
        </w:rPr>
        <w:t>等仍不能保证安全的，产权人必须实施报废。</w:t>
      </w:r>
    </w:p>
    <w:p w14:paraId="1C99E5EA" w14:textId="77777777"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1.</w:t>
      </w:r>
      <w:r w:rsidRPr="00821422">
        <w:rPr>
          <w:rFonts w:ascii="Times New Roman" w:eastAsia="仿宋_GB2312" w:hAnsi="Times New Roman" w:cs="宋体" w:hint="eastAsia"/>
          <w:color w:val="000000" w:themeColor="text1"/>
          <w:sz w:val="32"/>
          <w:szCs w:val="32"/>
        </w:rPr>
        <w:t>实施责任主体</w:t>
      </w:r>
    </w:p>
    <w:p w14:paraId="5715FAF4" w14:textId="77777777"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lastRenderedPageBreak/>
        <w:t>水库主管部门（产权人）负责所管辖水库山塘降等与报废工作的</w:t>
      </w:r>
      <w:r w:rsidRPr="00821422">
        <w:rPr>
          <w:rFonts w:ascii="Times New Roman" w:eastAsia="仿宋_GB2312" w:hAnsi="Times New Roman" w:cs="宋体" w:hint="eastAsia"/>
          <w:color w:val="000000" w:themeColor="text1"/>
          <w:sz w:val="32"/>
          <w:szCs w:val="32"/>
        </w:rPr>
        <w:t xml:space="preserve"> </w:t>
      </w:r>
      <w:r w:rsidRPr="00821422">
        <w:rPr>
          <w:rFonts w:ascii="Times New Roman" w:eastAsia="仿宋_GB2312" w:hAnsi="Times New Roman" w:cs="宋体" w:hint="eastAsia"/>
          <w:color w:val="000000" w:themeColor="text1"/>
          <w:sz w:val="32"/>
          <w:szCs w:val="32"/>
        </w:rPr>
        <w:t>组织实施，乡镇人民政府负责农村集体经济组织所管辖水库山塘降等与报废工作的组织实施。</w:t>
      </w:r>
    </w:p>
    <w:p w14:paraId="01493E48" w14:textId="77777777"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2.</w:t>
      </w:r>
      <w:r w:rsidRPr="00821422">
        <w:rPr>
          <w:rFonts w:ascii="Times New Roman" w:eastAsia="仿宋_GB2312" w:hAnsi="Times New Roman" w:cs="宋体" w:hint="eastAsia"/>
          <w:color w:val="000000" w:themeColor="text1"/>
          <w:sz w:val="32"/>
          <w:szCs w:val="32"/>
        </w:rPr>
        <w:t>工作程序：</w:t>
      </w:r>
    </w:p>
    <w:p w14:paraId="71E70940" w14:textId="5FD80582"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1</w:t>
      </w:r>
      <w:r w:rsidRPr="00821422">
        <w:rPr>
          <w:rFonts w:ascii="Times New Roman" w:eastAsia="仿宋_GB2312" w:hAnsi="Times New Roman" w:cs="宋体" w:hint="eastAsia"/>
          <w:color w:val="000000" w:themeColor="text1"/>
          <w:sz w:val="32"/>
          <w:szCs w:val="32"/>
        </w:rPr>
        <w:t>）水库山塘报废实施责任单位委托具有专业资质的单位开展报废论证报告编制；</w:t>
      </w:r>
    </w:p>
    <w:p w14:paraId="475AC5D3" w14:textId="3C84EBA5"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2</w:t>
      </w:r>
      <w:r w:rsidRPr="00821422">
        <w:rPr>
          <w:rFonts w:ascii="Times New Roman" w:eastAsia="仿宋_GB2312" w:hAnsi="Times New Roman" w:cs="宋体" w:hint="eastAsia"/>
          <w:color w:val="000000" w:themeColor="text1"/>
          <w:sz w:val="32"/>
          <w:szCs w:val="32"/>
        </w:rPr>
        <w:t>）农村集体经济组织所管辖水库山塘责任单位应召开村民代表大会并取得</w:t>
      </w:r>
      <w:r w:rsidRPr="00821422">
        <w:rPr>
          <w:rFonts w:ascii="Times New Roman" w:eastAsia="仿宋_GB2312" w:hAnsi="Times New Roman" w:cs="宋体" w:hint="eastAsia"/>
          <w:color w:val="000000" w:themeColor="text1"/>
          <w:sz w:val="32"/>
          <w:szCs w:val="32"/>
        </w:rPr>
        <w:t>2/3</w:t>
      </w:r>
      <w:r w:rsidRPr="00821422">
        <w:rPr>
          <w:rFonts w:ascii="Times New Roman" w:eastAsia="仿宋_GB2312" w:hAnsi="Times New Roman" w:cs="宋体" w:hint="eastAsia"/>
          <w:color w:val="000000" w:themeColor="text1"/>
          <w:sz w:val="32"/>
          <w:szCs w:val="32"/>
        </w:rPr>
        <w:t>以上人员同意，国有水库责任单位应提供报废的会议纪要；</w:t>
      </w:r>
    </w:p>
    <w:p w14:paraId="0064127D" w14:textId="07E3244C" w:rsidR="004C3163" w:rsidRPr="00821422" w:rsidRDefault="00000000">
      <w:pPr>
        <w:spacing w:after="0"/>
        <w:ind w:firstLineChars="200" w:firstLine="640"/>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3</w:t>
      </w:r>
      <w:r w:rsidRPr="00821422">
        <w:rPr>
          <w:rFonts w:ascii="Times New Roman" w:eastAsia="仿宋_GB2312" w:hAnsi="Times New Roman" w:cs="宋体" w:hint="eastAsia"/>
          <w:color w:val="000000" w:themeColor="text1"/>
          <w:sz w:val="32"/>
          <w:szCs w:val="32"/>
        </w:rPr>
        <w:t>）水库山塘责任单位应当向区农水局提出报废申请，并提供报废申请书、报废论证报告、水库山塘资产核定材料、</w:t>
      </w:r>
      <w:r w:rsidRPr="00821422">
        <w:rPr>
          <w:rFonts w:ascii="Times New Roman" w:eastAsia="仿宋_GB2312" w:hAnsi="Times New Roman" w:cs="宋体"/>
          <w:color w:val="000000" w:themeColor="text1"/>
          <w:sz w:val="32"/>
          <w:szCs w:val="32"/>
        </w:rPr>
        <w:t>利害关系人书面意见</w:t>
      </w:r>
      <w:r w:rsidRPr="00821422">
        <w:rPr>
          <w:rFonts w:ascii="Times New Roman" w:eastAsia="仿宋_GB2312" w:hAnsi="Times New Roman" w:cs="宋体" w:hint="eastAsia"/>
          <w:color w:val="000000" w:themeColor="text1"/>
          <w:sz w:val="32"/>
          <w:szCs w:val="32"/>
        </w:rPr>
        <w:t>、</w:t>
      </w:r>
      <w:r w:rsidRPr="00821422">
        <w:rPr>
          <w:rFonts w:ascii="Times New Roman" w:eastAsia="仿宋_GB2312" w:hAnsi="Times New Roman" w:cs="宋体"/>
          <w:color w:val="000000" w:themeColor="text1"/>
          <w:sz w:val="32"/>
          <w:szCs w:val="32"/>
        </w:rPr>
        <w:t>其他有关水域占补平衡等材料</w:t>
      </w:r>
      <w:r w:rsidRPr="00821422">
        <w:rPr>
          <w:rFonts w:ascii="Times New Roman" w:eastAsia="仿宋_GB2312" w:hAnsi="Times New Roman" w:cs="宋体" w:hint="eastAsia"/>
          <w:color w:val="000000" w:themeColor="text1"/>
          <w:sz w:val="32"/>
          <w:szCs w:val="32"/>
        </w:rPr>
        <w:t>；</w:t>
      </w:r>
    </w:p>
    <w:p w14:paraId="1A25E8EE" w14:textId="433D12A6"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4</w:t>
      </w:r>
      <w:r w:rsidRPr="00821422">
        <w:rPr>
          <w:rFonts w:ascii="Times New Roman" w:eastAsia="仿宋_GB2312" w:hAnsi="Times New Roman" w:cs="宋体" w:hint="eastAsia"/>
          <w:color w:val="000000" w:themeColor="text1"/>
          <w:sz w:val="32"/>
          <w:szCs w:val="32"/>
        </w:rPr>
        <w:t>）区农水局应当组织发改、财政等有关部门代表及相关专家，对报废论证报告进行审查，并在自接到降等或者报废申请后三个月内予以批复；</w:t>
      </w:r>
    </w:p>
    <w:p w14:paraId="3B65A9AF" w14:textId="6210008F"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5</w:t>
      </w:r>
      <w:r w:rsidRPr="00821422">
        <w:rPr>
          <w:rFonts w:ascii="Times New Roman" w:eastAsia="仿宋_GB2312" w:hAnsi="Times New Roman" w:cs="宋体" w:hint="eastAsia"/>
          <w:color w:val="000000" w:themeColor="text1"/>
          <w:sz w:val="32"/>
          <w:szCs w:val="32"/>
        </w:rPr>
        <w:t>）水库山塘实施责任单位应当根据批复意见，及时组织实施水库山塘报废的有关工作；</w:t>
      </w:r>
    </w:p>
    <w:p w14:paraId="462B81C3" w14:textId="5D179247" w:rsidR="004C3163" w:rsidRPr="00821422" w:rsidRDefault="00000000">
      <w:pPr>
        <w:spacing w:after="0" w:line="574" w:lineRule="exact"/>
        <w:ind w:firstLineChars="200" w:firstLine="640"/>
        <w:jc w:val="both"/>
        <w:rPr>
          <w:rFonts w:ascii="Times New Roman" w:eastAsia="仿宋_GB2312" w:hAnsi="Times New Roman" w:cs="宋体"/>
          <w:color w:val="000000" w:themeColor="text1"/>
          <w:sz w:val="32"/>
          <w:szCs w:val="32"/>
        </w:rPr>
      </w:pPr>
      <w:r w:rsidRPr="00821422">
        <w:rPr>
          <w:rFonts w:ascii="Times New Roman" w:eastAsia="仿宋_GB2312" w:hAnsi="Times New Roman" w:cs="宋体" w:hint="eastAsia"/>
          <w:color w:val="000000" w:themeColor="text1"/>
          <w:sz w:val="32"/>
          <w:szCs w:val="32"/>
        </w:rPr>
        <w:t>（</w:t>
      </w:r>
      <w:r w:rsidR="00821422" w:rsidRPr="00821422">
        <w:rPr>
          <w:rFonts w:ascii="Times New Roman" w:eastAsia="仿宋_GB2312" w:hAnsi="Times New Roman" w:cs="宋体" w:hint="eastAsia"/>
          <w:color w:val="000000" w:themeColor="text1"/>
          <w:sz w:val="32"/>
          <w:szCs w:val="32"/>
        </w:rPr>
        <w:t>6</w:t>
      </w:r>
      <w:r w:rsidRPr="00821422">
        <w:rPr>
          <w:rFonts w:ascii="Times New Roman" w:eastAsia="仿宋_GB2312" w:hAnsi="Times New Roman" w:cs="宋体" w:hint="eastAsia"/>
          <w:color w:val="000000" w:themeColor="text1"/>
          <w:sz w:val="32"/>
          <w:szCs w:val="32"/>
        </w:rPr>
        <w:t>）水库山塘报废措施完成后，由实施责任单位提出验收申请，区农水局对水库山塘报废的相关工作进行验收并出具验收意见。</w:t>
      </w:r>
    </w:p>
    <w:p w14:paraId="2BC32BEE" w14:textId="3FC54A1F" w:rsidR="004C3163" w:rsidRDefault="00821422">
      <w:pPr>
        <w:spacing w:after="0" w:line="574" w:lineRule="exact"/>
        <w:jc w:val="center"/>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三</w:t>
      </w:r>
      <w:r>
        <w:rPr>
          <w:rFonts w:ascii="Times New Roman" w:eastAsia="黑体" w:hAnsi="Times New Roman" w:cs="Times New Roman" w:hint="eastAsia"/>
          <w:bCs/>
          <w:color w:val="000000" w:themeColor="text1"/>
          <w:sz w:val="32"/>
          <w:szCs w:val="32"/>
        </w:rPr>
        <w:t xml:space="preserve"> </w:t>
      </w:r>
      <w:r>
        <w:rPr>
          <w:rFonts w:ascii="Times New Roman" w:eastAsia="黑体" w:hAnsi="Times New Roman" w:cs="Times New Roman"/>
          <w:bCs/>
          <w:color w:val="000000" w:themeColor="text1"/>
          <w:sz w:val="32"/>
          <w:szCs w:val="32"/>
        </w:rPr>
        <w:t xml:space="preserve"> </w:t>
      </w:r>
      <w:r>
        <w:rPr>
          <w:rFonts w:ascii="Times New Roman" w:eastAsia="黑体" w:hAnsi="Times New Roman" w:cs="Times New Roman"/>
          <w:bCs/>
          <w:color w:val="000000" w:themeColor="text1"/>
          <w:sz w:val="32"/>
          <w:szCs w:val="32"/>
        </w:rPr>
        <w:t>加固整治</w:t>
      </w:r>
    </w:p>
    <w:p w14:paraId="7979156F" w14:textId="6B85A182" w:rsidR="004C3163" w:rsidRDefault="00821422">
      <w:pPr>
        <w:widowControl w:val="0"/>
        <w:adjustRightInd/>
        <w:snapToGrid/>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Times New Roman" w:hint="eastAsia"/>
          <w:b/>
          <w:bCs/>
          <w:color w:val="000000" w:themeColor="text1"/>
          <w:sz w:val="32"/>
          <w:szCs w:val="32"/>
        </w:rPr>
        <w:t>（一）</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水库除险加固、山塘综合整治工程的申报主体为</w:t>
      </w:r>
      <w:r>
        <w:rPr>
          <w:rFonts w:ascii="Times New Roman" w:eastAsia="仿宋_GB2312" w:hAnsi="Times New Roman" w:cs="Times New Roman" w:hint="eastAsia"/>
          <w:color w:val="000000" w:themeColor="text1"/>
          <w:sz w:val="32"/>
          <w:szCs w:val="32"/>
        </w:rPr>
        <w:t>镇</w:t>
      </w:r>
      <w:r>
        <w:rPr>
          <w:rFonts w:ascii="Times New Roman" w:eastAsia="仿宋_GB2312" w:hAnsi="Times New Roman" w:cs="Times New Roman" w:hint="eastAsia"/>
          <w:color w:val="000000" w:themeColor="text1"/>
          <w:sz w:val="32"/>
          <w:szCs w:val="32"/>
        </w:rPr>
        <w:lastRenderedPageBreak/>
        <w:t>街</w:t>
      </w:r>
      <w:r>
        <w:rPr>
          <w:rFonts w:ascii="Times New Roman" w:eastAsia="仿宋_GB2312" w:hAnsi="Times New Roman" w:cs="Times New Roman"/>
          <w:color w:val="000000" w:themeColor="text1"/>
          <w:sz w:val="32"/>
          <w:szCs w:val="32"/>
        </w:rPr>
        <w:t>。申报时需提供申请报告、项目法人组建文件</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项目建议书等文本。项目法人具体参照《水利工程建设项目法人管理指导意见》执行</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组建文件</w:t>
      </w:r>
      <w:r>
        <w:rPr>
          <w:rFonts w:ascii="Times New Roman" w:eastAsia="仿宋_GB2312" w:hAnsi="Times New Roman" w:cs="Times New Roman" w:hint="eastAsia"/>
          <w:color w:val="000000" w:themeColor="text1"/>
          <w:sz w:val="32"/>
          <w:szCs w:val="32"/>
        </w:rPr>
        <w:t>需</w:t>
      </w:r>
      <w:r>
        <w:rPr>
          <w:rFonts w:ascii="Times New Roman" w:eastAsia="仿宋_GB2312" w:hAnsi="Times New Roman" w:cs="Times New Roman"/>
          <w:color w:val="000000" w:themeColor="text1"/>
          <w:sz w:val="32"/>
          <w:szCs w:val="32"/>
        </w:rPr>
        <w:t>明确项目法人的主要负责人</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技术负责人、财务负责人等</w:t>
      </w:r>
      <w:r>
        <w:rPr>
          <w:rFonts w:ascii="Times New Roman" w:eastAsia="仿宋_GB2312" w:hAnsi="Times New Roman" w:cs="Times New Roman" w:hint="eastAsia"/>
          <w:color w:val="000000" w:themeColor="text1"/>
          <w:sz w:val="32"/>
          <w:szCs w:val="32"/>
        </w:rPr>
        <w:t>。</w:t>
      </w:r>
    </w:p>
    <w:p w14:paraId="35384A92" w14:textId="77777777" w:rsidR="004C3163" w:rsidRDefault="00000000">
      <w:pPr>
        <w:widowControl w:val="0"/>
        <w:adjustRightInd/>
        <w:snapToGrid/>
        <w:spacing w:after="0" w:line="574"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投资在</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万元以上的水库除险加固工程、高坝</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屋顶山塘综合整治工程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投资在</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万元以上的普通山塘综合整治工程，按</w:t>
      </w:r>
      <w:r>
        <w:rPr>
          <w:rFonts w:ascii="Times New Roman" w:eastAsia="仿宋_GB2312" w:hAnsi="Times New Roman" w:cs="Times New Roman" w:hint="eastAsia"/>
          <w:color w:val="000000" w:themeColor="text1"/>
          <w:sz w:val="32"/>
          <w:szCs w:val="32"/>
        </w:rPr>
        <w:t>基本建设</w:t>
      </w:r>
      <w:r>
        <w:rPr>
          <w:rFonts w:ascii="Times New Roman" w:eastAsia="仿宋_GB2312" w:hAnsi="Times New Roman" w:cs="Times New Roman"/>
          <w:color w:val="000000" w:themeColor="text1"/>
          <w:sz w:val="32"/>
          <w:szCs w:val="32"/>
        </w:rPr>
        <w:t>程序报区</w:t>
      </w:r>
      <w:proofErr w:type="gramStart"/>
      <w:r>
        <w:rPr>
          <w:rFonts w:ascii="Times New Roman" w:eastAsia="仿宋_GB2312" w:hAnsi="Times New Roman" w:cs="Times New Roman"/>
          <w:color w:val="000000" w:themeColor="text1"/>
          <w:sz w:val="32"/>
          <w:szCs w:val="32"/>
        </w:rPr>
        <w:t>发改局</w:t>
      </w:r>
      <w:proofErr w:type="gramEnd"/>
      <w:r>
        <w:rPr>
          <w:rFonts w:ascii="Times New Roman" w:eastAsia="仿宋_GB2312" w:hAnsi="Times New Roman" w:cs="Times New Roman"/>
          <w:color w:val="000000" w:themeColor="text1"/>
          <w:sz w:val="32"/>
          <w:szCs w:val="32"/>
        </w:rPr>
        <w:t>审批。</w:t>
      </w:r>
    </w:p>
    <w:p w14:paraId="4B9197A2" w14:textId="77777777" w:rsidR="004C3163" w:rsidRDefault="00000000">
      <w:pPr>
        <w:widowControl w:val="0"/>
        <w:adjustRightInd/>
        <w:snapToGrid/>
        <w:spacing w:after="0" w:line="574"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投资在</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万元以下的水库除险加固工程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高坝</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color w:val="000000" w:themeColor="text1"/>
          <w:sz w:val="32"/>
          <w:szCs w:val="32"/>
        </w:rPr>
        <w:t>屋顶山塘综合整治工程</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投资在</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color w:val="000000" w:themeColor="text1"/>
          <w:sz w:val="32"/>
          <w:szCs w:val="32"/>
        </w:rPr>
        <w:t>万元以下普通山塘综合整治工程经区</w:t>
      </w:r>
      <w:r>
        <w:rPr>
          <w:rFonts w:ascii="Times New Roman" w:eastAsia="仿宋_GB2312" w:hAnsi="Times New Roman" w:cs="Times New Roman" w:hint="eastAsia"/>
          <w:color w:val="000000" w:themeColor="text1"/>
          <w:sz w:val="32"/>
          <w:szCs w:val="32"/>
        </w:rPr>
        <w:t>农水局</w:t>
      </w:r>
      <w:r>
        <w:rPr>
          <w:rFonts w:ascii="Times New Roman" w:eastAsia="仿宋_GB2312" w:hAnsi="Times New Roman" w:cs="Times New Roman"/>
          <w:color w:val="000000" w:themeColor="text1"/>
          <w:sz w:val="32"/>
          <w:szCs w:val="32"/>
        </w:rPr>
        <w:t>审核后，直接下达实施计划，实施计划视同立项依据。</w:t>
      </w:r>
    </w:p>
    <w:p w14:paraId="2B72FE77" w14:textId="3303700A" w:rsidR="004C3163" w:rsidRDefault="00821422">
      <w:pPr>
        <w:widowControl w:val="0"/>
        <w:adjustRightInd/>
        <w:snapToGrid/>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Times New Roman" w:hint="eastAsia"/>
          <w:b/>
          <w:bCs/>
          <w:color w:val="000000" w:themeColor="text1"/>
          <w:sz w:val="32"/>
          <w:szCs w:val="32"/>
        </w:rPr>
        <w:t>（二）</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项目法人对工程建设的质量、安全、进度和资金使用负首要责任；</w:t>
      </w:r>
      <w:proofErr w:type="gramStart"/>
      <w:r>
        <w:rPr>
          <w:rFonts w:ascii="Times New Roman" w:eastAsia="仿宋_GB2312" w:hAnsi="Times New Roman" w:cs="Times New Roman"/>
          <w:color w:val="000000" w:themeColor="text1"/>
          <w:sz w:val="32"/>
          <w:szCs w:val="32"/>
        </w:rPr>
        <w:t>镇街按下达</w:t>
      </w:r>
      <w:proofErr w:type="gramEnd"/>
      <w:r>
        <w:rPr>
          <w:rFonts w:ascii="Times New Roman" w:eastAsia="仿宋_GB2312" w:hAnsi="Times New Roman" w:cs="Times New Roman"/>
          <w:color w:val="000000" w:themeColor="text1"/>
          <w:sz w:val="32"/>
          <w:szCs w:val="32"/>
        </w:rPr>
        <w:t>的年度计划组织实施，对工程质量、安全、进度、资金等负监管责任；区</w:t>
      </w:r>
      <w:r>
        <w:rPr>
          <w:rFonts w:ascii="Times New Roman" w:eastAsia="仿宋_GB2312" w:hAnsi="Times New Roman" w:cs="Times New Roman" w:hint="eastAsia"/>
          <w:color w:val="000000" w:themeColor="text1"/>
          <w:sz w:val="32"/>
          <w:szCs w:val="32"/>
        </w:rPr>
        <w:t>农水局</w:t>
      </w:r>
      <w:r>
        <w:rPr>
          <w:rFonts w:ascii="Times New Roman" w:eastAsia="仿宋_GB2312" w:hAnsi="Times New Roman" w:cs="Times New Roman"/>
          <w:color w:val="000000" w:themeColor="text1"/>
          <w:sz w:val="32"/>
          <w:szCs w:val="32"/>
        </w:rPr>
        <w:t>对工程建设进行监督指导。</w:t>
      </w:r>
    </w:p>
    <w:p w14:paraId="7598E22F" w14:textId="77777777" w:rsidR="004C3163" w:rsidRDefault="00000000">
      <w:pPr>
        <w:widowControl w:val="0"/>
        <w:adjustRightInd/>
        <w:snapToGrid/>
        <w:spacing w:after="0" w:line="574"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投资在</w:t>
      </w:r>
      <w:r>
        <w:rPr>
          <w:rFonts w:ascii="Times New Roman" w:eastAsia="仿宋_GB2312" w:hAnsi="Times New Roman" w:cs="Times New Roman"/>
          <w:color w:val="000000" w:themeColor="text1"/>
          <w:sz w:val="32"/>
          <w:szCs w:val="32"/>
        </w:rPr>
        <w:t>100</w:t>
      </w:r>
      <w:r>
        <w:rPr>
          <w:rFonts w:ascii="Times New Roman" w:eastAsia="仿宋_GB2312" w:hAnsi="Times New Roman" w:cs="Times New Roman"/>
          <w:color w:val="000000" w:themeColor="text1"/>
          <w:sz w:val="32"/>
          <w:szCs w:val="32"/>
        </w:rPr>
        <w:t>万元以上的水库除险加固工程、山塘综合整治工程，报区质安中心办理质监手续；其余山塘综合整治工程由</w:t>
      </w:r>
      <w:r>
        <w:rPr>
          <w:rFonts w:ascii="Times New Roman" w:eastAsia="仿宋_GB2312" w:hAnsi="Times New Roman" w:cs="Times New Roman" w:hint="eastAsia"/>
          <w:color w:val="000000" w:themeColor="text1"/>
          <w:sz w:val="32"/>
          <w:szCs w:val="32"/>
        </w:rPr>
        <w:t>区质安中心负责抽查抽检，</w:t>
      </w:r>
      <w:r>
        <w:rPr>
          <w:rFonts w:ascii="Times New Roman" w:eastAsia="仿宋_GB2312" w:hAnsi="Times New Roman" w:cs="Times New Roman"/>
          <w:color w:val="000000" w:themeColor="text1"/>
          <w:sz w:val="32"/>
          <w:szCs w:val="32"/>
        </w:rPr>
        <w:t>镇</w:t>
      </w:r>
      <w:proofErr w:type="gramStart"/>
      <w:r>
        <w:rPr>
          <w:rFonts w:ascii="Times New Roman" w:eastAsia="仿宋_GB2312" w:hAnsi="Times New Roman" w:cs="Times New Roman"/>
          <w:color w:val="000000" w:themeColor="text1"/>
          <w:sz w:val="32"/>
          <w:szCs w:val="32"/>
        </w:rPr>
        <w:t>街负责</w:t>
      </w:r>
      <w:proofErr w:type="gramEnd"/>
      <w:r>
        <w:rPr>
          <w:rFonts w:ascii="Times New Roman" w:eastAsia="仿宋_GB2312" w:hAnsi="Times New Roman" w:cs="Times New Roman"/>
          <w:color w:val="000000" w:themeColor="text1"/>
          <w:sz w:val="32"/>
          <w:szCs w:val="32"/>
        </w:rPr>
        <w:t>质量安全</w:t>
      </w:r>
      <w:r>
        <w:rPr>
          <w:rFonts w:ascii="Times New Roman" w:eastAsia="仿宋_GB2312" w:hAnsi="Times New Roman" w:cs="Times New Roman" w:hint="eastAsia"/>
          <w:color w:val="000000" w:themeColor="text1"/>
          <w:sz w:val="32"/>
          <w:szCs w:val="32"/>
        </w:rPr>
        <w:t>监督</w:t>
      </w:r>
      <w:r>
        <w:rPr>
          <w:rFonts w:ascii="Times New Roman" w:eastAsia="仿宋_GB2312" w:hAnsi="Times New Roman" w:cs="Times New Roman"/>
          <w:color w:val="000000" w:themeColor="text1"/>
          <w:sz w:val="32"/>
          <w:szCs w:val="32"/>
        </w:rPr>
        <w:t>。</w:t>
      </w:r>
    </w:p>
    <w:p w14:paraId="052A25CE" w14:textId="0E7B3AAF" w:rsidR="004C3163" w:rsidRPr="000F0A69" w:rsidRDefault="00821422">
      <w:pPr>
        <w:widowControl w:val="0"/>
        <w:adjustRightInd/>
        <w:snapToGrid/>
        <w:spacing w:after="0" w:line="574" w:lineRule="exact"/>
        <w:ind w:firstLineChars="200" w:firstLine="643"/>
        <w:jc w:val="both"/>
        <w:rPr>
          <w:rFonts w:ascii="Times New Roman" w:eastAsia="仿宋_GB2312" w:hAnsi="Times New Roman" w:cs="Times New Roman"/>
          <w:color w:val="000000" w:themeColor="text1"/>
          <w:sz w:val="32"/>
          <w:szCs w:val="32"/>
        </w:rPr>
      </w:pPr>
      <w:r w:rsidRPr="000F0A69">
        <w:rPr>
          <w:rFonts w:ascii="Times New Roman" w:eastAsia="仿宋_GB2312" w:hAnsi="Times New Roman" w:cs="Times New Roman" w:hint="eastAsia"/>
          <w:b/>
          <w:bCs/>
          <w:color w:val="000000" w:themeColor="text1"/>
          <w:sz w:val="32"/>
          <w:szCs w:val="32"/>
        </w:rPr>
        <w:t>（三）</w:t>
      </w:r>
      <w:r w:rsidRPr="000F0A69">
        <w:rPr>
          <w:rFonts w:ascii="Times New Roman" w:eastAsia="仿宋_GB2312" w:hAnsi="Times New Roman" w:cs="Times New Roman"/>
          <w:color w:val="000000" w:themeColor="text1"/>
          <w:sz w:val="32"/>
          <w:szCs w:val="32"/>
        </w:rPr>
        <w:t xml:space="preserve">  </w:t>
      </w:r>
      <w:r w:rsidRPr="000F0A69">
        <w:rPr>
          <w:rFonts w:ascii="Times New Roman" w:eastAsia="仿宋_GB2312" w:hAnsi="Times New Roman" w:cs="Times New Roman" w:hint="eastAsia"/>
          <w:color w:val="000000" w:themeColor="text1"/>
          <w:sz w:val="32"/>
          <w:szCs w:val="32"/>
        </w:rPr>
        <w:t>山塘综合整治</w:t>
      </w:r>
      <w:r w:rsidRPr="000F0A69">
        <w:rPr>
          <w:rFonts w:ascii="Times New Roman" w:eastAsia="仿宋_GB2312" w:hAnsi="Times New Roman" w:cs="Times New Roman"/>
          <w:color w:val="000000" w:themeColor="text1"/>
          <w:sz w:val="32"/>
          <w:szCs w:val="32"/>
        </w:rPr>
        <w:t>工程完成并具备验收条件时，项目法人应及时组织参建单位进行工程完工验收</w:t>
      </w:r>
      <w:r w:rsidRPr="000F0A69">
        <w:rPr>
          <w:rFonts w:ascii="Times New Roman" w:eastAsia="仿宋_GB2312" w:hAnsi="Times New Roman" w:cs="Times New Roman" w:hint="eastAsia"/>
          <w:color w:val="000000" w:themeColor="text1"/>
          <w:sz w:val="32"/>
          <w:szCs w:val="32"/>
        </w:rPr>
        <w:t>，并应有水行政主管部门参加；不再组织开展竣工验收</w:t>
      </w:r>
      <w:r w:rsidRPr="000F0A69">
        <w:rPr>
          <w:rFonts w:ascii="Times New Roman" w:eastAsia="仿宋_GB2312" w:hAnsi="Times New Roman" w:cs="Times New Roman"/>
          <w:color w:val="000000" w:themeColor="text1"/>
          <w:sz w:val="32"/>
          <w:szCs w:val="32"/>
        </w:rPr>
        <w:t>。水库除险加固工程完成并具备验收条件时，项目法人应及时组织参建单位进行工程完工</w:t>
      </w:r>
      <w:r w:rsidRPr="000F0A69">
        <w:rPr>
          <w:rFonts w:ascii="Times New Roman" w:eastAsia="仿宋_GB2312" w:hAnsi="Times New Roman" w:cs="Times New Roman"/>
          <w:color w:val="000000" w:themeColor="text1"/>
          <w:sz w:val="32"/>
          <w:szCs w:val="32"/>
        </w:rPr>
        <w:lastRenderedPageBreak/>
        <w:t>验收；工程建设项目全部完成并满足一定运行条件后</w:t>
      </w:r>
      <w:r w:rsidRPr="000F0A69">
        <w:rPr>
          <w:rFonts w:ascii="Times New Roman" w:eastAsia="仿宋_GB2312" w:hAnsi="Times New Roman" w:cs="Times New Roman"/>
          <w:color w:val="000000" w:themeColor="text1"/>
          <w:sz w:val="32"/>
          <w:szCs w:val="32"/>
        </w:rPr>
        <w:t>1</w:t>
      </w:r>
      <w:r w:rsidRPr="000F0A69">
        <w:rPr>
          <w:rFonts w:ascii="Times New Roman" w:eastAsia="仿宋_GB2312" w:hAnsi="Times New Roman" w:cs="Times New Roman"/>
          <w:color w:val="000000" w:themeColor="text1"/>
          <w:sz w:val="32"/>
          <w:szCs w:val="32"/>
        </w:rPr>
        <w:t>年内，项目法人提交竣工验收申请报告，</w:t>
      </w:r>
      <w:r w:rsidRPr="000F0A69">
        <w:rPr>
          <w:rFonts w:ascii="Times New Roman" w:eastAsia="仿宋_GB2312" w:hAnsi="Times New Roman" w:cs="Times New Roman" w:hint="eastAsia"/>
          <w:color w:val="000000" w:themeColor="text1"/>
          <w:sz w:val="32"/>
          <w:szCs w:val="32"/>
        </w:rPr>
        <w:t>区农水局会同区</w:t>
      </w:r>
      <w:proofErr w:type="gramStart"/>
      <w:r w:rsidRPr="000F0A69">
        <w:rPr>
          <w:rFonts w:ascii="Times New Roman" w:eastAsia="仿宋_GB2312" w:hAnsi="Times New Roman" w:cs="Times New Roman" w:hint="eastAsia"/>
          <w:color w:val="000000" w:themeColor="text1"/>
          <w:sz w:val="32"/>
          <w:szCs w:val="32"/>
        </w:rPr>
        <w:t>发改局</w:t>
      </w:r>
      <w:proofErr w:type="gramEnd"/>
      <w:r w:rsidRPr="000F0A69">
        <w:rPr>
          <w:rFonts w:ascii="Times New Roman" w:eastAsia="仿宋_GB2312" w:hAnsi="Times New Roman" w:cs="Times New Roman" w:hint="eastAsia"/>
          <w:color w:val="000000" w:themeColor="text1"/>
          <w:sz w:val="32"/>
          <w:szCs w:val="32"/>
        </w:rPr>
        <w:t>组织</w:t>
      </w:r>
      <w:r w:rsidRPr="000F0A69">
        <w:rPr>
          <w:rFonts w:ascii="Times New Roman" w:eastAsia="仿宋_GB2312" w:hAnsi="Times New Roman" w:cs="Times New Roman"/>
          <w:color w:val="000000" w:themeColor="text1"/>
          <w:sz w:val="32"/>
          <w:szCs w:val="32"/>
        </w:rPr>
        <w:t>工程竣工验收。</w:t>
      </w:r>
    </w:p>
    <w:p w14:paraId="3CF905B6" w14:textId="144E8257" w:rsidR="004C3163" w:rsidRDefault="000F0A69">
      <w:pPr>
        <w:spacing w:after="0" w:line="574" w:lineRule="exact"/>
        <w:ind w:firstLineChars="200" w:firstLine="643"/>
        <w:jc w:val="both"/>
        <w:rPr>
          <w:rFonts w:ascii="Times New Roman" w:eastAsia="仿宋_GB2312" w:hAnsi="Times New Roman" w:cs="Times New Roman"/>
          <w:color w:val="000000" w:themeColor="text1"/>
          <w:sz w:val="32"/>
          <w:szCs w:val="32"/>
        </w:rPr>
      </w:pPr>
      <w:r w:rsidRPr="000F0A69">
        <w:rPr>
          <w:rFonts w:ascii="Times New Roman" w:eastAsia="仿宋_GB2312" w:hAnsi="Times New Roman" w:cs="Times New Roman" w:hint="eastAsia"/>
          <w:b/>
          <w:bCs/>
          <w:color w:val="000000" w:themeColor="text1"/>
          <w:sz w:val="32"/>
          <w:szCs w:val="32"/>
        </w:rPr>
        <w:t>（四）</w:t>
      </w:r>
      <w:r w:rsidRPr="000F0A69">
        <w:rPr>
          <w:rFonts w:ascii="Times New Roman" w:eastAsia="楷体" w:hAnsi="Times New Roman" w:cs="Times New Roman"/>
          <w:color w:val="000000" w:themeColor="text1"/>
          <w:sz w:val="32"/>
          <w:szCs w:val="32"/>
        </w:rPr>
        <w:t xml:space="preserve"> </w:t>
      </w:r>
      <w:r>
        <w:rPr>
          <w:rFonts w:ascii="Times New Roman" w:eastAsia="楷体"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项目法人应加强</w:t>
      </w:r>
      <w:proofErr w:type="gramStart"/>
      <w:r>
        <w:rPr>
          <w:rFonts w:ascii="Times New Roman" w:eastAsia="仿宋_GB2312" w:hAnsi="Times New Roman" w:cs="Times New Roman"/>
          <w:color w:val="000000" w:themeColor="text1"/>
          <w:sz w:val="32"/>
          <w:szCs w:val="32"/>
        </w:rPr>
        <w:t>工程完建后续</w:t>
      </w:r>
      <w:proofErr w:type="gramEnd"/>
      <w:r>
        <w:rPr>
          <w:rFonts w:ascii="Times New Roman" w:eastAsia="仿宋_GB2312" w:hAnsi="Times New Roman" w:cs="Times New Roman"/>
          <w:color w:val="000000" w:themeColor="text1"/>
          <w:sz w:val="32"/>
          <w:szCs w:val="32"/>
        </w:rPr>
        <w:t>管理，落实运行管理单位负责日常的运行与管护，</w:t>
      </w:r>
      <w:r>
        <w:rPr>
          <w:rFonts w:ascii="Times New Roman" w:eastAsia="仿宋_GB2312" w:hAnsi="Times New Roman" w:hint="eastAsia"/>
          <w:color w:val="000000" w:themeColor="text1"/>
          <w:sz w:val="32"/>
          <w:szCs w:val="32"/>
        </w:rPr>
        <w:t>项目完工验收后办理移交手续，</w:t>
      </w:r>
      <w:r>
        <w:rPr>
          <w:rFonts w:ascii="Times New Roman" w:eastAsia="仿宋_GB2312" w:hAnsi="Times New Roman" w:cs="Times New Roman"/>
          <w:color w:val="000000" w:themeColor="text1"/>
          <w:sz w:val="32"/>
          <w:szCs w:val="32"/>
        </w:rPr>
        <w:t>确保水库山塘的安全运行。</w:t>
      </w:r>
    </w:p>
    <w:p w14:paraId="5E477330" w14:textId="2E9F2991" w:rsidR="004C3163" w:rsidRDefault="00000000">
      <w:pPr>
        <w:spacing w:after="0" w:line="574" w:lineRule="exact"/>
        <w:jc w:val="center"/>
        <w:rPr>
          <w:rFonts w:ascii="Times New Roman" w:eastAsia="黑体" w:hAnsi="Times New Roman" w:cs="宋体"/>
          <w:bCs/>
          <w:color w:val="000000" w:themeColor="text1"/>
          <w:sz w:val="32"/>
          <w:szCs w:val="32"/>
        </w:rPr>
      </w:pPr>
      <w:r>
        <w:rPr>
          <w:rFonts w:ascii="Times New Roman" w:eastAsia="黑体" w:hAnsi="Times New Roman" w:cs="宋体" w:hint="eastAsia"/>
          <w:bCs/>
          <w:color w:val="000000" w:themeColor="text1"/>
          <w:sz w:val="32"/>
          <w:szCs w:val="32"/>
        </w:rPr>
        <w:t>四</w:t>
      </w:r>
      <w:r>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资金保障</w:t>
      </w:r>
    </w:p>
    <w:p w14:paraId="761AD2A6" w14:textId="389A7B14" w:rsidR="004C3163" w:rsidRDefault="000F0A69">
      <w:pPr>
        <w:spacing w:after="0" w:line="574" w:lineRule="exact"/>
        <w:ind w:firstLineChars="200" w:firstLine="643"/>
        <w:jc w:val="both"/>
        <w:rPr>
          <w:rFonts w:ascii="Times New Roman" w:eastAsia="仿宋_GB2312" w:hAnsi="Times New Roman"/>
          <w:color w:val="000000" w:themeColor="text1"/>
          <w:sz w:val="32"/>
          <w:szCs w:val="32"/>
        </w:rPr>
      </w:pPr>
      <w:r>
        <w:rPr>
          <w:rFonts w:ascii="Times New Roman" w:eastAsia="楷体" w:hAnsi="Times New Roman" w:cs="宋体" w:hint="eastAsia"/>
          <w:b/>
          <w:bCs/>
          <w:color w:val="000000" w:themeColor="text1"/>
          <w:sz w:val="32"/>
          <w:szCs w:val="32"/>
        </w:rPr>
        <w:t>（一）</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hint="eastAsia"/>
          <w:color w:val="000000" w:themeColor="text1"/>
          <w:sz w:val="32"/>
          <w:szCs w:val="32"/>
        </w:rPr>
        <w:t>水库山塘所需的巡查、维修养护经费由产权人自筹解决，区级</w:t>
      </w:r>
      <w:r>
        <w:rPr>
          <w:rFonts w:ascii="Times New Roman" w:eastAsia="仿宋_GB2312" w:hAnsi="Times New Roman" w:cs="宋体" w:hint="eastAsia"/>
          <w:color w:val="000000" w:themeColor="text1"/>
          <w:sz w:val="32"/>
          <w:szCs w:val="32"/>
        </w:rPr>
        <w:t>财政</w:t>
      </w:r>
      <w:r>
        <w:rPr>
          <w:rFonts w:ascii="Times New Roman" w:eastAsia="仿宋_GB2312" w:hAnsi="Times New Roman" w:cs="Times New Roman" w:hint="eastAsia"/>
          <w:color w:val="000000" w:themeColor="text1"/>
          <w:sz w:val="32"/>
          <w:szCs w:val="32"/>
        </w:rPr>
        <w:t>按年度考核（考核表附后）结果给予</w:t>
      </w:r>
      <w:r>
        <w:rPr>
          <w:rFonts w:ascii="Times New Roman" w:eastAsia="仿宋_GB2312" w:hAnsi="Times New Roman" w:cs="宋体" w:hint="eastAsia"/>
          <w:color w:val="000000" w:themeColor="text1"/>
          <w:sz w:val="32"/>
          <w:szCs w:val="32"/>
        </w:rPr>
        <w:t>补助（补助标准：小（一）型水库</w:t>
      </w:r>
      <w:r>
        <w:rPr>
          <w:rFonts w:ascii="Times New Roman" w:eastAsia="仿宋_GB2312" w:hAnsi="Times New Roman" w:cs="宋体" w:hint="eastAsia"/>
          <w:color w:val="000000" w:themeColor="text1"/>
          <w:sz w:val="32"/>
          <w:szCs w:val="32"/>
        </w:rPr>
        <w:t>14</w:t>
      </w:r>
      <w:r>
        <w:rPr>
          <w:rFonts w:ascii="Times New Roman" w:eastAsia="仿宋_GB2312" w:hAnsi="Times New Roman" w:cs="宋体" w:hint="eastAsia"/>
          <w:color w:val="000000" w:themeColor="text1"/>
          <w:sz w:val="32"/>
          <w:szCs w:val="32"/>
        </w:rPr>
        <w:t>万</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座，小（二）型水库</w:t>
      </w:r>
      <w:r>
        <w:rPr>
          <w:rFonts w:ascii="Times New Roman" w:eastAsia="仿宋_GB2312" w:hAnsi="Times New Roman" w:cs="宋体" w:hint="eastAsia"/>
          <w:color w:val="000000" w:themeColor="text1"/>
          <w:sz w:val="32"/>
          <w:szCs w:val="32"/>
        </w:rPr>
        <w:t>6</w:t>
      </w:r>
      <w:r>
        <w:rPr>
          <w:rFonts w:ascii="Times New Roman" w:eastAsia="仿宋_GB2312" w:hAnsi="Times New Roman" w:cs="宋体" w:hint="eastAsia"/>
          <w:color w:val="000000" w:themeColor="text1"/>
          <w:sz w:val="32"/>
          <w:szCs w:val="32"/>
        </w:rPr>
        <w:t>万元</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座，万方以上山塘</w:t>
      </w:r>
      <w:r>
        <w:rPr>
          <w:rFonts w:ascii="Times New Roman" w:eastAsia="仿宋_GB2312" w:hAnsi="Times New Roman" w:cs="宋体" w:hint="eastAsia"/>
          <w:color w:val="000000" w:themeColor="text1"/>
          <w:sz w:val="32"/>
          <w:szCs w:val="32"/>
        </w:rPr>
        <w:t>3</w:t>
      </w:r>
      <w:r>
        <w:rPr>
          <w:rFonts w:ascii="Times New Roman" w:eastAsia="仿宋_GB2312" w:hAnsi="Times New Roman" w:cs="宋体" w:hint="eastAsia"/>
          <w:color w:val="000000" w:themeColor="text1"/>
          <w:sz w:val="32"/>
          <w:szCs w:val="32"/>
        </w:rPr>
        <w:t>万元</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座，万方以下山塘</w:t>
      </w:r>
      <w:r>
        <w:rPr>
          <w:rFonts w:ascii="Times New Roman" w:eastAsia="仿宋_GB2312" w:hAnsi="Times New Roman" w:cs="宋体" w:hint="eastAsia"/>
          <w:color w:val="000000" w:themeColor="text1"/>
          <w:sz w:val="32"/>
          <w:szCs w:val="32"/>
        </w:rPr>
        <w:t>1</w:t>
      </w:r>
      <w:r>
        <w:rPr>
          <w:rFonts w:ascii="Times New Roman" w:eastAsia="仿宋_GB2312" w:hAnsi="Times New Roman" w:cs="宋体" w:hint="eastAsia"/>
          <w:color w:val="000000" w:themeColor="text1"/>
          <w:sz w:val="32"/>
          <w:szCs w:val="32"/>
        </w:rPr>
        <w:t>万元</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座）。区级补助总额为考核得分×</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×补助标准，如实际投入少于区级补助总额的按实际投入额给予补助，补助资金由镇街统筹用于所辖</w:t>
      </w:r>
      <w:r>
        <w:rPr>
          <w:rFonts w:ascii="Times New Roman" w:eastAsia="仿宋_GB2312" w:hAnsi="Times New Roman" w:hint="eastAsia"/>
          <w:color w:val="000000" w:themeColor="text1"/>
          <w:sz w:val="32"/>
          <w:szCs w:val="32"/>
        </w:rPr>
        <w:t>水库山塘</w:t>
      </w:r>
      <w:r>
        <w:rPr>
          <w:rFonts w:ascii="Times New Roman" w:eastAsia="仿宋_GB2312" w:hAnsi="Times New Roman" w:cs="宋体" w:hint="eastAsia"/>
          <w:color w:val="000000" w:themeColor="text1"/>
          <w:sz w:val="32"/>
          <w:szCs w:val="32"/>
        </w:rPr>
        <w:t>巡查、维修养护。每年初按补助标准的</w:t>
      </w:r>
      <w:r>
        <w:rPr>
          <w:rFonts w:ascii="Times New Roman" w:eastAsia="仿宋_GB2312" w:hAnsi="Times New Roman" w:cs="宋体" w:hint="eastAsia"/>
          <w:color w:val="000000" w:themeColor="text1"/>
          <w:sz w:val="32"/>
          <w:szCs w:val="32"/>
        </w:rPr>
        <w:t>60%</w:t>
      </w:r>
      <w:r>
        <w:rPr>
          <w:rFonts w:ascii="Times New Roman" w:eastAsia="仿宋_GB2312" w:hAnsi="Times New Roman" w:cs="宋体" w:hint="eastAsia"/>
          <w:color w:val="000000" w:themeColor="text1"/>
          <w:sz w:val="32"/>
          <w:szCs w:val="32"/>
        </w:rPr>
        <w:t>预拨，年底根据考核结果和镇街财务审核报告结算。</w:t>
      </w:r>
    </w:p>
    <w:p w14:paraId="7E101ED1" w14:textId="77A90BD5" w:rsidR="004C3163" w:rsidRDefault="000F0A69">
      <w:pPr>
        <w:spacing w:after="0" w:line="574" w:lineRule="exact"/>
        <w:ind w:firstLineChars="200" w:firstLine="643"/>
        <w:jc w:val="both"/>
        <w:rPr>
          <w:rFonts w:ascii="Times New Roman" w:eastAsia="仿宋_GB2312" w:hAnsi="Times New Roman"/>
          <w:color w:val="000000" w:themeColor="text1"/>
          <w:sz w:val="32"/>
          <w:szCs w:val="32"/>
        </w:rPr>
      </w:pPr>
      <w:r>
        <w:rPr>
          <w:rFonts w:ascii="Times New Roman" w:eastAsia="楷体" w:hAnsi="Times New Roman" w:cs="宋体" w:hint="eastAsia"/>
          <w:b/>
          <w:bCs/>
          <w:color w:val="000000" w:themeColor="text1"/>
          <w:sz w:val="32"/>
          <w:szCs w:val="32"/>
        </w:rPr>
        <w:t>（二）</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hint="eastAsia"/>
          <w:color w:val="000000" w:themeColor="text1"/>
          <w:sz w:val="32"/>
          <w:szCs w:val="32"/>
        </w:rPr>
        <w:t>实施水库山塘报废处置的，区级财政按万方以下和万方及以上每座分别给予一次性补助</w:t>
      </w:r>
      <w:r>
        <w:rPr>
          <w:rFonts w:ascii="Times New Roman" w:eastAsia="仿宋_GB2312" w:hAnsi="Times New Roman" w:hint="eastAsia"/>
          <w:color w:val="000000" w:themeColor="text1"/>
          <w:sz w:val="32"/>
          <w:szCs w:val="32"/>
        </w:rPr>
        <w:t>20</w:t>
      </w:r>
      <w:r>
        <w:rPr>
          <w:rFonts w:ascii="Times New Roman" w:eastAsia="仿宋_GB2312" w:hAnsi="Times New Roman" w:hint="eastAsia"/>
          <w:color w:val="000000" w:themeColor="text1"/>
          <w:sz w:val="32"/>
          <w:szCs w:val="32"/>
        </w:rPr>
        <w:t>万元和</w:t>
      </w:r>
      <w:r>
        <w:rPr>
          <w:rFonts w:ascii="Times New Roman" w:eastAsia="仿宋_GB2312" w:hAnsi="Times New Roman" w:hint="eastAsia"/>
          <w:color w:val="000000" w:themeColor="text1"/>
          <w:sz w:val="32"/>
          <w:szCs w:val="32"/>
        </w:rPr>
        <w:t>40</w:t>
      </w:r>
      <w:r>
        <w:rPr>
          <w:rFonts w:ascii="Times New Roman" w:eastAsia="仿宋_GB2312" w:hAnsi="Times New Roman" w:hint="eastAsia"/>
          <w:color w:val="000000" w:themeColor="text1"/>
          <w:sz w:val="32"/>
          <w:szCs w:val="32"/>
        </w:rPr>
        <w:t>万元，工程</w:t>
      </w:r>
      <w:proofErr w:type="gramStart"/>
      <w:r>
        <w:rPr>
          <w:rFonts w:ascii="Times New Roman" w:eastAsia="仿宋_GB2312" w:hAnsi="Times New Roman" w:hint="eastAsia"/>
          <w:color w:val="000000" w:themeColor="text1"/>
          <w:sz w:val="32"/>
          <w:szCs w:val="32"/>
        </w:rPr>
        <w:t>处置按</w:t>
      </w:r>
      <w:proofErr w:type="gramEnd"/>
      <w:r>
        <w:rPr>
          <w:rFonts w:ascii="Times New Roman" w:eastAsia="仿宋_GB2312" w:hAnsi="Times New Roman" w:hint="eastAsia"/>
          <w:color w:val="000000" w:themeColor="text1"/>
          <w:sz w:val="32"/>
          <w:szCs w:val="32"/>
        </w:rPr>
        <w:t>实际投入额的</w:t>
      </w:r>
      <w:r>
        <w:rPr>
          <w:rFonts w:ascii="Times New Roman" w:eastAsia="仿宋_GB2312" w:hAnsi="Times New Roman" w:hint="eastAsia"/>
          <w:color w:val="000000" w:themeColor="text1"/>
          <w:sz w:val="32"/>
          <w:szCs w:val="32"/>
        </w:rPr>
        <w:t>90%</w:t>
      </w:r>
      <w:r>
        <w:rPr>
          <w:rFonts w:ascii="Times New Roman" w:eastAsia="仿宋_GB2312" w:hAnsi="Times New Roman" w:hint="eastAsia"/>
          <w:color w:val="000000" w:themeColor="text1"/>
          <w:sz w:val="32"/>
          <w:szCs w:val="32"/>
        </w:rPr>
        <w:t>补助。</w:t>
      </w:r>
    </w:p>
    <w:p w14:paraId="4B7B2326" w14:textId="62059073" w:rsidR="004C3163" w:rsidRDefault="000F0A69">
      <w:pPr>
        <w:spacing w:after="0" w:line="574" w:lineRule="exact"/>
        <w:ind w:firstLineChars="200" w:firstLine="643"/>
        <w:jc w:val="both"/>
        <w:rPr>
          <w:rFonts w:ascii="Times New Roman" w:eastAsia="仿宋_GB2312" w:hAnsi="Times New Roman"/>
          <w:color w:val="000000" w:themeColor="text1"/>
          <w:sz w:val="32"/>
          <w:szCs w:val="32"/>
        </w:rPr>
      </w:pPr>
      <w:r>
        <w:rPr>
          <w:rFonts w:ascii="Times New Roman" w:eastAsia="楷体" w:hAnsi="Times New Roman" w:cs="宋体" w:hint="eastAsia"/>
          <w:b/>
          <w:bCs/>
          <w:color w:val="000000" w:themeColor="text1"/>
          <w:sz w:val="32"/>
          <w:szCs w:val="32"/>
        </w:rPr>
        <w:t>（三）</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hint="eastAsia"/>
          <w:color w:val="000000" w:themeColor="text1"/>
          <w:sz w:val="32"/>
          <w:szCs w:val="32"/>
        </w:rPr>
        <w:t>实施水库山塘水毁设施修复的按实际投入额的</w:t>
      </w:r>
      <w:r>
        <w:rPr>
          <w:rFonts w:ascii="Times New Roman" w:eastAsia="仿宋_GB2312" w:hAnsi="Times New Roman" w:hint="eastAsia"/>
          <w:color w:val="000000" w:themeColor="text1"/>
          <w:sz w:val="32"/>
          <w:szCs w:val="32"/>
        </w:rPr>
        <w:t>90%</w:t>
      </w:r>
      <w:r>
        <w:rPr>
          <w:rFonts w:ascii="Times New Roman" w:eastAsia="仿宋_GB2312" w:hAnsi="Times New Roman" w:hint="eastAsia"/>
          <w:color w:val="000000" w:themeColor="text1"/>
          <w:sz w:val="32"/>
          <w:szCs w:val="32"/>
        </w:rPr>
        <w:t>给予补助。</w:t>
      </w:r>
    </w:p>
    <w:p w14:paraId="4E003FF2" w14:textId="0EDFE23B" w:rsidR="004C3163" w:rsidRDefault="000F0A69">
      <w:pPr>
        <w:spacing w:after="0" w:line="574"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楷体" w:hAnsi="Times New Roman" w:cs="宋体" w:hint="eastAsia"/>
          <w:b/>
          <w:bCs/>
          <w:color w:val="000000" w:themeColor="text1"/>
          <w:sz w:val="32"/>
          <w:szCs w:val="32"/>
        </w:rPr>
        <w:lastRenderedPageBreak/>
        <w:t>（四）</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cs="Times New Roman" w:hint="eastAsia"/>
          <w:color w:val="000000" w:themeColor="text1"/>
          <w:sz w:val="32"/>
          <w:szCs w:val="32"/>
        </w:rPr>
        <w:t>水库除险加固、山塘综合整治工程按实际投入额（</w:t>
      </w:r>
      <w:r>
        <w:rPr>
          <w:rFonts w:ascii="Times New Roman" w:eastAsia="仿宋_GB2312" w:hAnsi="Times New Roman" w:cs="Times New Roman"/>
          <w:color w:val="000000" w:themeColor="text1"/>
          <w:sz w:val="32"/>
          <w:szCs w:val="32"/>
        </w:rPr>
        <w:t>不含政策处理费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color w:val="000000" w:themeColor="text1"/>
          <w:sz w:val="32"/>
          <w:szCs w:val="32"/>
        </w:rPr>
        <w:t>90%</w:t>
      </w:r>
      <w:r>
        <w:rPr>
          <w:rFonts w:ascii="Times New Roman" w:eastAsia="仿宋_GB2312" w:hAnsi="Times New Roman" w:cs="Times New Roman"/>
          <w:color w:val="000000" w:themeColor="text1"/>
          <w:sz w:val="32"/>
          <w:szCs w:val="32"/>
        </w:rPr>
        <w:t>给予补助</w:t>
      </w:r>
      <w:r>
        <w:rPr>
          <w:rFonts w:ascii="Times New Roman" w:eastAsia="仿宋_GB2312" w:hAnsi="Times New Roman" w:cs="Times New Roman" w:hint="eastAsia"/>
          <w:color w:val="000000" w:themeColor="text1"/>
          <w:sz w:val="32"/>
          <w:szCs w:val="32"/>
        </w:rPr>
        <w:t>，剩余部分（</w:t>
      </w:r>
      <w:proofErr w:type="gramStart"/>
      <w:r>
        <w:rPr>
          <w:rFonts w:ascii="Times New Roman" w:eastAsia="仿宋_GB2312" w:hAnsi="Times New Roman" w:cs="Times New Roman" w:hint="eastAsia"/>
          <w:color w:val="000000" w:themeColor="text1"/>
          <w:sz w:val="32"/>
          <w:szCs w:val="32"/>
        </w:rPr>
        <w:t>含政策</w:t>
      </w:r>
      <w:proofErr w:type="gramEnd"/>
      <w:r>
        <w:rPr>
          <w:rFonts w:ascii="Times New Roman" w:eastAsia="仿宋_GB2312" w:hAnsi="Times New Roman" w:cs="Times New Roman" w:hint="eastAsia"/>
          <w:color w:val="000000" w:themeColor="text1"/>
          <w:sz w:val="32"/>
          <w:szCs w:val="32"/>
        </w:rPr>
        <w:t>处理费）由镇</w:t>
      </w:r>
      <w:proofErr w:type="gramStart"/>
      <w:r>
        <w:rPr>
          <w:rFonts w:ascii="Times New Roman" w:eastAsia="仿宋_GB2312" w:hAnsi="Times New Roman" w:cs="Times New Roman" w:hint="eastAsia"/>
          <w:color w:val="000000" w:themeColor="text1"/>
          <w:sz w:val="32"/>
          <w:szCs w:val="32"/>
        </w:rPr>
        <w:t>街配套</w:t>
      </w:r>
      <w:proofErr w:type="gramEnd"/>
      <w:r>
        <w:rPr>
          <w:rFonts w:ascii="Times New Roman" w:eastAsia="仿宋_GB2312" w:hAnsi="Times New Roman" w:cs="Times New Roman" w:hint="eastAsia"/>
          <w:color w:val="000000" w:themeColor="text1"/>
          <w:sz w:val="32"/>
          <w:szCs w:val="32"/>
        </w:rPr>
        <w:t>解决。</w:t>
      </w:r>
    </w:p>
    <w:p w14:paraId="7AA20A44" w14:textId="6C44B90F" w:rsidR="004C3163" w:rsidRDefault="000F0A69">
      <w:pPr>
        <w:widowControl w:val="0"/>
        <w:spacing w:after="0" w:line="574" w:lineRule="exact"/>
        <w:ind w:firstLineChars="200" w:firstLine="643"/>
        <w:jc w:val="both"/>
        <w:rPr>
          <w:rFonts w:ascii="Times New Roman" w:eastAsia="仿宋_GB2312" w:hAnsi="Times New Roman" w:cs="Times New Roman"/>
          <w:b/>
          <w:bCs/>
          <w:sz w:val="32"/>
          <w:szCs w:val="32"/>
          <w:shd w:val="clear" w:color="FFFFFF" w:fill="D9D9D9"/>
        </w:rPr>
      </w:pPr>
      <w:r>
        <w:rPr>
          <w:rFonts w:ascii="Times New Roman" w:eastAsia="楷体" w:hAnsi="Times New Roman" w:cs="Times New Roman" w:hint="eastAsia"/>
          <w:b/>
          <w:bCs/>
          <w:color w:val="000000" w:themeColor="text1"/>
          <w:sz w:val="32"/>
          <w:szCs w:val="32"/>
        </w:rPr>
        <w:t>（五）</w:t>
      </w:r>
      <w:r>
        <w:rPr>
          <w:rFonts w:ascii="Times New Roman" w:eastAsia="楷体" w:hAnsi="Times New Roman" w:cs="Times New Roman" w:hint="eastAsia"/>
          <w:b/>
          <w:bCs/>
          <w:color w:val="000000" w:themeColor="text1"/>
          <w:sz w:val="32"/>
          <w:szCs w:val="32"/>
        </w:rPr>
        <w:t xml:space="preserve"> </w:t>
      </w:r>
      <w:r w:rsidRPr="000F0A69">
        <w:rPr>
          <w:rFonts w:ascii="Times New Roman" w:eastAsia="仿宋_GB2312" w:hAnsi="Times New Roman" w:hint="eastAsia"/>
          <w:color w:val="000000" w:themeColor="text1"/>
          <w:sz w:val="32"/>
          <w:szCs w:val="32"/>
        </w:rPr>
        <w:t xml:space="preserve"> </w:t>
      </w:r>
      <w:r w:rsidRPr="000F0A69">
        <w:rPr>
          <w:rFonts w:ascii="Times New Roman" w:eastAsia="仿宋_GB2312" w:hAnsi="Times New Roman" w:hint="eastAsia"/>
          <w:color w:val="000000" w:themeColor="text1"/>
          <w:sz w:val="32"/>
          <w:szCs w:val="32"/>
        </w:rPr>
        <w:t>水库除险加固、山塘综合整治工程在施工合同签订后，按概算金额的</w:t>
      </w:r>
      <w:r w:rsidRPr="000F0A69">
        <w:rPr>
          <w:rFonts w:ascii="Times New Roman" w:eastAsia="仿宋_GB2312" w:hAnsi="Times New Roman"/>
          <w:color w:val="000000" w:themeColor="text1"/>
          <w:sz w:val="32"/>
          <w:szCs w:val="32"/>
        </w:rPr>
        <w:t>50%</w:t>
      </w:r>
      <w:r w:rsidRPr="000F0A69">
        <w:rPr>
          <w:rFonts w:ascii="Times New Roman" w:eastAsia="仿宋_GB2312" w:hAnsi="Times New Roman"/>
          <w:color w:val="000000" w:themeColor="text1"/>
          <w:sz w:val="32"/>
          <w:szCs w:val="32"/>
        </w:rPr>
        <w:t>预</w:t>
      </w:r>
      <w:r w:rsidRPr="000F0A69">
        <w:rPr>
          <w:rFonts w:ascii="Times New Roman" w:eastAsia="仿宋_GB2312" w:hAnsi="Times New Roman" w:hint="eastAsia"/>
          <w:color w:val="000000" w:themeColor="text1"/>
          <w:sz w:val="32"/>
          <w:szCs w:val="32"/>
        </w:rPr>
        <w:t>拨，完工验收后，可按工程结算审核价（山塘综合整治工程可按财务决算审核价）拨付至补助的</w:t>
      </w:r>
      <w:r w:rsidRPr="000F0A69">
        <w:rPr>
          <w:rFonts w:ascii="Times New Roman" w:eastAsia="仿宋_GB2312" w:hAnsi="Times New Roman" w:hint="eastAsia"/>
          <w:color w:val="000000" w:themeColor="text1"/>
          <w:sz w:val="32"/>
          <w:szCs w:val="32"/>
        </w:rPr>
        <w:t>90%</w:t>
      </w:r>
      <w:r w:rsidRPr="000F0A69">
        <w:rPr>
          <w:rFonts w:ascii="Times New Roman" w:eastAsia="仿宋_GB2312" w:hAnsi="Times New Roman" w:hint="eastAsia"/>
          <w:color w:val="000000" w:themeColor="text1"/>
          <w:sz w:val="32"/>
          <w:szCs w:val="32"/>
        </w:rPr>
        <w:t>；竣工验收后，按财务决算审核价结算，拨付剩余补助。</w:t>
      </w:r>
    </w:p>
    <w:p w14:paraId="3570CD5D" w14:textId="4BEFC7A5" w:rsidR="004C3163" w:rsidRDefault="000F0A69">
      <w:pPr>
        <w:widowControl w:val="0"/>
        <w:spacing w:after="0" w:line="574" w:lineRule="exact"/>
        <w:ind w:firstLineChars="200" w:firstLine="643"/>
        <w:jc w:val="both"/>
        <w:rPr>
          <w:rFonts w:ascii="Times New Roman" w:eastAsia="仿宋_GB2312" w:hAnsi="Times New Roman"/>
          <w:color w:val="000000" w:themeColor="text1"/>
          <w:sz w:val="32"/>
          <w:szCs w:val="32"/>
        </w:rPr>
      </w:pPr>
      <w:r>
        <w:rPr>
          <w:rFonts w:ascii="Times New Roman" w:eastAsia="楷体" w:hAnsi="Times New Roman" w:cs="宋体" w:hint="eastAsia"/>
          <w:b/>
          <w:bCs/>
          <w:color w:val="000000" w:themeColor="text1"/>
          <w:sz w:val="32"/>
          <w:szCs w:val="32"/>
        </w:rPr>
        <w:t>（六）</w:t>
      </w: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hint="eastAsia"/>
          <w:color w:val="000000" w:themeColor="text1"/>
          <w:sz w:val="32"/>
          <w:szCs w:val="32"/>
        </w:rPr>
        <w:t>各有关镇街应加强资金使用管理，严格遵循项</w:t>
      </w:r>
      <w:r w:rsidRPr="000F0A69">
        <w:rPr>
          <w:rFonts w:ascii="Times New Roman" w:eastAsia="仿宋_GB2312" w:hAnsi="Times New Roman" w:cs="Times New Roman" w:hint="eastAsia"/>
          <w:color w:val="000000" w:themeColor="text1"/>
          <w:sz w:val="32"/>
          <w:szCs w:val="32"/>
        </w:rPr>
        <w:t>目</w:t>
      </w:r>
      <w:r>
        <w:rPr>
          <w:rFonts w:ascii="Times New Roman" w:eastAsia="仿宋_GB2312" w:hAnsi="Times New Roman" w:hint="eastAsia"/>
          <w:color w:val="000000" w:themeColor="text1"/>
          <w:sz w:val="32"/>
          <w:szCs w:val="32"/>
        </w:rPr>
        <w:t>专款专用、专账专人管理原则。对弄虚作假、套取补助资金、截留或挪用建设运</w:t>
      </w:r>
      <w:proofErr w:type="gramStart"/>
      <w:r>
        <w:rPr>
          <w:rFonts w:ascii="Times New Roman" w:eastAsia="仿宋_GB2312" w:hAnsi="Times New Roman" w:hint="eastAsia"/>
          <w:color w:val="000000" w:themeColor="text1"/>
          <w:sz w:val="32"/>
          <w:szCs w:val="32"/>
        </w:rPr>
        <w:t>维资金</w:t>
      </w:r>
      <w:proofErr w:type="gramEnd"/>
      <w:r>
        <w:rPr>
          <w:rFonts w:ascii="Times New Roman" w:eastAsia="仿宋_GB2312" w:hAnsi="Times New Roman" w:hint="eastAsia"/>
          <w:color w:val="000000" w:themeColor="text1"/>
          <w:sz w:val="32"/>
          <w:szCs w:val="32"/>
        </w:rPr>
        <w:t>等行为，按照《财政违法行为处罚处分条例》予以处理。</w:t>
      </w:r>
    </w:p>
    <w:p w14:paraId="19DFB0FF" w14:textId="5DE172D9" w:rsidR="004C3163" w:rsidRDefault="00000000">
      <w:pPr>
        <w:spacing w:after="0" w:line="574" w:lineRule="exact"/>
        <w:jc w:val="center"/>
        <w:rPr>
          <w:rFonts w:ascii="Times New Roman" w:eastAsia="黑体" w:hAnsi="Times New Roman" w:cs="宋体"/>
          <w:bCs/>
          <w:color w:val="000000" w:themeColor="text1"/>
          <w:sz w:val="32"/>
          <w:szCs w:val="32"/>
        </w:rPr>
      </w:pPr>
      <w:r>
        <w:rPr>
          <w:rFonts w:ascii="Times New Roman" w:eastAsia="黑体" w:hAnsi="Times New Roman" w:cs="宋体" w:hint="eastAsia"/>
          <w:bCs/>
          <w:color w:val="000000" w:themeColor="text1"/>
          <w:sz w:val="32"/>
          <w:szCs w:val="32"/>
        </w:rPr>
        <w:t>五</w:t>
      </w:r>
      <w:r w:rsidR="00AA00DF">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附</w:t>
      </w:r>
      <w:r w:rsidR="00044E02">
        <w:rPr>
          <w:rFonts w:ascii="Times New Roman" w:eastAsia="黑体" w:hAnsi="Times New Roman" w:cs="宋体" w:hint="eastAsia"/>
          <w:bCs/>
          <w:color w:val="000000" w:themeColor="text1"/>
          <w:sz w:val="32"/>
          <w:szCs w:val="32"/>
        </w:rPr>
        <w:t xml:space="preserve"> </w:t>
      </w:r>
      <w:r>
        <w:rPr>
          <w:rFonts w:ascii="Times New Roman" w:eastAsia="黑体" w:hAnsi="Times New Roman" w:cs="宋体" w:hint="eastAsia"/>
          <w:bCs/>
          <w:color w:val="000000" w:themeColor="text1"/>
          <w:sz w:val="32"/>
          <w:szCs w:val="32"/>
        </w:rPr>
        <w:t>则</w:t>
      </w:r>
    </w:p>
    <w:p w14:paraId="3595D505" w14:textId="32139372" w:rsidR="004C3163" w:rsidRDefault="00000000">
      <w:pPr>
        <w:spacing w:after="0" w:line="574" w:lineRule="exact"/>
        <w:ind w:firstLineChars="200" w:firstLine="643"/>
        <w:jc w:val="both"/>
        <w:rPr>
          <w:rFonts w:ascii="Times New Roman" w:eastAsia="仿宋_GB2312" w:hAnsi="Times New Roman" w:cs="宋体"/>
          <w:color w:val="000000" w:themeColor="text1"/>
          <w:sz w:val="32"/>
          <w:szCs w:val="32"/>
        </w:rPr>
      </w:pPr>
      <w:r>
        <w:rPr>
          <w:rFonts w:ascii="Times New Roman" w:eastAsia="楷体" w:hAnsi="Times New Roman" w:cs="宋体" w:hint="eastAsia"/>
          <w:b/>
          <w:bCs/>
          <w:color w:val="000000" w:themeColor="text1"/>
          <w:sz w:val="32"/>
          <w:szCs w:val="32"/>
        </w:rPr>
        <w:t xml:space="preserve">  </w:t>
      </w:r>
      <w:r>
        <w:rPr>
          <w:rFonts w:ascii="Times New Roman" w:eastAsia="仿宋_GB2312" w:hAnsi="Times New Roman" w:hint="eastAsia"/>
          <w:color w:val="000000" w:themeColor="text1"/>
          <w:sz w:val="32"/>
          <w:szCs w:val="32"/>
        </w:rPr>
        <w:t>本办法自</w:t>
      </w:r>
      <w:r>
        <w:rPr>
          <w:rFonts w:ascii="Times New Roman" w:eastAsia="仿宋_GB2312" w:hAnsi="Times New Roman" w:hint="eastAsia"/>
          <w:color w:val="000000" w:themeColor="text1"/>
          <w:sz w:val="32"/>
          <w:szCs w:val="32"/>
        </w:rPr>
        <w:t xml:space="preserve">20    </w:t>
      </w:r>
      <w:r>
        <w:rPr>
          <w:rFonts w:ascii="Times New Roman" w:eastAsia="仿宋_GB2312" w:hAnsi="Times New Roman" w:hint="eastAsia"/>
          <w:color w:val="000000" w:themeColor="text1"/>
          <w:sz w:val="32"/>
          <w:szCs w:val="32"/>
        </w:rPr>
        <w:t>年</w:t>
      </w:r>
      <w:r>
        <w:rPr>
          <w:rFonts w:ascii="Times New Roman" w:eastAsia="仿宋_GB2312" w:hAnsi="Times New Roman" w:hint="eastAsia"/>
          <w:color w:val="000000" w:themeColor="text1"/>
          <w:sz w:val="32"/>
          <w:szCs w:val="32"/>
        </w:rPr>
        <w:t xml:space="preserve">   </w:t>
      </w:r>
      <w:r>
        <w:rPr>
          <w:rFonts w:ascii="Times New Roman" w:eastAsia="仿宋_GB2312" w:hAnsi="Times New Roman" w:hint="eastAsia"/>
          <w:color w:val="000000" w:themeColor="text1"/>
          <w:sz w:val="32"/>
          <w:szCs w:val="32"/>
        </w:rPr>
        <w:t>月</w:t>
      </w:r>
      <w:r>
        <w:rPr>
          <w:rFonts w:ascii="Times New Roman" w:eastAsia="仿宋_GB2312" w:hAnsi="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日起</w:t>
      </w:r>
      <w:r>
        <w:rPr>
          <w:rFonts w:ascii="Times New Roman" w:eastAsia="仿宋_GB2312" w:hAnsi="Times New Roman" w:hint="eastAsia"/>
          <w:color w:val="000000" w:themeColor="text1"/>
          <w:sz w:val="32"/>
          <w:szCs w:val="32"/>
        </w:rPr>
        <w:t>实施。</w:t>
      </w:r>
      <w:r>
        <w:rPr>
          <w:rFonts w:ascii="Times New Roman" w:eastAsia="仿宋_GB2312" w:hAnsi="Times New Roman" w:cs="Times New Roman" w:hint="eastAsia"/>
          <w:color w:val="000000" w:themeColor="text1"/>
          <w:sz w:val="32"/>
          <w:szCs w:val="32"/>
        </w:rPr>
        <w:t>山区小流域整治资金补助参照第十九条标准执行。</w:t>
      </w:r>
      <w:r>
        <w:rPr>
          <w:rFonts w:ascii="Times New Roman" w:eastAsia="仿宋_GB2312" w:hAnsi="Times New Roman" w:cs="宋体" w:hint="eastAsia"/>
          <w:color w:val="000000" w:themeColor="text1"/>
          <w:sz w:val="32"/>
          <w:szCs w:val="32"/>
        </w:rPr>
        <w:t>本办法由区农水局负责解释。</w:t>
      </w:r>
    </w:p>
    <w:p w14:paraId="5019E500" w14:textId="77777777" w:rsidR="004C3163" w:rsidRDefault="004C3163">
      <w:pPr>
        <w:spacing w:after="0" w:line="574" w:lineRule="exact"/>
        <w:ind w:firstLineChars="200" w:firstLine="560"/>
        <w:jc w:val="center"/>
        <w:rPr>
          <w:rFonts w:ascii="Times New Roman" w:eastAsia="仿宋_GB2312" w:hAnsi="Times New Roman"/>
          <w:color w:val="000000" w:themeColor="text1"/>
          <w:sz w:val="28"/>
          <w:szCs w:val="28"/>
        </w:rPr>
      </w:pPr>
    </w:p>
    <w:p w14:paraId="0C731615" w14:textId="77777777" w:rsidR="004C3163" w:rsidRDefault="00000000">
      <w:pPr>
        <w:adjustRightInd/>
        <w:snapToGrid/>
        <w:spacing w:after="0" w:line="574" w:lineRule="exact"/>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br w:type="page"/>
      </w:r>
    </w:p>
    <w:p w14:paraId="3622D861" w14:textId="77777777" w:rsidR="004C3163" w:rsidRDefault="00000000">
      <w:pPr>
        <w:spacing w:after="0" w:line="574" w:lineRule="exact"/>
        <w:jc w:val="center"/>
        <w:rPr>
          <w:rFonts w:ascii="Times New Roman" w:eastAsia="仿宋" w:hAnsi="Times New Roman"/>
          <w:color w:val="000000" w:themeColor="text1"/>
          <w:sz w:val="36"/>
          <w:szCs w:val="36"/>
        </w:rPr>
      </w:pPr>
      <w:r>
        <w:rPr>
          <w:rFonts w:ascii="Times New Roman" w:eastAsia="方正小标宋简体" w:hAnsi="Times New Roman" w:cs="方正小标宋简体" w:hint="eastAsia"/>
          <w:color w:val="000000" w:themeColor="text1"/>
          <w:sz w:val="44"/>
          <w:szCs w:val="44"/>
        </w:rPr>
        <w:lastRenderedPageBreak/>
        <w:t>越城区水库山塘管理年度考核表</w:t>
      </w:r>
    </w:p>
    <w:p w14:paraId="71D3D647" w14:textId="77777777" w:rsidR="004C3163" w:rsidRDefault="004C3163">
      <w:pPr>
        <w:spacing w:after="0" w:line="240" w:lineRule="exact"/>
        <w:jc w:val="center"/>
        <w:rPr>
          <w:rFonts w:ascii="Times New Roman" w:eastAsia="仿宋" w:hAnsi="Times New Roman"/>
          <w:color w:val="000000" w:themeColor="text1"/>
          <w:sz w:val="32"/>
          <w:szCs w:val="32"/>
        </w:rPr>
      </w:pPr>
    </w:p>
    <w:p w14:paraId="66D06836" w14:textId="77777777" w:rsidR="004C3163" w:rsidRDefault="00000000">
      <w:pPr>
        <w:spacing w:after="0" w:line="574" w:lineRule="exact"/>
        <w:rPr>
          <w:rFonts w:ascii="Times New Roman" w:eastAsia="仿宋" w:hAnsi="Times New Roman"/>
          <w:color w:val="000000" w:themeColor="text1"/>
          <w:sz w:val="32"/>
          <w:szCs w:val="32"/>
        </w:rPr>
      </w:pPr>
      <w:r>
        <w:rPr>
          <w:rFonts w:ascii="Times New Roman" w:eastAsia="仿宋" w:hAnsi="Times New Roman" w:hint="eastAsia"/>
          <w:color w:val="000000" w:themeColor="text1"/>
          <w:sz w:val="32"/>
          <w:szCs w:val="32"/>
        </w:rPr>
        <w:t>镇街（盖章）</w:t>
      </w:r>
      <w:r>
        <w:rPr>
          <w:rFonts w:ascii="Times New Roman" w:eastAsia="仿宋" w:hAnsi="Times New Roman" w:hint="eastAsia"/>
          <w:color w:val="000000" w:themeColor="text1"/>
          <w:sz w:val="32"/>
          <w:szCs w:val="32"/>
        </w:rPr>
        <w:t xml:space="preserve">                                                           </w:t>
      </w:r>
      <w:r>
        <w:rPr>
          <w:rFonts w:ascii="Times New Roman" w:eastAsia="仿宋" w:hAnsi="Times New Roman" w:hint="eastAsia"/>
          <w:color w:val="000000" w:themeColor="text1"/>
          <w:sz w:val="32"/>
          <w:szCs w:val="32"/>
        </w:rPr>
        <w:t>年</w:t>
      </w:r>
      <w:r>
        <w:rPr>
          <w:rFonts w:ascii="Times New Roman" w:eastAsia="仿宋" w:hAnsi="Times New Roman" w:hint="eastAsia"/>
          <w:color w:val="000000" w:themeColor="text1"/>
          <w:sz w:val="32"/>
          <w:szCs w:val="32"/>
        </w:rPr>
        <w:t xml:space="preserve">       </w:t>
      </w:r>
      <w:r>
        <w:rPr>
          <w:rFonts w:ascii="Times New Roman" w:eastAsia="仿宋" w:hAnsi="Times New Roman" w:hint="eastAsia"/>
          <w:color w:val="000000" w:themeColor="text1"/>
          <w:sz w:val="32"/>
          <w:szCs w:val="32"/>
        </w:rPr>
        <w:t>月</w:t>
      </w:r>
      <w:r>
        <w:rPr>
          <w:rFonts w:ascii="Times New Roman" w:eastAsia="仿宋" w:hAnsi="Times New Roman" w:hint="eastAsia"/>
          <w:color w:val="000000" w:themeColor="text1"/>
          <w:sz w:val="32"/>
          <w:szCs w:val="32"/>
        </w:rPr>
        <w:t xml:space="preserve">       </w:t>
      </w:r>
      <w:r>
        <w:rPr>
          <w:rFonts w:ascii="Times New Roman" w:eastAsia="仿宋" w:hAnsi="Times New Roman" w:hint="eastAsia"/>
          <w:color w:val="000000" w:themeColor="text1"/>
          <w:sz w:val="32"/>
          <w:szCs w:val="32"/>
        </w:rPr>
        <w:t>日</w:t>
      </w:r>
    </w:p>
    <w:tbl>
      <w:tblPr>
        <w:tblStyle w:val="a9"/>
        <w:tblW w:w="5000" w:type="pct"/>
        <w:jc w:val="center"/>
        <w:tblLook w:val="04A0" w:firstRow="1" w:lastRow="0" w:firstColumn="1" w:lastColumn="0" w:noHBand="0" w:noVBand="1"/>
      </w:tblPr>
      <w:tblGrid>
        <w:gridCol w:w="797"/>
        <w:gridCol w:w="5382"/>
        <w:gridCol w:w="828"/>
        <w:gridCol w:w="968"/>
        <w:gridCol w:w="1085"/>
      </w:tblGrid>
      <w:tr w:rsidR="004C3163" w14:paraId="1BCD9CC9" w14:textId="77777777">
        <w:trPr>
          <w:jc w:val="center"/>
        </w:trPr>
        <w:tc>
          <w:tcPr>
            <w:tcW w:w="440" w:type="pct"/>
            <w:vAlign w:val="center"/>
          </w:tcPr>
          <w:p w14:paraId="643ADAB9" w14:textId="77777777" w:rsidR="004C3163" w:rsidRDefault="00000000">
            <w:pPr>
              <w:adjustRightInd/>
              <w:snapToGrid/>
              <w:spacing w:after="0" w:line="220" w:lineRule="atLeast"/>
              <w:jc w:val="center"/>
              <w:rPr>
                <w:rFonts w:ascii="黑体" w:eastAsia="黑体" w:hAnsi="黑体" w:cs="Tahoma"/>
                <w:color w:val="000000" w:themeColor="text1"/>
                <w:kern w:val="2"/>
              </w:rPr>
            </w:pPr>
            <w:r>
              <w:rPr>
                <w:rFonts w:ascii="黑体" w:eastAsia="黑体" w:hAnsi="黑体" w:cs="Tahoma" w:hint="eastAsia"/>
                <w:color w:val="000000" w:themeColor="text1"/>
                <w:kern w:val="2"/>
              </w:rPr>
              <w:t>序号</w:t>
            </w:r>
          </w:p>
        </w:tc>
        <w:tc>
          <w:tcPr>
            <w:tcW w:w="2970" w:type="pct"/>
            <w:vAlign w:val="center"/>
          </w:tcPr>
          <w:p w14:paraId="40E5D5C1" w14:textId="77777777" w:rsidR="004C3163" w:rsidRDefault="00000000">
            <w:pPr>
              <w:spacing w:after="0" w:line="220" w:lineRule="atLeast"/>
              <w:jc w:val="center"/>
              <w:rPr>
                <w:rFonts w:ascii="黑体" w:eastAsia="黑体" w:hAnsi="黑体" w:cs="Tahoma"/>
                <w:color w:val="000000" w:themeColor="text1"/>
                <w:kern w:val="2"/>
              </w:rPr>
            </w:pPr>
            <w:r>
              <w:rPr>
                <w:rFonts w:ascii="黑体" w:eastAsia="黑体" w:hAnsi="黑体" w:cs="Tahoma" w:hint="eastAsia"/>
                <w:color w:val="000000" w:themeColor="text1"/>
                <w:kern w:val="2"/>
              </w:rPr>
              <w:t>考核标准</w:t>
            </w:r>
          </w:p>
        </w:tc>
        <w:tc>
          <w:tcPr>
            <w:tcW w:w="457" w:type="pct"/>
            <w:vAlign w:val="center"/>
          </w:tcPr>
          <w:p w14:paraId="4C463231" w14:textId="77777777" w:rsidR="004C3163" w:rsidRDefault="00000000">
            <w:pPr>
              <w:adjustRightInd/>
              <w:snapToGrid/>
              <w:spacing w:after="0" w:line="220" w:lineRule="atLeast"/>
              <w:jc w:val="center"/>
              <w:rPr>
                <w:rFonts w:ascii="黑体" w:eastAsia="黑体" w:hAnsi="黑体" w:cs="Tahoma"/>
                <w:color w:val="000000" w:themeColor="text1"/>
                <w:kern w:val="2"/>
              </w:rPr>
            </w:pPr>
            <w:r>
              <w:rPr>
                <w:rFonts w:ascii="黑体" w:eastAsia="黑体" w:hAnsi="黑体" w:cs="Tahoma" w:hint="eastAsia"/>
                <w:color w:val="000000" w:themeColor="text1"/>
                <w:kern w:val="2"/>
              </w:rPr>
              <w:t>分值</w:t>
            </w:r>
          </w:p>
        </w:tc>
        <w:tc>
          <w:tcPr>
            <w:tcW w:w="534" w:type="pct"/>
            <w:tcBorders>
              <w:right w:val="single" w:sz="4" w:space="0" w:color="auto"/>
            </w:tcBorders>
            <w:vAlign w:val="center"/>
          </w:tcPr>
          <w:p w14:paraId="3C005CEA" w14:textId="77777777" w:rsidR="004C3163" w:rsidRDefault="00000000">
            <w:pPr>
              <w:adjustRightInd/>
              <w:snapToGrid/>
              <w:spacing w:after="0" w:line="220" w:lineRule="atLeast"/>
              <w:jc w:val="center"/>
              <w:rPr>
                <w:rFonts w:ascii="黑体" w:eastAsia="黑体" w:hAnsi="黑体" w:cs="Tahoma"/>
                <w:color w:val="000000" w:themeColor="text1"/>
                <w:kern w:val="2"/>
              </w:rPr>
            </w:pPr>
            <w:r>
              <w:rPr>
                <w:rFonts w:ascii="黑体" w:eastAsia="黑体" w:hAnsi="黑体" w:cs="Tahoma" w:hint="eastAsia"/>
                <w:color w:val="000000" w:themeColor="text1"/>
                <w:kern w:val="2"/>
              </w:rPr>
              <w:t>自评分</w:t>
            </w:r>
          </w:p>
        </w:tc>
        <w:tc>
          <w:tcPr>
            <w:tcW w:w="599" w:type="pct"/>
            <w:tcBorders>
              <w:left w:val="single" w:sz="4" w:space="0" w:color="auto"/>
            </w:tcBorders>
            <w:vAlign w:val="center"/>
          </w:tcPr>
          <w:p w14:paraId="74F9520C" w14:textId="77777777" w:rsidR="004C3163" w:rsidRDefault="00000000">
            <w:pPr>
              <w:adjustRightInd/>
              <w:snapToGrid/>
              <w:spacing w:after="0" w:line="220" w:lineRule="atLeast"/>
              <w:jc w:val="center"/>
              <w:rPr>
                <w:rFonts w:ascii="黑体" w:eastAsia="黑体" w:hAnsi="黑体" w:cs="Tahoma"/>
                <w:color w:val="000000" w:themeColor="text1"/>
                <w:kern w:val="2"/>
              </w:rPr>
            </w:pPr>
            <w:r>
              <w:rPr>
                <w:rFonts w:ascii="黑体" w:eastAsia="黑体" w:hAnsi="黑体" w:cs="Tahoma" w:hint="eastAsia"/>
                <w:color w:val="000000" w:themeColor="text1"/>
                <w:kern w:val="2"/>
              </w:rPr>
              <w:t>考核分</w:t>
            </w:r>
          </w:p>
        </w:tc>
      </w:tr>
      <w:tr w:rsidR="004C3163" w14:paraId="5E928EF0" w14:textId="77777777">
        <w:trPr>
          <w:trHeight w:val="1247"/>
          <w:jc w:val="center"/>
        </w:trPr>
        <w:tc>
          <w:tcPr>
            <w:tcW w:w="440" w:type="pct"/>
            <w:vAlign w:val="center"/>
          </w:tcPr>
          <w:p w14:paraId="3A047967"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w:t>
            </w:r>
          </w:p>
        </w:tc>
        <w:tc>
          <w:tcPr>
            <w:tcW w:w="2970" w:type="pct"/>
            <w:vAlign w:val="center"/>
          </w:tcPr>
          <w:p w14:paraId="58B2289A"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每年汛期前，明确并上报每座水库山塘“三个”责任人的得</w:t>
            </w:r>
            <w:r>
              <w:rPr>
                <w:rFonts w:ascii="Times New Roman" w:eastAsia="仿宋" w:hAnsi="Times New Roman" w:cs="Tahoma" w:hint="eastAsia"/>
                <w:color w:val="000000" w:themeColor="text1"/>
                <w:kern w:val="2"/>
              </w:rPr>
              <w:t>3</w:t>
            </w:r>
            <w:r>
              <w:rPr>
                <w:rFonts w:ascii="Times New Roman" w:eastAsia="仿宋" w:hAnsi="Times New Roman" w:cs="Tahoma" w:hint="eastAsia"/>
                <w:color w:val="000000" w:themeColor="text1"/>
                <w:kern w:val="2"/>
              </w:rPr>
              <w:t>分，未落实的每座扣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分；镇（街道）落实巡查、维修养护经费镇级配套补助资金超过区级补助额</w:t>
            </w: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的得</w:t>
            </w:r>
            <w:r>
              <w:rPr>
                <w:rFonts w:ascii="Times New Roman" w:eastAsia="仿宋" w:hAnsi="Times New Roman" w:cs="Tahoma" w:hint="eastAsia"/>
                <w:color w:val="000000" w:themeColor="text1"/>
                <w:kern w:val="2"/>
              </w:rPr>
              <w:t>2</w:t>
            </w:r>
            <w:r>
              <w:rPr>
                <w:rFonts w:ascii="Times New Roman" w:eastAsia="仿宋" w:hAnsi="Times New Roman" w:cs="Tahoma" w:hint="eastAsia"/>
                <w:color w:val="000000" w:themeColor="text1"/>
                <w:kern w:val="2"/>
              </w:rPr>
              <w:t>分，未落实不得分</w:t>
            </w:r>
          </w:p>
        </w:tc>
        <w:tc>
          <w:tcPr>
            <w:tcW w:w="457" w:type="pct"/>
            <w:vAlign w:val="center"/>
          </w:tcPr>
          <w:p w14:paraId="45CC8106"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517E9E4B"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018B784B"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4930B697" w14:textId="77777777">
        <w:trPr>
          <w:trHeight w:val="1247"/>
          <w:jc w:val="center"/>
        </w:trPr>
        <w:tc>
          <w:tcPr>
            <w:tcW w:w="440" w:type="pct"/>
            <w:vAlign w:val="center"/>
          </w:tcPr>
          <w:p w14:paraId="37828826"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2</w:t>
            </w:r>
          </w:p>
        </w:tc>
        <w:tc>
          <w:tcPr>
            <w:tcW w:w="2970" w:type="pct"/>
            <w:vAlign w:val="center"/>
          </w:tcPr>
          <w:p w14:paraId="25ADDB85"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制定出台水库山塘巡查养护考核办法并落实年度考核得</w:t>
            </w:r>
            <w:r>
              <w:rPr>
                <w:rFonts w:ascii="Times New Roman" w:eastAsia="仿宋" w:hAnsi="Times New Roman" w:cs="Tahoma" w:hint="eastAsia"/>
                <w:color w:val="000000" w:themeColor="text1"/>
                <w:kern w:val="2"/>
              </w:rPr>
              <w:t>2</w:t>
            </w:r>
            <w:r>
              <w:rPr>
                <w:rFonts w:ascii="Times New Roman" w:eastAsia="仿宋" w:hAnsi="Times New Roman" w:cs="Tahoma" w:hint="eastAsia"/>
                <w:color w:val="000000" w:themeColor="text1"/>
                <w:kern w:val="2"/>
              </w:rPr>
              <w:t>分，未制定或未落实考核的，扣</w:t>
            </w:r>
            <w:r>
              <w:rPr>
                <w:rFonts w:ascii="Times New Roman" w:eastAsia="仿宋" w:hAnsi="Times New Roman" w:cs="Tahoma" w:hint="eastAsia"/>
                <w:color w:val="000000" w:themeColor="text1"/>
                <w:kern w:val="2"/>
              </w:rPr>
              <w:t>2</w:t>
            </w:r>
            <w:r>
              <w:rPr>
                <w:rFonts w:ascii="Times New Roman" w:eastAsia="仿宋" w:hAnsi="Times New Roman" w:cs="Tahoma" w:hint="eastAsia"/>
                <w:color w:val="000000" w:themeColor="text1"/>
                <w:kern w:val="2"/>
              </w:rPr>
              <w:t>分；将水库山塘建设管理纳入镇对村年度岗位目标考核内容的得</w:t>
            </w:r>
            <w:r>
              <w:rPr>
                <w:rFonts w:ascii="Times New Roman" w:eastAsia="仿宋" w:hAnsi="Times New Roman" w:cs="Tahoma" w:hint="eastAsia"/>
                <w:color w:val="000000" w:themeColor="text1"/>
                <w:kern w:val="2"/>
              </w:rPr>
              <w:t>3</w:t>
            </w:r>
            <w:r>
              <w:rPr>
                <w:rFonts w:ascii="Times New Roman" w:eastAsia="仿宋" w:hAnsi="Times New Roman" w:cs="Tahoma" w:hint="eastAsia"/>
                <w:color w:val="000000" w:themeColor="text1"/>
                <w:kern w:val="2"/>
              </w:rPr>
              <w:t>分，未纳入的扣</w:t>
            </w:r>
            <w:r>
              <w:rPr>
                <w:rFonts w:ascii="Times New Roman" w:eastAsia="仿宋" w:hAnsi="Times New Roman" w:cs="Tahoma" w:hint="eastAsia"/>
                <w:color w:val="000000" w:themeColor="text1"/>
                <w:kern w:val="2"/>
              </w:rPr>
              <w:t>3</w:t>
            </w:r>
            <w:r>
              <w:rPr>
                <w:rFonts w:ascii="Times New Roman" w:eastAsia="仿宋" w:hAnsi="Times New Roman" w:cs="Tahoma" w:hint="eastAsia"/>
                <w:color w:val="000000" w:themeColor="text1"/>
                <w:kern w:val="2"/>
              </w:rPr>
              <w:t>分</w:t>
            </w:r>
          </w:p>
        </w:tc>
        <w:tc>
          <w:tcPr>
            <w:tcW w:w="457" w:type="pct"/>
            <w:vAlign w:val="center"/>
          </w:tcPr>
          <w:p w14:paraId="19CB3C42"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24D379A2"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5FEE0488"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2F397E93" w14:textId="77777777">
        <w:trPr>
          <w:trHeight w:val="680"/>
          <w:jc w:val="center"/>
        </w:trPr>
        <w:tc>
          <w:tcPr>
            <w:tcW w:w="440" w:type="pct"/>
            <w:vAlign w:val="center"/>
          </w:tcPr>
          <w:p w14:paraId="6CD988E2"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3</w:t>
            </w:r>
          </w:p>
        </w:tc>
        <w:tc>
          <w:tcPr>
            <w:tcW w:w="2970" w:type="pct"/>
            <w:vAlign w:val="center"/>
          </w:tcPr>
          <w:p w14:paraId="7065319F"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完成年度水库山塘安全鉴定任务的得</w:t>
            </w: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分，未完成每座扣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p>
        </w:tc>
        <w:tc>
          <w:tcPr>
            <w:tcW w:w="457" w:type="pct"/>
            <w:vAlign w:val="center"/>
          </w:tcPr>
          <w:p w14:paraId="752D93C6"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708B0C3C"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21615D00"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573A547C" w14:textId="77777777">
        <w:trPr>
          <w:trHeight w:val="680"/>
          <w:jc w:val="center"/>
        </w:trPr>
        <w:tc>
          <w:tcPr>
            <w:tcW w:w="440" w:type="pct"/>
            <w:vAlign w:val="center"/>
          </w:tcPr>
          <w:p w14:paraId="4BB9A25F"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4</w:t>
            </w:r>
          </w:p>
        </w:tc>
        <w:tc>
          <w:tcPr>
            <w:tcW w:w="2970" w:type="pct"/>
            <w:vAlign w:val="center"/>
          </w:tcPr>
          <w:p w14:paraId="2B96EF9A"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完成年度物业化任务的得</w:t>
            </w: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分，未完成每座扣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分；完成年度产权化任务的得</w:t>
            </w: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分，未完成每座扣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p>
        </w:tc>
        <w:tc>
          <w:tcPr>
            <w:tcW w:w="457" w:type="pct"/>
            <w:vAlign w:val="center"/>
          </w:tcPr>
          <w:p w14:paraId="5872BFA9"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452F92A2"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4D191B54"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0A6C23E5" w14:textId="77777777">
        <w:trPr>
          <w:trHeight w:val="680"/>
          <w:jc w:val="center"/>
        </w:trPr>
        <w:tc>
          <w:tcPr>
            <w:tcW w:w="440" w:type="pct"/>
            <w:vAlign w:val="center"/>
          </w:tcPr>
          <w:p w14:paraId="73C7F342"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5</w:t>
            </w:r>
          </w:p>
        </w:tc>
        <w:tc>
          <w:tcPr>
            <w:tcW w:w="2970" w:type="pct"/>
            <w:vAlign w:val="center"/>
          </w:tcPr>
          <w:p w14:paraId="58CC1F7D"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完成水库山塘控制运行计划执行的得</w:t>
            </w: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分，未执行到位的每座扣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p>
        </w:tc>
        <w:tc>
          <w:tcPr>
            <w:tcW w:w="457" w:type="pct"/>
            <w:vAlign w:val="center"/>
          </w:tcPr>
          <w:p w14:paraId="29E0E9A2"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346FC2EB"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3E958DC2"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61D7DAA0" w14:textId="77777777">
        <w:trPr>
          <w:trHeight w:val="680"/>
          <w:jc w:val="center"/>
        </w:trPr>
        <w:tc>
          <w:tcPr>
            <w:tcW w:w="440" w:type="pct"/>
            <w:vAlign w:val="center"/>
          </w:tcPr>
          <w:p w14:paraId="71A9C88D"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6</w:t>
            </w:r>
          </w:p>
        </w:tc>
        <w:tc>
          <w:tcPr>
            <w:tcW w:w="2970" w:type="pct"/>
            <w:vAlign w:val="center"/>
          </w:tcPr>
          <w:p w14:paraId="197FCA8D"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完成年度水库山塘整治加固、降等报废、水毁设施修复任务的得</w:t>
            </w: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分，未完成每座扣</w:t>
            </w:r>
            <w:r>
              <w:rPr>
                <w:rFonts w:ascii="Times New Roman" w:eastAsia="仿宋" w:hAnsi="Times New Roman" w:cs="Tahoma" w:hint="eastAsia"/>
                <w:color w:val="000000" w:themeColor="text1"/>
                <w:kern w:val="2"/>
              </w:rPr>
              <w:t>2</w:t>
            </w:r>
            <w:r>
              <w:rPr>
                <w:rFonts w:ascii="Times New Roman" w:eastAsia="仿宋" w:hAnsi="Times New Roman" w:cs="Tahoma" w:hint="eastAsia"/>
                <w:color w:val="000000" w:themeColor="text1"/>
                <w:kern w:val="2"/>
              </w:rPr>
              <w:t>分</w:t>
            </w:r>
          </w:p>
        </w:tc>
        <w:tc>
          <w:tcPr>
            <w:tcW w:w="457" w:type="pct"/>
            <w:vAlign w:val="center"/>
          </w:tcPr>
          <w:p w14:paraId="568A4A7A"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1258208F"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59E5D98D"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35B12F96" w14:textId="77777777">
        <w:trPr>
          <w:jc w:val="center"/>
        </w:trPr>
        <w:tc>
          <w:tcPr>
            <w:tcW w:w="440" w:type="pct"/>
            <w:vAlign w:val="center"/>
          </w:tcPr>
          <w:p w14:paraId="30EB1540"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7</w:t>
            </w:r>
          </w:p>
        </w:tc>
        <w:tc>
          <w:tcPr>
            <w:tcW w:w="2970" w:type="pct"/>
            <w:vAlign w:val="center"/>
          </w:tcPr>
          <w:p w14:paraId="459B0C05"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完成年度水库山塘数字化任务且设施设备正常运行的得</w:t>
            </w: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分，未完成任务或设施设备运行不正常的每座扣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p>
        </w:tc>
        <w:tc>
          <w:tcPr>
            <w:tcW w:w="457" w:type="pct"/>
            <w:vAlign w:val="center"/>
          </w:tcPr>
          <w:p w14:paraId="6828F880"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06D23ACB"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4A262DA0"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62D261C5" w14:textId="77777777">
        <w:trPr>
          <w:jc w:val="center"/>
        </w:trPr>
        <w:tc>
          <w:tcPr>
            <w:tcW w:w="440" w:type="pct"/>
            <w:vAlign w:val="center"/>
          </w:tcPr>
          <w:p w14:paraId="697B6CE0" w14:textId="77777777" w:rsidR="004C3163" w:rsidRDefault="00000000">
            <w:pPr>
              <w:adjustRightInd/>
              <w:snapToGrid/>
              <w:spacing w:after="0" w:line="220" w:lineRule="atLeast"/>
              <w:jc w:val="center"/>
              <w:rPr>
                <w:rFonts w:ascii="Times New Roman" w:eastAsia="仿宋" w:hAnsi="Times New Roman" w:cs="Tahoma"/>
                <w:color w:val="000000" w:themeColor="text1"/>
                <w:kern w:val="2"/>
                <w:sz w:val="24"/>
                <w:szCs w:val="24"/>
              </w:rPr>
            </w:pPr>
            <w:r>
              <w:rPr>
                <w:rFonts w:ascii="Times New Roman" w:eastAsia="仿宋" w:hAnsi="Times New Roman" w:cs="Tahoma" w:hint="eastAsia"/>
                <w:color w:val="000000" w:themeColor="text1"/>
                <w:kern w:val="2"/>
                <w:sz w:val="24"/>
                <w:szCs w:val="24"/>
              </w:rPr>
              <w:t>8</w:t>
            </w:r>
          </w:p>
        </w:tc>
        <w:tc>
          <w:tcPr>
            <w:tcW w:w="2970" w:type="pct"/>
            <w:vAlign w:val="center"/>
          </w:tcPr>
          <w:p w14:paraId="3F0CAFFB" w14:textId="77777777" w:rsidR="004C3163" w:rsidRDefault="00000000">
            <w:pPr>
              <w:adjustRightInd/>
              <w:snapToGrid/>
              <w:spacing w:after="0" w:line="220" w:lineRule="atLeast"/>
              <w:jc w:val="both"/>
              <w:rPr>
                <w:rFonts w:ascii="Times New Roman" w:eastAsia="仿宋" w:hAnsi="Times New Roman" w:cs="Tahoma"/>
                <w:color w:val="000000" w:themeColor="text1"/>
                <w:kern w:val="2"/>
                <w:sz w:val="24"/>
                <w:szCs w:val="24"/>
              </w:rPr>
            </w:pPr>
            <w:r>
              <w:rPr>
                <w:rFonts w:ascii="Times New Roman" w:eastAsia="仿宋" w:hAnsi="Times New Roman" w:cs="Tahoma" w:hint="eastAsia"/>
                <w:color w:val="000000" w:themeColor="text1"/>
                <w:kern w:val="2"/>
              </w:rPr>
              <w:t>落实水库山塘巡查管护并记录资料完备的得</w:t>
            </w:r>
            <w:r>
              <w:rPr>
                <w:rFonts w:ascii="Times New Roman" w:eastAsia="仿宋" w:hAnsi="Times New Roman" w:cs="Tahoma" w:hint="eastAsia"/>
                <w:color w:val="000000" w:themeColor="text1"/>
                <w:kern w:val="2"/>
              </w:rPr>
              <w:t>20</w:t>
            </w:r>
            <w:r>
              <w:rPr>
                <w:rFonts w:ascii="Times New Roman" w:eastAsia="仿宋" w:hAnsi="Times New Roman" w:cs="Tahoma" w:hint="eastAsia"/>
                <w:color w:val="000000" w:themeColor="text1"/>
                <w:kern w:val="2"/>
              </w:rPr>
              <w:t>分，未落实的每发现一起扣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r>
              <w:rPr>
                <w:rFonts w:ascii="Times New Roman" w:eastAsia="仿宋" w:hAnsi="Times New Roman" w:cs="Tahoma" w:hint="eastAsia"/>
                <w:color w:val="000000" w:themeColor="text1"/>
                <w:kern w:val="2"/>
              </w:rPr>
              <w:t>,</w:t>
            </w:r>
            <w:r>
              <w:rPr>
                <w:rFonts w:ascii="Times New Roman" w:eastAsia="仿宋" w:hAnsi="Times New Roman" w:cs="Tahoma" w:hint="eastAsia"/>
                <w:color w:val="000000" w:themeColor="text1"/>
                <w:kern w:val="2"/>
              </w:rPr>
              <w:t>被市级以上部门通报的加倍扣分，有重大安全隐患未及时发现造成严重影响的每起扣</w:t>
            </w:r>
            <w:r>
              <w:rPr>
                <w:rFonts w:ascii="Times New Roman" w:eastAsia="仿宋" w:hAnsi="Times New Roman" w:cs="Tahoma" w:hint="eastAsia"/>
                <w:color w:val="000000" w:themeColor="text1"/>
                <w:kern w:val="2"/>
              </w:rPr>
              <w:t>10</w:t>
            </w:r>
            <w:r>
              <w:rPr>
                <w:rFonts w:ascii="Times New Roman" w:eastAsia="仿宋" w:hAnsi="Times New Roman" w:cs="Tahoma" w:hint="eastAsia"/>
                <w:color w:val="000000" w:themeColor="text1"/>
                <w:kern w:val="2"/>
              </w:rPr>
              <w:t>分</w:t>
            </w:r>
          </w:p>
        </w:tc>
        <w:tc>
          <w:tcPr>
            <w:tcW w:w="457" w:type="pct"/>
            <w:vAlign w:val="center"/>
          </w:tcPr>
          <w:p w14:paraId="64C80B85"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20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696ED743"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5C451F66"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3FACC31D" w14:textId="77777777">
        <w:trPr>
          <w:trHeight w:val="907"/>
          <w:jc w:val="center"/>
        </w:trPr>
        <w:tc>
          <w:tcPr>
            <w:tcW w:w="440" w:type="pct"/>
            <w:vAlign w:val="center"/>
          </w:tcPr>
          <w:p w14:paraId="3BFDBAFA" w14:textId="77777777" w:rsidR="004C3163" w:rsidRDefault="00000000">
            <w:pPr>
              <w:adjustRightInd/>
              <w:snapToGrid/>
              <w:spacing w:after="0" w:line="220" w:lineRule="atLeast"/>
              <w:jc w:val="center"/>
              <w:rPr>
                <w:rFonts w:ascii="Times New Roman" w:eastAsia="仿宋" w:hAnsi="Times New Roman" w:cs="Tahoma"/>
                <w:color w:val="000000" w:themeColor="text1"/>
                <w:kern w:val="2"/>
                <w:sz w:val="24"/>
                <w:szCs w:val="24"/>
              </w:rPr>
            </w:pPr>
            <w:r>
              <w:rPr>
                <w:rFonts w:ascii="Times New Roman" w:eastAsia="仿宋" w:hAnsi="Times New Roman" w:cs="Tahoma" w:hint="eastAsia"/>
                <w:color w:val="000000" w:themeColor="text1"/>
                <w:kern w:val="2"/>
                <w:sz w:val="24"/>
                <w:szCs w:val="24"/>
              </w:rPr>
              <w:t>9</w:t>
            </w:r>
          </w:p>
        </w:tc>
        <w:tc>
          <w:tcPr>
            <w:tcW w:w="2970" w:type="pct"/>
            <w:vAlign w:val="center"/>
          </w:tcPr>
          <w:p w14:paraId="0FFADEB1" w14:textId="77777777" w:rsidR="004C3163" w:rsidRDefault="00000000">
            <w:pPr>
              <w:adjustRightInd/>
              <w:snapToGrid/>
              <w:spacing w:after="0" w:line="220" w:lineRule="atLeast"/>
              <w:jc w:val="both"/>
              <w:rPr>
                <w:rFonts w:ascii="Times New Roman" w:eastAsia="仿宋" w:hAnsi="Times New Roman" w:cs="Tahoma"/>
                <w:color w:val="000000" w:themeColor="text1"/>
                <w:kern w:val="2"/>
                <w:sz w:val="24"/>
                <w:szCs w:val="24"/>
              </w:rPr>
            </w:pPr>
            <w:r>
              <w:rPr>
                <w:rFonts w:ascii="Times New Roman" w:eastAsia="仿宋" w:hAnsi="Times New Roman" w:cs="Tahoma" w:hint="eastAsia"/>
                <w:color w:val="000000" w:themeColor="text1"/>
                <w:kern w:val="2"/>
              </w:rPr>
              <w:t>制定水库山塘年度维修养护计划并执行到位的得</w:t>
            </w:r>
            <w:r>
              <w:rPr>
                <w:rFonts w:ascii="Times New Roman" w:eastAsia="仿宋" w:hAnsi="Times New Roman" w:cs="Tahoma" w:hint="eastAsia"/>
                <w:color w:val="000000" w:themeColor="text1"/>
                <w:kern w:val="2"/>
              </w:rPr>
              <w:t>20</w:t>
            </w:r>
            <w:r>
              <w:rPr>
                <w:rFonts w:ascii="Times New Roman" w:eastAsia="仿宋" w:hAnsi="Times New Roman" w:cs="Tahoma" w:hint="eastAsia"/>
                <w:color w:val="000000" w:themeColor="text1"/>
                <w:kern w:val="2"/>
              </w:rPr>
              <w:t>分，维修养护不到位的，每发现一处扣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分，被市级以上部门通报的加倍扣分，及时整改到位的减半扣分</w:t>
            </w:r>
          </w:p>
        </w:tc>
        <w:tc>
          <w:tcPr>
            <w:tcW w:w="457" w:type="pct"/>
            <w:vAlign w:val="center"/>
          </w:tcPr>
          <w:p w14:paraId="263DE5EC"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20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2FAA5C5D"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35A61628" w14:textId="77777777" w:rsidR="004C3163" w:rsidRDefault="004C3163">
            <w:pPr>
              <w:adjustRightInd/>
              <w:snapToGrid/>
              <w:spacing w:after="0" w:line="220" w:lineRule="atLeast"/>
              <w:jc w:val="center"/>
              <w:rPr>
                <w:rFonts w:ascii="Times New Roman" w:eastAsia="仿宋" w:hAnsi="Times New Roman" w:cs="Tahoma"/>
                <w:color w:val="000000" w:themeColor="text1"/>
                <w:kern w:val="2"/>
              </w:rPr>
            </w:pPr>
          </w:p>
        </w:tc>
      </w:tr>
      <w:tr w:rsidR="004C3163" w14:paraId="556CFF91" w14:textId="77777777">
        <w:trPr>
          <w:trHeight w:val="624"/>
          <w:jc w:val="center"/>
        </w:trPr>
        <w:tc>
          <w:tcPr>
            <w:tcW w:w="440" w:type="pct"/>
            <w:vAlign w:val="center"/>
          </w:tcPr>
          <w:p w14:paraId="61C60D6B"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w:t>
            </w:r>
          </w:p>
        </w:tc>
        <w:tc>
          <w:tcPr>
            <w:tcW w:w="2970" w:type="pct"/>
            <w:vAlign w:val="center"/>
          </w:tcPr>
          <w:p w14:paraId="05FDB291" w14:textId="77777777" w:rsidR="004C3163" w:rsidRDefault="00000000">
            <w:pPr>
              <w:adjustRightInd/>
              <w:snapToGrid/>
              <w:spacing w:after="0" w:line="220" w:lineRule="atLeast"/>
              <w:jc w:val="both"/>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完成省、市、区交办其他年度任务的得</w:t>
            </w: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分，未完成的每起扣</w:t>
            </w:r>
            <w:r>
              <w:rPr>
                <w:rFonts w:ascii="Times New Roman" w:eastAsia="仿宋" w:hAnsi="Times New Roman" w:cs="Tahoma" w:hint="eastAsia"/>
                <w:color w:val="000000" w:themeColor="text1"/>
                <w:kern w:val="2"/>
              </w:rPr>
              <w:t>1</w:t>
            </w:r>
            <w:r>
              <w:rPr>
                <w:rFonts w:ascii="Times New Roman" w:eastAsia="仿宋" w:hAnsi="Times New Roman" w:cs="Tahoma" w:hint="eastAsia"/>
                <w:color w:val="000000" w:themeColor="text1"/>
                <w:kern w:val="2"/>
              </w:rPr>
              <w:t>分</w:t>
            </w:r>
          </w:p>
        </w:tc>
        <w:tc>
          <w:tcPr>
            <w:tcW w:w="457" w:type="pct"/>
            <w:vAlign w:val="center"/>
          </w:tcPr>
          <w:p w14:paraId="70B81F58"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5</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6297556C"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62B50426" w14:textId="77777777" w:rsidR="004C3163" w:rsidRDefault="004C3163">
            <w:pPr>
              <w:spacing w:after="0" w:line="0" w:lineRule="atLeast"/>
              <w:jc w:val="center"/>
              <w:rPr>
                <w:rFonts w:ascii="Times New Roman" w:eastAsia="仿宋" w:hAnsi="Times New Roman"/>
                <w:color w:val="000000" w:themeColor="text1"/>
                <w:sz w:val="28"/>
                <w:szCs w:val="28"/>
              </w:rPr>
            </w:pPr>
          </w:p>
        </w:tc>
      </w:tr>
      <w:tr w:rsidR="004C3163" w14:paraId="5DC189DA" w14:textId="77777777">
        <w:trPr>
          <w:jc w:val="center"/>
        </w:trPr>
        <w:tc>
          <w:tcPr>
            <w:tcW w:w="3410" w:type="pct"/>
            <w:gridSpan w:val="2"/>
            <w:vAlign w:val="center"/>
          </w:tcPr>
          <w:p w14:paraId="51954EBE" w14:textId="77777777" w:rsidR="004C3163" w:rsidRDefault="00000000">
            <w:pPr>
              <w:adjustRightInd/>
              <w:snapToGrid/>
              <w:spacing w:after="0" w:line="220" w:lineRule="atLeast"/>
              <w:ind w:firstLineChars="1850" w:firstLine="4070"/>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得分</w:t>
            </w:r>
          </w:p>
        </w:tc>
        <w:tc>
          <w:tcPr>
            <w:tcW w:w="457" w:type="pct"/>
            <w:vAlign w:val="center"/>
          </w:tcPr>
          <w:p w14:paraId="67FAAC88" w14:textId="77777777" w:rsidR="004C3163" w:rsidRDefault="00000000">
            <w:pPr>
              <w:adjustRightInd/>
              <w:snapToGrid/>
              <w:spacing w:after="0" w:line="220" w:lineRule="atLeast"/>
              <w:jc w:val="center"/>
              <w:rPr>
                <w:rFonts w:ascii="Times New Roman" w:eastAsia="仿宋" w:hAnsi="Times New Roman" w:cs="Tahoma"/>
                <w:color w:val="000000" w:themeColor="text1"/>
                <w:kern w:val="2"/>
              </w:rPr>
            </w:pPr>
            <w:r>
              <w:rPr>
                <w:rFonts w:ascii="Times New Roman" w:eastAsia="仿宋" w:hAnsi="Times New Roman" w:cs="Tahoma" w:hint="eastAsia"/>
                <w:color w:val="000000" w:themeColor="text1"/>
                <w:kern w:val="2"/>
              </w:rPr>
              <w:t>100</w:t>
            </w:r>
            <w:r>
              <w:rPr>
                <w:rFonts w:ascii="Times New Roman" w:eastAsia="仿宋" w:hAnsi="Times New Roman" w:cs="Tahoma" w:hint="eastAsia"/>
                <w:color w:val="000000" w:themeColor="text1"/>
                <w:kern w:val="2"/>
              </w:rPr>
              <w:t>分</w:t>
            </w:r>
          </w:p>
        </w:tc>
        <w:tc>
          <w:tcPr>
            <w:tcW w:w="534" w:type="pct"/>
            <w:tcBorders>
              <w:right w:val="single" w:sz="4" w:space="0" w:color="auto"/>
            </w:tcBorders>
            <w:vAlign w:val="center"/>
          </w:tcPr>
          <w:p w14:paraId="16B9D19F" w14:textId="77777777" w:rsidR="004C3163" w:rsidRDefault="004C3163">
            <w:pPr>
              <w:adjustRightInd/>
              <w:snapToGrid/>
              <w:spacing w:after="0" w:line="220" w:lineRule="atLeast"/>
              <w:jc w:val="center"/>
              <w:rPr>
                <w:rFonts w:ascii="Times New Roman" w:eastAsia="仿宋" w:hAnsi="Times New Roman" w:cs="宋体"/>
                <w:color w:val="000000" w:themeColor="text1"/>
                <w:kern w:val="2"/>
                <w:sz w:val="21"/>
              </w:rPr>
            </w:pPr>
          </w:p>
        </w:tc>
        <w:tc>
          <w:tcPr>
            <w:tcW w:w="599" w:type="pct"/>
            <w:tcBorders>
              <w:left w:val="single" w:sz="4" w:space="0" w:color="auto"/>
            </w:tcBorders>
            <w:vAlign w:val="center"/>
          </w:tcPr>
          <w:p w14:paraId="71AB9008" w14:textId="77777777" w:rsidR="004C3163" w:rsidRDefault="004C3163">
            <w:pPr>
              <w:spacing w:after="0" w:line="0" w:lineRule="atLeast"/>
              <w:jc w:val="center"/>
              <w:rPr>
                <w:rFonts w:ascii="Times New Roman" w:eastAsia="仿宋" w:hAnsi="Times New Roman"/>
                <w:color w:val="000000" w:themeColor="text1"/>
                <w:sz w:val="28"/>
                <w:szCs w:val="28"/>
              </w:rPr>
            </w:pPr>
          </w:p>
        </w:tc>
      </w:tr>
    </w:tbl>
    <w:p w14:paraId="64D24F47" w14:textId="77777777" w:rsidR="004C3163" w:rsidRDefault="00000000">
      <w:pPr>
        <w:spacing w:after="0" w:line="574" w:lineRule="exact"/>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备注：考核年度为上年</w:t>
      </w:r>
      <w:r>
        <w:rPr>
          <w:rFonts w:ascii="Times New Roman" w:eastAsia="仿宋_GB2312" w:hAnsi="Times New Roman" w:cs="Times New Roman"/>
          <w:color w:val="000000" w:themeColor="text1"/>
          <w:sz w:val="28"/>
          <w:szCs w:val="28"/>
        </w:rPr>
        <w:t>10</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日至当年</w:t>
      </w: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30</w:t>
      </w:r>
      <w:r>
        <w:rPr>
          <w:rFonts w:ascii="Times New Roman" w:eastAsia="仿宋_GB2312" w:hAnsi="Times New Roman" w:cs="Times New Roman"/>
          <w:color w:val="000000" w:themeColor="text1"/>
          <w:sz w:val="28"/>
          <w:szCs w:val="28"/>
        </w:rPr>
        <w:t>日</w:t>
      </w:r>
    </w:p>
    <w:p w14:paraId="733843E3" w14:textId="77777777" w:rsidR="004C3163" w:rsidRDefault="004C3163">
      <w:pPr>
        <w:spacing w:after="0" w:line="574" w:lineRule="exact"/>
        <w:jc w:val="both"/>
        <w:rPr>
          <w:rFonts w:ascii="Times New Roman" w:eastAsia="仿宋" w:hAnsi="Times New Roman"/>
          <w:color w:val="000000" w:themeColor="text1"/>
          <w:sz w:val="28"/>
          <w:szCs w:val="28"/>
        </w:rPr>
      </w:pPr>
    </w:p>
    <w:p w14:paraId="50914749" w14:textId="77777777" w:rsidR="004C3163" w:rsidRDefault="00000000">
      <w:pPr>
        <w:widowControl w:val="0"/>
        <w:adjustRightInd/>
        <w:snapToGrid/>
        <w:spacing w:after="0" w:line="574" w:lineRule="exact"/>
        <w:ind w:firstLineChars="100" w:firstLine="320"/>
        <w:jc w:val="both"/>
        <w:rPr>
          <w:rFonts w:ascii="Times New Roman" w:eastAsia="仿宋" w:hAnsi="Times New Roman"/>
          <w:color w:val="000000" w:themeColor="text1"/>
          <w:sz w:val="28"/>
          <w:szCs w:val="28"/>
        </w:rPr>
      </w:pPr>
      <w:r>
        <w:rPr>
          <w:rFonts w:ascii="Times New Roman" w:eastAsia="仿宋_GB2312" w:hAnsi="Times New Roman" w:cs="Times New Roman"/>
          <w:color w:val="000000"/>
          <w:kern w:val="2"/>
          <w:sz w:val="32"/>
          <w:szCs w:val="20"/>
        </w:rPr>
        <w:pict w14:anchorId="7068A40B">
          <v:line id="直接连接符 6" o:spid="_x0000_s1060" style="position:absolute;left:0;text-align:left;z-index:251660288;mso-width-relative:page;mso-height-relative:page" from="0,31.75pt" to="44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"/>
        </w:pict>
      </w:r>
      <w:r>
        <w:rPr>
          <w:rFonts w:ascii="Times New Roman" w:eastAsia="仿宋_GB2312" w:hAnsi="Times New Roman" w:cs="Times New Roman"/>
          <w:color w:val="000000"/>
          <w:kern w:val="2"/>
          <w:sz w:val="32"/>
          <w:szCs w:val="20"/>
        </w:rPr>
        <w:pict w14:anchorId="796A22BE">
          <v:line id="直接连接符 5" o:spid="_x0000_s1059" style="position:absolute;left:0;text-align:left;z-index:251659264;mso-width-relative:page;mso-height-relative:page" from="0,3.5pt" to="44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"/>
        </w:pict>
      </w:r>
    </w:p>
    <w:sectPr w:rsidR="004C3163">
      <w:footerReference w:type="even" r:id="rId7"/>
      <w:footerReference w:type="default" r:id="rId8"/>
      <w:pgSz w:w="11906" w:h="16838"/>
      <w:pgMar w:top="2098" w:right="1474" w:bottom="2098" w:left="1588" w:header="709" w:footer="170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D187" w14:textId="77777777" w:rsidR="00FE3A42" w:rsidRDefault="00FE3A42">
      <w:pPr>
        <w:spacing w:after="0"/>
      </w:pPr>
      <w:r>
        <w:separator/>
      </w:r>
    </w:p>
  </w:endnote>
  <w:endnote w:type="continuationSeparator" w:id="0">
    <w:p w14:paraId="0E499BE4" w14:textId="77777777" w:rsidR="00FE3A42" w:rsidRDefault="00FE3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C2DF" w14:textId="77777777" w:rsidR="004C3163" w:rsidRDefault="00000000">
    <w:pPr>
      <w:pStyle w:val="a4"/>
      <w:framePr w:w="1021" w:h="567" w:wrap="around" w:vAnchor="text" w:hAnchor="margin" w:xAlign="outside" w:y="1"/>
      <w:spacing w:after="0"/>
      <w:jc w:val="right"/>
      <w:rPr>
        <w:rStyle w:val="aa"/>
        <w:rFonts w:ascii="宋体" w:eastAsia="宋体" w:hAnsi="宋体"/>
        <w:sz w:val="28"/>
        <w:szCs w:val="28"/>
      </w:rPr>
    </w:pP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- 2 -</w:t>
    </w:r>
    <w:r>
      <w:rPr>
        <w:rStyle w:val="aa"/>
        <w:rFonts w:ascii="宋体" w:eastAsia="宋体" w:hAnsi="宋体"/>
        <w:sz w:val="28"/>
        <w:szCs w:val="28"/>
      </w:rPr>
      <w:fldChar w:fldCharType="end"/>
    </w:r>
  </w:p>
  <w:p w14:paraId="5C18D09B" w14:textId="77777777" w:rsidR="004C3163" w:rsidRDefault="004C3163">
    <w:pPr>
      <w:pStyle w:val="a4"/>
      <w:spacing w:after="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6020" w14:textId="77777777" w:rsidR="004C3163" w:rsidRDefault="00000000">
    <w:pPr>
      <w:pStyle w:val="a4"/>
      <w:framePr w:w="1021" w:h="567" w:wrap="around" w:vAnchor="text" w:hAnchor="margin" w:xAlign="outside" w:y="1"/>
      <w:spacing w:after="0"/>
      <w:rPr>
        <w:rStyle w:val="aa"/>
        <w:rFonts w:ascii="宋体" w:eastAsia="宋体" w:hAnsi="宋体"/>
        <w:sz w:val="28"/>
        <w:szCs w:val="28"/>
      </w:rPr>
    </w:pP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- 1 -</w:t>
    </w:r>
    <w:r>
      <w:rPr>
        <w:rStyle w:val="aa"/>
        <w:rFonts w:ascii="宋体" w:eastAsia="宋体" w:hAnsi="宋体"/>
        <w:sz w:val="28"/>
        <w:szCs w:val="28"/>
      </w:rPr>
      <w:fldChar w:fldCharType="end"/>
    </w:r>
  </w:p>
  <w:p w14:paraId="0B1785EB" w14:textId="77777777" w:rsidR="004C3163" w:rsidRDefault="004C3163">
    <w:pPr>
      <w:pStyle w:val="a4"/>
      <w:spacing w:after="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B6E5" w14:textId="77777777" w:rsidR="00FE3A42" w:rsidRDefault="00FE3A42">
      <w:pPr>
        <w:spacing w:after="0"/>
      </w:pPr>
      <w:r>
        <w:separator/>
      </w:r>
    </w:p>
  </w:footnote>
  <w:footnote w:type="continuationSeparator" w:id="0">
    <w:p w14:paraId="3C30EE1B" w14:textId="77777777" w:rsidR="00FE3A42" w:rsidRDefault="00FE3A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drawingGridHorizontalSpacing w:val="110"/>
  <w:noPunctuationKerning/>
  <w:characterSpacingControl w:val="doNotCompress"/>
  <w:footnotePr>
    <w:footnote w:id="-1"/>
    <w:footnote w:id="0"/>
  </w:footnotePr>
  <w:endnotePr>
    <w:endnote w:id="-1"/>
    <w:endnote w:id="0"/>
  </w:endnotePr>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MThkY2JkNjY0MDZiZjQzNjYyNjA0MmFhNTMxZTNmYjcifQ=="/>
  </w:docVars>
  <w:rsids>
    <w:rsidRoot w:val="00D31D50"/>
    <w:rsid w:val="00002576"/>
    <w:rsid w:val="00010090"/>
    <w:rsid w:val="00011423"/>
    <w:rsid w:val="0001258C"/>
    <w:rsid w:val="00014A33"/>
    <w:rsid w:val="00021972"/>
    <w:rsid w:val="0002496A"/>
    <w:rsid w:val="00031276"/>
    <w:rsid w:val="00044E02"/>
    <w:rsid w:val="00045185"/>
    <w:rsid w:val="00052F2A"/>
    <w:rsid w:val="00054B75"/>
    <w:rsid w:val="00063DB7"/>
    <w:rsid w:val="0007281B"/>
    <w:rsid w:val="00074B35"/>
    <w:rsid w:val="000842AE"/>
    <w:rsid w:val="00084E6C"/>
    <w:rsid w:val="0009380C"/>
    <w:rsid w:val="0009666E"/>
    <w:rsid w:val="0009666F"/>
    <w:rsid w:val="000969A0"/>
    <w:rsid w:val="00096D22"/>
    <w:rsid w:val="00097148"/>
    <w:rsid w:val="000A3BBB"/>
    <w:rsid w:val="000A7169"/>
    <w:rsid w:val="000B57AB"/>
    <w:rsid w:val="000C1A69"/>
    <w:rsid w:val="000C48F9"/>
    <w:rsid w:val="000F0A69"/>
    <w:rsid w:val="000F12E8"/>
    <w:rsid w:val="000F6EDD"/>
    <w:rsid w:val="00100928"/>
    <w:rsid w:val="00103D3F"/>
    <w:rsid w:val="0010742B"/>
    <w:rsid w:val="0011649C"/>
    <w:rsid w:val="00125ACE"/>
    <w:rsid w:val="001308CF"/>
    <w:rsid w:val="001329DD"/>
    <w:rsid w:val="0014144E"/>
    <w:rsid w:val="00142696"/>
    <w:rsid w:val="00152D9F"/>
    <w:rsid w:val="00155FCF"/>
    <w:rsid w:val="00156FC4"/>
    <w:rsid w:val="00157D69"/>
    <w:rsid w:val="00160172"/>
    <w:rsid w:val="0017226A"/>
    <w:rsid w:val="0017615D"/>
    <w:rsid w:val="001814D8"/>
    <w:rsid w:val="00182FEC"/>
    <w:rsid w:val="00183466"/>
    <w:rsid w:val="0018569A"/>
    <w:rsid w:val="001857B3"/>
    <w:rsid w:val="00191532"/>
    <w:rsid w:val="001A0AF8"/>
    <w:rsid w:val="001A2337"/>
    <w:rsid w:val="001A6100"/>
    <w:rsid w:val="001A717E"/>
    <w:rsid w:val="001A7585"/>
    <w:rsid w:val="001B0C1B"/>
    <w:rsid w:val="001B1228"/>
    <w:rsid w:val="001B3C1C"/>
    <w:rsid w:val="001E37F5"/>
    <w:rsid w:val="001E6F28"/>
    <w:rsid w:val="002015E7"/>
    <w:rsid w:val="0021649D"/>
    <w:rsid w:val="002352B3"/>
    <w:rsid w:val="0024166E"/>
    <w:rsid w:val="0025340B"/>
    <w:rsid w:val="00253619"/>
    <w:rsid w:val="00254C15"/>
    <w:rsid w:val="00257562"/>
    <w:rsid w:val="00257F55"/>
    <w:rsid w:val="00263281"/>
    <w:rsid w:val="00264FD9"/>
    <w:rsid w:val="0026534F"/>
    <w:rsid w:val="002859D9"/>
    <w:rsid w:val="00295D17"/>
    <w:rsid w:val="00297596"/>
    <w:rsid w:val="002A3A28"/>
    <w:rsid w:val="002C6BAC"/>
    <w:rsid w:val="002D01F1"/>
    <w:rsid w:val="002D2360"/>
    <w:rsid w:val="002D5820"/>
    <w:rsid w:val="002D7C80"/>
    <w:rsid w:val="002E0821"/>
    <w:rsid w:val="002E101C"/>
    <w:rsid w:val="002E548C"/>
    <w:rsid w:val="002E6B94"/>
    <w:rsid w:val="002F0ADA"/>
    <w:rsid w:val="002F1619"/>
    <w:rsid w:val="002F5B00"/>
    <w:rsid w:val="00301E60"/>
    <w:rsid w:val="0030374D"/>
    <w:rsid w:val="00307E32"/>
    <w:rsid w:val="003228F7"/>
    <w:rsid w:val="00323B43"/>
    <w:rsid w:val="003246FF"/>
    <w:rsid w:val="00331F8C"/>
    <w:rsid w:val="003515C4"/>
    <w:rsid w:val="00351763"/>
    <w:rsid w:val="00361582"/>
    <w:rsid w:val="0036441C"/>
    <w:rsid w:val="0037026B"/>
    <w:rsid w:val="00371377"/>
    <w:rsid w:val="00374892"/>
    <w:rsid w:val="00377454"/>
    <w:rsid w:val="00390685"/>
    <w:rsid w:val="00391AF5"/>
    <w:rsid w:val="00393905"/>
    <w:rsid w:val="003948FC"/>
    <w:rsid w:val="00395125"/>
    <w:rsid w:val="003967B4"/>
    <w:rsid w:val="003B0FF9"/>
    <w:rsid w:val="003C2745"/>
    <w:rsid w:val="003D0DF7"/>
    <w:rsid w:val="003D2537"/>
    <w:rsid w:val="003D37D8"/>
    <w:rsid w:val="003D4CE5"/>
    <w:rsid w:val="003D69C1"/>
    <w:rsid w:val="003D792A"/>
    <w:rsid w:val="003E0F42"/>
    <w:rsid w:val="003E158E"/>
    <w:rsid w:val="003E691B"/>
    <w:rsid w:val="003F664B"/>
    <w:rsid w:val="003F75A4"/>
    <w:rsid w:val="00402216"/>
    <w:rsid w:val="0040294E"/>
    <w:rsid w:val="00403C61"/>
    <w:rsid w:val="004067C4"/>
    <w:rsid w:val="00416228"/>
    <w:rsid w:val="004256AC"/>
    <w:rsid w:val="00426133"/>
    <w:rsid w:val="00426369"/>
    <w:rsid w:val="004264F0"/>
    <w:rsid w:val="00426548"/>
    <w:rsid w:val="00432E98"/>
    <w:rsid w:val="004357DA"/>
    <w:rsid w:val="004358AB"/>
    <w:rsid w:val="0044029C"/>
    <w:rsid w:val="004402FC"/>
    <w:rsid w:val="004425DB"/>
    <w:rsid w:val="00443B0F"/>
    <w:rsid w:val="00453686"/>
    <w:rsid w:val="004540EE"/>
    <w:rsid w:val="00492495"/>
    <w:rsid w:val="0049437C"/>
    <w:rsid w:val="00495422"/>
    <w:rsid w:val="004A1F63"/>
    <w:rsid w:val="004A3413"/>
    <w:rsid w:val="004A35B7"/>
    <w:rsid w:val="004A46F7"/>
    <w:rsid w:val="004B7357"/>
    <w:rsid w:val="004B74B3"/>
    <w:rsid w:val="004C3163"/>
    <w:rsid w:val="004D3A89"/>
    <w:rsid w:val="004D616C"/>
    <w:rsid w:val="004E34D7"/>
    <w:rsid w:val="004F177D"/>
    <w:rsid w:val="004F1B11"/>
    <w:rsid w:val="004F74B5"/>
    <w:rsid w:val="0051129D"/>
    <w:rsid w:val="005132EF"/>
    <w:rsid w:val="0051351F"/>
    <w:rsid w:val="00517CDA"/>
    <w:rsid w:val="0052165C"/>
    <w:rsid w:val="00521F30"/>
    <w:rsid w:val="005246A1"/>
    <w:rsid w:val="00530E11"/>
    <w:rsid w:val="005459F5"/>
    <w:rsid w:val="00552ACA"/>
    <w:rsid w:val="00555251"/>
    <w:rsid w:val="00555973"/>
    <w:rsid w:val="00557F41"/>
    <w:rsid w:val="00562A24"/>
    <w:rsid w:val="0056352E"/>
    <w:rsid w:val="00580730"/>
    <w:rsid w:val="00591ED3"/>
    <w:rsid w:val="005A72C1"/>
    <w:rsid w:val="005A7371"/>
    <w:rsid w:val="005C1050"/>
    <w:rsid w:val="005C3FEA"/>
    <w:rsid w:val="0061685C"/>
    <w:rsid w:val="00620A5D"/>
    <w:rsid w:val="00622FE8"/>
    <w:rsid w:val="006238A6"/>
    <w:rsid w:val="006249BF"/>
    <w:rsid w:val="0063218F"/>
    <w:rsid w:val="00633B9C"/>
    <w:rsid w:val="006566F5"/>
    <w:rsid w:val="006701C9"/>
    <w:rsid w:val="006711E5"/>
    <w:rsid w:val="006713FD"/>
    <w:rsid w:val="00673AAF"/>
    <w:rsid w:val="00681DD8"/>
    <w:rsid w:val="00683EC0"/>
    <w:rsid w:val="0068588C"/>
    <w:rsid w:val="00691C62"/>
    <w:rsid w:val="00692DD2"/>
    <w:rsid w:val="00696690"/>
    <w:rsid w:val="006A0728"/>
    <w:rsid w:val="006A24DB"/>
    <w:rsid w:val="006B47D6"/>
    <w:rsid w:val="006C02C1"/>
    <w:rsid w:val="006C098A"/>
    <w:rsid w:val="006D2DB2"/>
    <w:rsid w:val="006D545A"/>
    <w:rsid w:val="006D5CF6"/>
    <w:rsid w:val="006D7B4A"/>
    <w:rsid w:val="006E2531"/>
    <w:rsid w:val="006E7F1F"/>
    <w:rsid w:val="006E7F51"/>
    <w:rsid w:val="006F31C4"/>
    <w:rsid w:val="006F4489"/>
    <w:rsid w:val="007037C5"/>
    <w:rsid w:val="00706210"/>
    <w:rsid w:val="00711476"/>
    <w:rsid w:val="00712005"/>
    <w:rsid w:val="00716E12"/>
    <w:rsid w:val="0072164B"/>
    <w:rsid w:val="00723317"/>
    <w:rsid w:val="00726014"/>
    <w:rsid w:val="00735739"/>
    <w:rsid w:val="0074182F"/>
    <w:rsid w:val="0074445D"/>
    <w:rsid w:val="00754129"/>
    <w:rsid w:val="007553A9"/>
    <w:rsid w:val="007604BB"/>
    <w:rsid w:val="00762754"/>
    <w:rsid w:val="007632AF"/>
    <w:rsid w:val="007641A2"/>
    <w:rsid w:val="007645AB"/>
    <w:rsid w:val="00767B08"/>
    <w:rsid w:val="007706A4"/>
    <w:rsid w:val="0077095D"/>
    <w:rsid w:val="00772772"/>
    <w:rsid w:val="00780852"/>
    <w:rsid w:val="0078299B"/>
    <w:rsid w:val="00786539"/>
    <w:rsid w:val="007A0390"/>
    <w:rsid w:val="007A3875"/>
    <w:rsid w:val="007A710A"/>
    <w:rsid w:val="007B2438"/>
    <w:rsid w:val="007C1B71"/>
    <w:rsid w:val="007C1BFC"/>
    <w:rsid w:val="007D7DB5"/>
    <w:rsid w:val="007F026D"/>
    <w:rsid w:val="00806A04"/>
    <w:rsid w:val="00807AD9"/>
    <w:rsid w:val="00810785"/>
    <w:rsid w:val="008161AF"/>
    <w:rsid w:val="00817DAC"/>
    <w:rsid w:val="00821422"/>
    <w:rsid w:val="00823041"/>
    <w:rsid w:val="008441CE"/>
    <w:rsid w:val="00846794"/>
    <w:rsid w:val="008515D2"/>
    <w:rsid w:val="008565A6"/>
    <w:rsid w:val="00857634"/>
    <w:rsid w:val="00860B62"/>
    <w:rsid w:val="00863C60"/>
    <w:rsid w:val="008703F5"/>
    <w:rsid w:val="00870E6C"/>
    <w:rsid w:val="00876465"/>
    <w:rsid w:val="00877AFB"/>
    <w:rsid w:val="00882BDF"/>
    <w:rsid w:val="008840EA"/>
    <w:rsid w:val="008B17F4"/>
    <w:rsid w:val="008B24F6"/>
    <w:rsid w:val="008B64ED"/>
    <w:rsid w:val="008B6FDA"/>
    <w:rsid w:val="008B7726"/>
    <w:rsid w:val="008D5710"/>
    <w:rsid w:val="008E04A8"/>
    <w:rsid w:val="008E1C38"/>
    <w:rsid w:val="008E1E33"/>
    <w:rsid w:val="008E1FF7"/>
    <w:rsid w:val="008E3FE8"/>
    <w:rsid w:val="008F01C9"/>
    <w:rsid w:val="008F0282"/>
    <w:rsid w:val="008F1CD0"/>
    <w:rsid w:val="008F2E65"/>
    <w:rsid w:val="0090446E"/>
    <w:rsid w:val="00911214"/>
    <w:rsid w:val="009119B1"/>
    <w:rsid w:val="00912B53"/>
    <w:rsid w:val="00916E7A"/>
    <w:rsid w:val="009171AC"/>
    <w:rsid w:val="0092294B"/>
    <w:rsid w:val="009322A6"/>
    <w:rsid w:val="0093230D"/>
    <w:rsid w:val="00942AA9"/>
    <w:rsid w:val="009478F8"/>
    <w:rsid w:val="00957096"/>
    <w:rsid w:val="00961862"/>
    <w:rsid w:val="009634F9"/>
    <w:rsid w:val="009676B2"/>
    <w:rsid w:val="009767D3"/>
    <w:rsid w:val="00985042"/>
    <w:rsid w:val="009922CE"/>
    <w:rsid w:val="009941AC"/>
    <w:rsid w:val="00996D0A"/>
    <w:rsid w:val="009A20FD"/>
    <w:rsid w:val="009A6E5D"/>
    <w:rsid w:val="009C5640"/>
    <w:rsid w:val="009D2751"/>
    <w:rsid w:val="009D62D3"/>
    <w:rsid w:val="009E0DCB"/>
    <w:rsid w:val="009E1ED2"/>
    <w:rsid w:val="009E3C47"/>
    <w:rsid w:val="009E76CC"/>
    <w:rsid w:val="009F0055"/>
    <w:rsid w:val="009F02EF"/>
    <w:rsid w:val="009F2B92"/>
    <w:rsid w:val="00A05FB2"/>
    <w:rsid w:val="00A10064"/>
    <w:rsid w:val="00A12D53"/>
    <w:rsid w:val="00A1561B"/>
    <w:rsid w:val="00A22D4E"/>
    <w:rsid w:val="00A32710"/>
    <w:rsid w:val="00A37DB0"/>
    <w:rsid w:val="00A37E08"/>
    <w:rsid w:val="00A428C4"/>
    <w:rsid w:val="00A455CD"/>
    <w:rsid w:val="00A5630F"/>
    <w:rsid w:val="00A56366"/>
    <w:rsid w:val="00A60EAE"/>
    <w:rsid w:val="00A65739"/>
    <w:rsid w:val="00A7687C"/>
    <w:rsid w:val="00AA00DF"/>
    <w:rsid w:val="00AA4C04"/>
    <w:rsid w:val="00AB3A31"/>
    <w:rsid w:val="00AB3D6D"/>
    <w:rsid w:val="00AC32AF"/>
    <w:rsid w:val="00AD2D2F"/>
    <w:rsid w:val="00AD375B"/>
    <w:rsid w:val="00AD60DC"/>
    <w:rsid w:val="00AD7C49"/>
    <w:rsid w:val="00AE070C"/>
    <w:rsid w:val="00AE0740"/>
    <w:rsid w:val="00AE1D3C"/>
    <w:rsid w:val="00AE3962"/>
    <w:rsid w:val="00AE4B3C"/>
    <w:rsid w:val="00AF49D0"/>
    <w:rsid w:val="00AF6506"/>
    <w:rsid w:val="00AF77C4"/>
    <w:rsid w:val="00B02649"/>
    <w:rsid w:val="00B05B4C"/>
    <w:rsid w:val="00B1089A"/>
    <w:rsid w:val="00B10EDC"/>
    <w:rsid w:val="00B11126"/>
    <w:rsid w:val="00B15D8E"/>
    <w:rsid w:val="00B21B89"/>
    <w:rsid w:val="00B258DA"/>
    <w:rsid w:val="00B41EF0"/>
    <w:rsid w:val="00B615AC"/>
    <w:rsid w:val="00B63DEF"/>
    <w:rsid w:val="00B664F0"/>
    <w:rsid w:val="00B6656F"/>
    <w:rsid w:val="00B7722E"/>
    <w:rsid w:val="00B85456"/>
    <w:rsid w:val="00B904EF"/>
    <w:rsid w:val="00B91B13"/>
    <w:rsid w:val="00B97379"/>
    <w:rsid w:val="00BA010A"/>
    <w:rsid w:val="00BA6D7D"/>
    <w:rsid w:val="00BA72D8"/>
    <w:rsid w:val="00BB1BF0"/>
    <w:rsid w:val="00BB7FD3"/>
    <w:rsid w:val="00BC39AE"/>
    <w:rsid w:val="00BC5653"/>
    <w:rsid w:val="00BD07A9"/>
    <w:rsid w:val="00BD4C76"/>
    <w:rsid w:val="00BD4F3E"/>
    <w:rsid w:val="00BD5F7C"/>
    <w:rsid w:val="00BD79CA"/>
    <w:rsid w:val="00BE0C3D"/>
    <w:rsid w:val="00BE5E0F"/>
    <w:rsid w:val="00BE72F7"/>
    <w:rsid w:val="00BF4D1C"/>
    <w:rsid w:val="00BF571F"/>
    <w:rsid w:val="00C0448E"/>
    <w:rsid w:val="00C0590B"/>
    <w:rsid w:val="00C073E7"/>
    <w:rsid w:val="00C127B8"/>
    <w:rsid w:val="00C151BE"/>
    <w:rsid w:val="00C2650A"/>
    <w:rsid w:val="00C2668B"/>
    <w:rsid w:val="00C274E2"/>
    <w:rsid w:val="00C32931"/>
    <w:rsid w:val="00C36DA7"/>
    <w:rsid w:val="00C37113"/>
    <w:rsid w:val="00C371D5"/>
    <w:rsid w:val="00C40133"/>
    <w:rsid w:val="00C4496F"/>
    <w:rsid w:val="00C46829"/>
    <w:rsid w:val="00C5273D"/>
    <w:rsid w:val="00C5534C"/>
    <w:rsid w:val="00C60F15"/>
    <w:rsid w:val="00C622B4"/>
    <w:rsid w:val="00C70C8E"/>
    <w:rsid w:val="00C7156C"/>
    <w:rsid w:val="00C72BD2"/>
    <w:rsid w:val="00C80C3F"/>
    <w:rsid w:val="00C823CB"/>
    <w:rsid w:val="00C830FD"/>
    <w:rsid w:val="00C8348A"/>
    <w:rsid w:val="00C90C98"/>
    <w:rsid w:val="00C94E81"/>
    <w:rsid w:val="00C95654"/>
    <w:rsid w:val="00CA09E3"/>
    <w:rsid w:val="00CA3DC1"/>
    <w:rsid w:val="00CC3ED4"/>
    <w:rsid w:val="00CD4107"/>
    <w:rsid w:val="00CD5E96"/>
    <w:rsid w:val="00CE4209"/>
    <w:rsid w:val="00CF787A"/>
    <w:rsid w:val="00D02529"/>
    <w:rsid w:val="00D05B95"/>
    <w:rsid w:val="00D070EC"/>
    <w:rsid w:val="00D210B0"/>
    <w:rsid w:val="00D22BE7"/>
    <w:rsid w:val="00D24165"/>
    <w:rsid w:val="00D249AB"/>
    <w:rsid w:val="00D2554E"/>
    <w:rsid w:val="00D26778"/>
    <w:rsid w:val="00D3023C"/>
    <w:rsid w:val="00D31D50"/>
    <w:rsid w:val="00D361E6"/>
    <w:rsid w:val="00D42507"/>
    <w:rsid w:val="00D43180"/>
    <w:rsid w:val="00D433D6"/>
    <w:rsid w:val="00D43D95"/>
    <w:rsid w:val="00D5144D"/>
    <w:rsid w:val="00D54CD5"/>
    <w:rsid w:val="00D650EA"/>
    <w:rsid w:val="00D726D5"/>
    <w:rsid w:val="00D776A9"/>
    <w:rsid w:val="00D85A79"/>
    <w:rsid w:val="00D9403A"/>
    <w:rsid w:val="00D94D83"/>
    <w:rsid w:val="00DA1CD7"/>
    <w:rsid w:val="00DA70AA"/>
    <w:rsid w:val="00DB3B9F"/>
    <w:rsid w:val="00DB5CEC"/>
    <w:rsid w:val="00DB7C1C"/>
    <w:rsid w:val="00DC00F3"/>
    <w:rsid w:val="00DC7C60"/>
    <w:rsid w:val="00DD1392"/>
    <w:rsid w:val="00DD2A77"/>
    <w:rsid w:val="00DD70E1"/>
    <w:rsid w:val="00DE068A"/>
    <w:rsid w:val="00DF11FE"/>
    <w:rsid w:val="00E01AE1"/>
    <w:rsid w:val="00E020D5"/>
    <w:rsid w:val="00E136BD"/>
    <w:rsid w:val="00E26516"/>
    <w:rsid w:val="00E27D03"/>
    <w:rsid w:val="00E36CA6"/>
    <w:rsid w:val="00E42600"/>
    <w:rsid w:val="00E46F71"/>
    <w:rsid w:val="00E665BC"/>
    <w:rsid w:val="00E67C65"/>
    <w:rsid w:val="00E72C9C"/>
    <w:rsid w:val="00E7453C"/>
    <w:rsid w:val="00E76C43"/>
    <w:rsid w:val="00E770E9"/>
    <w:rsid w:val="00E9347E"/>
    <w:rsid w:val="00E93672"/>
    <w:rsid w:val="00E9427E"/>
    <w:rsid w:val="00E95BBB"/>
    <w:rsid w:val="00EB0048"/>
    <w:rsid w:val="00EB0289"/>
    <w:rsid w:val="00EB28C3"/>
    <w:rsid w:val="00EB3A79"/>
    <w:rsid w:val="00EB4B28"/>
    <w:rsid w:val="00EB4C60"/>
    <w:rsid w:val="00EB5375"/>
    <w:rsid w:val="00EB5A35"/>
    <w:rsid w:val="00EB6789"/>
    <w:rsid w:val="00EC3D1A"/>
    <w:rsid w:val="00EC7387"/>
    <w:rsid w:val="00EC796A"/>
    <w:rsid w:val="00ED0F6B"/>
    <w:rsid w:val="00ED4470"/>
    <w:rsid w:val="00ED61B4"/>
    <w:rsid w:val="00ED6BA8"/>
    <w:rsid w:val="00EE6E02"/>
    <w:rsid w:val="00EF676A"/>
    <w:rsid w:val="00F05DCE"/>
    <w:rsid w:val="00F12457"/>
    <w:rsid w:val="00F1342B"/>
    <w:rsid w:val="00F178A1"/>
    <w:rsid w:val="00F233BB"/>
    <w:rsid w:val="00F3548D"/>
    <w:rsid w:val="00F37746"/>
    <w:rsid w:val="00F43990"/>
    <w:rsid w:val="00F44956"/>
    <w:rsid w:val="00F50CF0"/>
    <w:rsid w:val="00F54A59"/>
    <w:rsid w:val="00F67027"/>
    <w:rsid w:val="00F7388B"/>
    <w:rsid w:val="00F73E7D"/>
    <w:rsid w:val="00F74BAE"/>
    <w:rsid w:val="00F75DCE"/>
    <w:rsid w:val="00F80008"/>
    <w:rsid w:val="00F80812"/>
    <w:rsid w:val="00F82CF2"/>
    <w:rsid w:val="00F86793"/>
    <w:rsid w:val="00F92D60"/>
    <w:rsid w:val="00FA0E6C"/>
    <w:rsid w:val="00FA379B"/>
    <w:rsid w:val="00FA4515"/>
    <w:rsid w:val="00FC3B76"/>
    <w:rsid w:val="00FD2C00"/>
    <w:rsid w:val="00FD53D4"/>
    <w:rsid w:val="00FE23EB"/>
    <w:rsid w:val="00FE3A42"/>
    <w:rsid w:val="00FF3E37"/>
    <w:rsid w:val="041238DD"/>
    <w:rsid w:val="11174B00"/>
    <w:rsid w:val="12B601B6"/>
    <w:rsid w:val="1444787B"/>
    <w:rsid w:val="16DB76B1"/>
    <w:rsid w:val="181D00E6"/>
    <w:rsid w:val="19837E03"/>
    <w:rsid w:val="1B110218"/>
    <w:rsid w:val="1D106171"/>
    <w:rsid w:val="1EBC4F34"/>
    <w:rsid w:val="22430FF7"/>
    <w:rsid w:val="224D1B8D"/>
    <w:rsid w:val="25030463"/>
    <w:rsid w:val="26030E63"/>
    <w:rsid w:val="2660761A"/>
    <w:rsid w:val="2B4121BB"/>
    <w:rsid w:val="2CB42972"/>
    <w:rsid w:val="2CFD4696"/>
    <w:rsid w:val="2D93666C"/>
    <w:rsid w:val="33F32AE1"/>
    <w:rsid w:val="35B3707F"/>
    <w:rsid w:val="3896358D"/>
    <w:rsid w:val="39D77B58"/>
    <w:rsid w:val="3A3354E1"/>
    <w:rsid w:val="3A8B0550"/>
    <w:rsid w:val="3BC9416E"/>
    <w:rsid w:val="414975B7"/>
    <w:rsid w:val="477C366B"/>
    <w:rsid w:val="49641DEC"/>
    <w:rsid w:val="4C9355AA"/>
    <w:rsid w:val="4FDF3D3B"/>
    <w:rsid w:val="56691898"/>
    <w:rsid w:val="58FC6D51"/>
    <w:rsid w:val="5A13555D"/>
    <w:rsid w:val="5AAB719D"/>
    <w:rsid w:val="5ADA11E8"/>
    <w:rsid w:val="5AF10084"/>
    <w:rsid w:val="5DD84C65"/>
    <w:rsid w:val="5DFE309B"/>
    <w:rsid w:val="63C426F5"/>
    <w:rsid w:val="64360993"/>
    <w:rsid w:val="64441924"/>
    <w:rsid w:val="6A2D6053"/>
    <w:rsid w:val="6E7D3DE8"/>
    <w:rsid w:val="70DF2919"/>
    <w:rsid w:val="73BE2E5A"/>
    <w:rsid w:val="7A530BB7"/>
    <w:rsid w:val="7DF70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1" strokecolor="#739cc3">
      <v:fill angle="90" type="gradient">
        <o:fill v:ext="view" type="gradientUnscaled"/>
      </v:fill>
      <v:stroke color="#739cc3" weight="1.25pt"/>
    </o:shapedefaults>
    <o:shapelayout v:ext="edit">
      <o:idmap v:ext="edit" data="1"/>
    </o:shapelayout>
  </w:shapeDefaults>
  <w:decimalSymbol w:val="."/>
  <w:listSeparator w:val=","/>
  <w14:docId w14:val="5F603210"/>
  <w15:docId w15:val="{CD693308-DE7B-4133-AE09-CFAFAB7A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adjustRightInd w:val="0"/>
      <w:snapToGrid w:val="0"/>
      <w:spacing w:after="200"/>
    </w:pPr>
    <w:rPr>
      <w:rFonts w:ascii="Tahoma" w:eastAsia="微软雅黑" w:hAnsi="Tahoma" w:cs="黑体"/>
      <w:sz w:val="22"/>
      <w:szCs w:val="22"/>
    </w:rPr>
  </w:style>
  <w:style w:type="paragraph" w:styleId="4">
    <w:name w:val="heading 4"/>
    <w:basedOn w:val="a"/>
    <w:next w:val="a"/>
    <w:link w:val="40"/>
    <w:autoRedefine/>
    <w:uiPriority w:val="9"/>
    <w:qFormat/>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unhideWhenUsed/>
    <w:qFormat/>
  </w:style>
  <w:style w:type="paragraph" w:styleId="a4">
    <w:name w:val="footer"/>
    <w:basedOn w:val="a"/>
    <w:link w:val="a5"/>
    <w:autoRedefine/>
    <w:uiPriority w:val="99"/>
    <w:unhideWhenUsed/>
    <w:qFormat/>
    <w:pPr>
      <w:tabs>
        <w:tab w:val="center" w:pos="4153"/>
        <w:tab w:val="right" w:pos="8306"/>
      </w:tabs>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table" w:styleId="a9">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basedOn w:val="a0"/>
    <w:autoRedefine/>
    <w:semiHidden/>
    <w:unhideWhenUsed/>
    <w:qFormat/>
  </w:style>
  <w:style w:type="paragraph" w:customStyle="1" w:styleId="CharCharChar2Char">
    <w:name w:val="Char Char Char2 Char"/>
    <w:basedOn w:val="a"/>
    <w:autoRedefine/>
    <w:qFormat/>
    <w:pPr>
      <w:widowControl w:val="0"/>
      <w:tabs>
        <w:tab w:val="left" w:pos="360"/>
      </w:tabs>
      <w:adjustRightInd/>
      <w:snapToGrid/>
      <w:spacing w:after="0"/>
      <w:ind w:left="360" w:hanging="360"/>
      <w:jc w:val="both"/>
    </w:pPr>
    <w:rPr>
      <w:rFonts w:ascii="Times New Roman" w:eastAsia="宋体" w:hAnsi="Times New Roman" w:cs="Times New Roman"/>
      <w:kern w:val="2"/>
      <w:sz w:val="21"/>
      <w:szCs w:val="24"/>
    </w:rPr>
  </w:style>
  <w:style w:type="paragraph" w:customStyle="1" w:styleId="1">
    <w:name w:val="列出段落1"/>
    <w:basedOn w:val="a"/>
    <w:autoRedefine/>
    <w:uiPriority w:val="99"/>
    <w:unhideWhenUsed/>
    <w:qFormat/>
    <w:pPr>
      <w:ind w:firstLineChars="200" w:firstLine="420"/>
    </w:pPr>
  </w:style>
  <w:style w:type="character" w:customStyle="1" w:styleId="40">
    <w:name w:val="标题 4 字符"/>
    <w:basedOn w:val="a0"/>
    <w:link w:val="4"/>
    <w:autoRedefine/>
    <w:uiPriority w:val="9"/>
    <w:qFormat/>
    <w:rPr>
      <w:rFonts w:ascii="宋体" w:eastAsia="宋体" w:hAnsi="宋体" w:cs="宋体"/>
      <w:b/>
      <w:bCs/>
      <w:sz w:val="24"/>
      <w:szCs w:val="24"/>
    </w:rPr>
  </w:style>
  <w:style w:type="character" w:customStyle="1" w:styleId="a7">
    <w:name w:val="页眉 字符"/>
    <w:basedOn w:val="a0"/>
    <w:link w:val="a6"/>
    <w:uiPriority w:val="99"/>
    <w:semiHidden/>
    <w:qFormat/>
    <w:rPr>
      <w:rFonts w:ascii="Tahoma" w:hAnsi="Tahoma"/>
      <w:sz w:val="18"/>
      <w:szCs w:val="18"/>
    </w:rPr>
  </w:style>
  <w:style w:type="character" w:customStyle="1" w:styleId="a5">
    <w:name w:val="页脚 字符"/>
    <w:basedOn w:val="a0"/>
    <w:link w:val="a4"/>
    <w:autoRedefine/>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585</Words>
  <Characters>3339</Characters>
  <Application>Microsoft Office Word</Application>
  <DocSecurity>0</DocSecurity>
  <Lines>27</Lines>
  <Paragraphs>7</Paragraphs>
  <ScaleCrop>false</ScaleCrop>
  <Company>China</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绍兴市越城区水库山塘建设管理办法</dc:title>
  <dc:creator>Administrator</dc:creator>
  <cp:lastModifiedBy>jianling wu</cp:lastModifiedBy>
  <cp:revision>31</cp:revision>
  <cp:lastPrinted>2024-05-13T01:56:00Z</cp:lastPrinted>
  <dcterms:created xsi:type="dcterms:W3CDTF">2021-08-06T06:42:00Z</dcterms:created>
  <dcterms:modified xsi:type="dcterms:W3CDTF">2024-05-14T08:12:00Z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9C33F1B989204B2AB74A280030C04423</vt:lpwstr>
  </property>
</Properties>
</file>