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67526">
      <w:pPr>
        <w:keepNext w:val="0"/>
        <w:keepLines w:val="0"/>
        <w:pageBreakBefore w:val="0"/>
        <w:widowControl w:val="0"/>
        <w:kinsoku/>
        <w:wordWrap/>
        <w:overflowPunct w:val="0"/>
        <w:topLinePunct w:val="0"/>
        <w:autoSpaceDN/>
        <w:bidi w:val="0"/>
        <w:adjustRightInd w:val="0"/>
        <w:snapToGrid w:val="0"/>
        <w:spacing w:line="540" w:lineRule="exact"/>
        <w:jc w:val="center"/>
        <w:textAlignment w:val="auto"/>
        <w:rPr>
          <w:rFonts w:hint="eastAsia" w:eastAsia="方正小标宋简体"/>
          <w:bCs/>
          <w:sz w:val="40"/>
          <w:szCs w:val="44"/>
        </w:rPr>
      </w:pPr>
      <w:bookmarkStart w:id="0" w:name="_GoBack"/>
      <w:bookmarkEnd w:id="0"/>
      <w:r>
        <w:rPr>
          <w:rFonts w:eastAsia="方正小标宋简体"/>
          <w:sz w:val="40"/>
          <w:szCs w:val="44"/>
        </w:rPr>
        <w:t>《</w:t>
      </w:r>
      <w:r>
        <w:rPr>
          <w:rFonts w:hint="eastAsia" w:eastAsia="方正小标宋简体"/>
          <w:bCs/>
          <w:sz w:val="40"/>
          <w:szCs w:val="44"/>
        </w:rPr>
        <w:t>金融支持经济高质量发展若干政策</w:t>
      </w:r>
    </w:p>
    <w:p w14:paraId="736088AF">
      <w:pPr>
        <w:keepNext w:val="0"/>
        <w:keepLines w:val="0"/>
        <w:pageBreakBefore w:val="0"/>
        <w:widowControl w:val="0"/>
        <w:kinsoku/>
        <w:wordWrap/>
        <w:overflowPunct w:val="0"/>
        <w:topLinePunct w:val="0"/>
        <w:autoSpaceDN/>
        <w:bidi w:val="0"/>
        <w:adjustRightInd w:val="0"/>
        <w:snapToGrid w:val="0"/>
        <w:spacing w:line="540" w:lineRule="exact"/>
        <w:jc w:val="center"/>
        <w:textAlignment w:val="auto"/>
        <w:rPr>
          <w:rFonts w:eastAsia="方正小标宋简体"/>
          <w:sz w:val="40"/>
          <w:szCs w:val="44"/>
        </w:rPr>
      </w:pPr>
      <w:r>
        <w:rPr>
          <w:rFonts w:hint="eastAsia" w:eastAsia="方正小标宋简体"/>
          <w:bCs/>
          <w:sz w:val="40"/>
          <w:szCs w:val="44"/>
        </w:rPr>
        <w:t>（征求意见稿）</w:t>
      </w:r>
      <w:r>
        <w:rPr>
          <w:rFonts w:eastAsia="方正小标宋简体"/>
          <w:sz w:val="40"/>
          <w:szCs w:val="44"/>
        </w:rPr>
        <w:t>》</w:t>
      </w:r>
      <w:r>
        <w:rPr>
          <w:rFonts w:hint="eastAsia" w:eastAsia="方正小标宋简体"/>
          <w:sz w:val="40"/>
          <w:szCs w:val="44"/>
        </w:rPr>
        <w:t>起草说明</w:t>
      </w:r>
    </w:p>
    <w:p w14:paraId="5C5AE7BA">
      <w:pPr>
        <w:keepNext w:val="0"/>
        <w:keepLines w:val="0"/>
        <w:pageBreakBefore w:val="0"/>
        <w:widowControl w:val="0"/>
        <w:kinsoku/>
        <w:wordWrap/>
        <w:overflowPunct w:val="0"/>
        <w:topLinePunct w:val="0"/>
        <w:autoSpaceDE w:val="0"/>
        <w:autoSpaceDN/>
        <w:bidi w:val="0"/>
        <w:adjustRightInd w:val="0"/>
        <w:snapToGrid w:val="0"/>
        <w:spacing w:line="540" w:lineRule="exact"/>
        <w:jc w:val="center"/>
        <w:textAlignment w:val="auto"/>
        <w:rPr>
          <w:rFonts w:eastAsia="楷体_GB2312"/>
          <w:kern w:val="0"/>
        </w:rPr>
      </w:pPr>
      <w:r>
        <w:rPr>
          <w:rFonts w:eastAsia="楷体_GB2312"/>
          <w:kern w:val="0"/>
        </w:rPr>
        <w:t>区</w:t>
      </w:r>
      <w:r>
        <w:rPr>
          <w:rFonts w:hint="eastAsia" w:eastAsia="楷体_GB2312"/>
          <w:kern w:val="0"/>
        </w:rPr>
        <w:t>政府办公室</w:t>
      </w:r>
    </w:p>
    <w:p w14:paraId="4E1CCD7E">
      <w:pPr>
        <w:pStyle w:val="5"/>
        <w:keepNext w:val="0"/>
        <w:keepLines w:val="0"/>
        <w:pageBreakBefore w:val="0"/>
        <w:widowControl w:val="0"/>
        <w:kinsoku/>
        <w:wordWrap/>
        <w:topLinePunct w:val="0"/>
        <w:autoSpaceDN/>
        <w:bidi w:val="0"/>
        <w:spacing w:line="540" w:lineRule="exact"/>
        <w:ind w:firstLine="640"/>
        <w:textAlignment w:val="auto"/>
        <w:rPr>
          <w:rFonts w:eastAsia="楷体_GB2312"/>
          <w:kern w:val="0"/>
        </w:rPr>
      </w:pPr>
    </w:p>
    <w:p w14:paraId="39EDA235">
      <w:pPr>
        <w:keepNext w:val="0"/>
        <w:keepLines w:val="0"/>
        <w:pageBreakBefore w:val="0"/>
        <w:widowControl w:val="0"/>
        <w:kinsoku/>
        <w:wordWrap/>
        <w:topLinePunct w:val="0"/>
        <w:autoSpaceDN/>
        <w:bidi w:val="0"/>
        <w:adjustRightInd w:val="0"/>
        <w:snapToGrid w:val="0"/>
        <w:spacing w:line="540" w:lineRule="exact"/>
        <w:ind w:firstLine="644" w:firstLineChars="200"/>
        <w:textAlignment w:val="auto"/>
        <w:rPr>
          <w:rStyle w:val="19"/>
          <w:rFonts w:eastAsia="黑体"/>
          <w:b w:val="0"/>
          <w:bCs w:val="0"/>
        </w:rPr>
      </w:pPr>
      <w:r>
        <w:rPr>
          <w:rFonts w:eastAsia="黑体"/>
          <w:spacing w:val="1"/>
        </w:rPr>
        <w:t>一、</w:t>
      </w:r>
      <w:r>
        <w:rPr>
          <w:rStyle w:val="19"/>
          <w:rFonts w:hint="eastAsia" w:eastAsia="黑体"/>
          <w:b w:val="0"/>
          <w:bCs w:val="0"/>
        </w:rPr>
        <w:t>起草背景</w:t>
      </w:r>
    </w:p>
    <w:p w14:paraId="2DBAC76B">
      <w:pPr>
        <w:keepNext w:val="0"/>
        <w:keepLines w:val="0"/>
        <w:pageBreakBefore w:val="0"/>
        <w:widowControl w:val="0"/>
        <w:kinsoku/>
        <w:wordWrap/>
        <w:topLinePunct w:val="0"/>
        <w:autoSpaceDN/>
        <w:bidi w:val="0"/>
        <w:spacing w:line="540" w:lineRule="exact"/>
        <w:ind w:firstLine="640" w:firstLineChars="200"/>
        <w:textAlignment w:val="auto"/>
        <w:rPr>
          <w:rFonts w:hint="eastAsia"/>
          <w:lang w:val="en-US" w:eastAsia="zh-CN"/>
        </w:rPr>
      </w:pPr>
      <w:r>
        <w:rPr>
          <w:rFonts w:hint="eastAsia"/>
          <w:lang w:val="en-US" w:eastAsia="zh-CN"/>
        </w:rPr>
        <w:t>为</w:t>
      </w:r>
      <w:r>
        <w:rPr>
          <w:rFonts w:hint="eastAsia"/>
        </w:rPr>
        <w:t>贯彻落实中央政治局会议精神，推动国家“一揽子”金融政策</w:t>
      </w:r>
      <w:r>
        <w:rPr>
          <w:rFonts w:hint="eastAsia"/>
          <w:lang w:val="en-US" w:eastAsia="zh-CN"/>
        </w:rPr>
        <w:t>在柯</w:t>
      </w:r>
      <w:r>
        <w:rPr>
          <w:rFonts w:hint="eastAsia"/>
        </w:rPr>
        <w:t>落地，推进</w:t>
      </w:r>
      <w:r>
        <w:t>省</w:t>
      </w:r>
      <w:r>
        <w:rPr>
          <w:rFonts w:hint="eastAsia"/>
        </w:rPr>
        <w:t>、市</w:t>
      </w:r>
      <w:r>
        <w:t>关于金融支持经济高质量发展相关工作部署</w:t>
      </w:r>
      <w:r>
        <w:rPr>
          <w:rFonts w:hint="eastAsia"/>
        </w:rPr>
        <w:t>落实落细</w:t>
      </w:r>
      <w:r>
        <w:rPr>
          <w:rFonts w:hint="eastAsia"/>
          <w:lang w:eastAsia="zh-CN"/>
        </w:rPr>
        <w:t>。</w:t>
      </w:r>
      <w:r>
        <w:rPr>
          <w:rFonts w:hint="default"/>
          <w:lang w:val="en-US" w:eastAsia="zh-CN"/>
        </w:rPr>
        <w:t>结合“1+9”政策体系“一年一评估、一年一修订”要求，修订</w:t>
      </w:r>
      <w:r>
        <w:rPr>
          <w:rFonts w:hint="eastAsia"/>
          <w:lang w:val="en-US" w:eastAsia="zh-CN"/>
        </w:rPr>
        <w:t>起草</w:t>
      </w:r>
      <w:r>
        <w:rPr>
          <w:rFonts w:hint="default"/>
          <w:lang w:val="en-US" w:eastAsia="zh-CN"/>
        </w:rPr>
        <w:t>了《金融支持经济高质量发展</w:t>
      </w:r>
      <w:r>
        <w:rPr>
          <w:rFonts w:hint="eastAsia"/>
          <w:lang w:val="en-US" w:eastAsia="zh-CN"/>
        </w:rPr>
        <w:t>若干</w:t>
      </w:r>
      <w:r>
        <w:rPr>
          <w:rFonts w:hint="default"/>
          <w:lang w:val="en-US" w:eastAsia="zh-CN"/>
        </w:rPr>
        <w:t>政策（征求意见稿）》</w:t>
      </w:r>
      <w:r>
        <w:rPr>
          <w:rFonts w:hint="eastAsia"/>
          <w:lang w:val="en-US" w:eastAsia="zh-CN"/>
        </w:rPr>
        <w:t>。</w:t>
      </w:r>
    </w:p>
    <w:p w14:paraId="15C50C93">
      <w:pPr>
        <w:keepNext w:val="0"/>
        <w:keepLines w:val="0"/>
        <w:pageBreakBefore w:val="0"/>
        <w:widowControl w:val="0"/>
        <w:kinsoku/>
        <w:wordWrap/>
        <w:topLinePunct w:val="0"/>
        <w:autoSpaceDN/>
        <w:bidi w:val="0"/>
        <w:adjustRightInd w:val="0"/>
        <w:snapToGrid w:val="0"/>
        <w:spacing w:line="540" w:lineRule="exact"/>
        <w:ind w:firstLine="640" w:firstLineChars="200"/>
        <w:textAlignment w:val="auto"/>
        <w:rPr>
          <w:rStyle w:val="19"/>
          <w:rFonts w:eastAsia="黑体"/>
          <w:b w:val="0"/>
          <w:bCs w:val="0"/>
        </w:rPr>
      </w:pPr>
      <w:r>
        <w:rPr>
          <w:rStyle w:val="19"/>
          <w:rFonts w:hint="eastAsia" w:eastAsia="黑体"/>
          <w:b w:val="0"/>
          <w:bCs w:val="0"/>
        </w:rPr>
        <w:t>二、</w:t>
      </w:r>
      <w:r>
        <w:rPr>
          <w:rStyle w:val="19"/>
          <w:rFonts w:hint="eastAsia" w:eastAsia="黑体"/>
          <w:b w:val="0"/>
          <w:bCs w:val="0"/>
          <w:lang w:val="en-US" w:eastAsia="zh-CN"/>
        </w:rPr>
        <w:t>制定</w:t>
      </w:r>
      <w:r>
        <w:rPr>
          <w:rStyle w:val="19"/>
          <w:rFonts w:hint="eastAsia" w:eastAsia="黑体"/>
          <w:b w:val="0"/>
          <w:bCs w:val="0"/>
        </w:rPr>
        <w:t>依据</w:t>
      </w:r>
    </w:p>
    <w:p w14:paraId="262A83AA">
      <w:pPr>
        <w:keepNext w:val="0"/>
        <w:keepLines w:val="0"/>
        <w:pageBreakBefore w:val="0"/>
        <w:widowControl w:val="0"/>
        <w:kinsoku/>
        <w:wordWrap/>
        <w:topLinePunct w:val="0"/>
        <w:autoSpaceDN/>
        <w:bidi w:val="0"/>
        <w:spacing w:line="540" w:lineRule="exact"/>
        <w:ind w:firstLine="643" w:firstLineChars="200"/>
        <w:textAlignment w:val="auto"/>
        <w:rPr>
          <w:rFonts w:hint="eastAsia"/>
          <w:b/>
          <w:bCs/>
          <w:lang w:val="en-US" w:eastAsia="zh-CN"/>
        </w:rPr>
      </w:pPr>
      <w:r>
        <w:rPr>
          <w:rFonts w:hint="eastAsia"/>
          <w:b/>
          <w:bCs/>
          <w:lang w:eastAsia="zh-CN"/>
        </w:rPr>
        <w:t>（</w:t>
      </w:r>
      <w:r>
        <w:rPr>
          <w:rFonts w:hint="eastAsia"/>
          <w:b/>
          <w:bCs/>
          <w:lang w:val="en-US" w:eastAsia="zh-CN"/>
        </w:rPr>
        <w:t>一）国家层面</w:t>
      </w:r>
    </w:p>
    <w:p w14:paraId="4A278813">
      <w:pPr>
        <w:keepNext w:val="0"/>
        <w:keepLines w:val="0"/>
        <w:pageBreakBefore w:val="0"/>
        <w:widowControl w:val="0"/>
        <w:kinsoku/>
        <w:wordWrap/>
        <w:topLinePunct w:val="0"/>
        <w:autoSpaceDN/>
        <w:bidi w:val="0"/>
        <w:spacing w:line="540" w:lineRule="exact"/>
        <w:ind w:firstLine="640" w:firstLineChars="200"/>
        <w:textAlignment w:val="auto"/>
        <w:rPr>
          <w:rFonts w:hint="eastAsia" w:cs="Times New Roman"/>
          <w:color w:val="auto"/>
          <w:sz w:val="32"/>
          <w:szCs w:val="32"/>
          <w:lang w:val="en-US" w:eastAsia="zh-CN"/>
        </w:rPr>
      </w:pPr>
      <w:r>
        <w:rPr>
          <w:rFonts w:hint="eastAsia"/>
          <w:lang w:eastAsia="zh-CN"/>
        </w:rPr>
        <w:t>《</w:t>
      </w:r>
      <w:r>
        <w:rPr>
          <w:rFonts w:hint="eastAsia"/>
        </w:rPr>
        <w:t>国家金融监督管理总局关于做好续贷工作提高小微企业金融服务水平的通知</w:t>
      </w:r>
      <w:r>
        <w:rPr>
          <w:rFonts w:hint="eastAsia"/>
          <w:lang w:eastAsia="zh-CN"/>
        </w:rPr>
        <w:t>》</w:t>
      </w:r>
      <w:r>
        <w:rPr>
          <w:rFonts w:hint="eastAsia"/>
        </w:rPr>
        <w:t>（金规〔2024〕13号）</w:t>
      </w:r>
      <w:r>
        <w:rPr>
          <w:rFonts w:hint="eastAsia"/>
          <w:lang w:eastAsia="zh-CN"/>
        </w:rPr>
        <w:t>、</w:t>
      </w:r>
      <w:r>
        <w:rPr>
          <w:rFonts w:hint="eastAsia" w:ascii="Times New Roman" w:hAnsi="Times New Roman" w:eastAsia="仿宋_GB2312" w:cs="Times New Roman"/>
          <w:color w:val="auto"/>
          <w:sz w:val="32"/>
          <w:szCs w:val="32"/>
          <w:lang w:val="en-US" w:eastAsia="zh-CN"/>
        </w:rPr>
        <w:t>《关于深化上市公司并购重组市场改革的意见》</w:t>
      </w:r>
      <w:r>
        <w:rPr>
          <w:rFonts w:hint="eastAsia"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《上市公司监管指引第10号——市值管理（征求意见稿）》</w:t>
      </w:r>
      <w:r>
        <w:rPr>
          <w:rFonts w:hint="eastAsia" w:cs="Times New Roman"/>
          <w:color w:val="auto"/>
          <w:sz w:val="32"/>
          <w:szCs w:val="32"/>
          <w:lang w:val="en-US" w:eastAsia="zh-CN"/>
        </w:rPr>
        <w:t>、《促进创业投资高质量发展的若干政策措施》（国办发〔2024〕31号）。</w:t>
      </w:r>
    </w:p>
    <w:p w14:paraId="03310FC0">
      <w:pPr>
        <w:keepNext w:val="0"/>
        <w:keepLines w:val="0"/>
        <w:pageBreakBefore w:val="0"/>
        <w:widowControl w:val="0"/>
        <w:kinsoku/>
        <w:wordWrap/>
        <w:topLinePunct w:val="0"/>
        <w:autoSpaceDN/>
        <w:bidi w:val="0"/>
        <w:spacing w:line="540" w:lineRule="exact"/>
        <w:ind w:firstLine="643" w:firstLineChars="200"/>
        <w:textAlignment w:val="auto"/>
        <w:rPr>
          <w:rFonts w:hint="default"/>
          <w:b/>
          <w:bCs/>
          <w:lang w:val="en-US" w:eastAsia="zh-CN"/>
        </w:rPr>
      </w:pPr>
      <w:r>
        <w:rPr>
          <w:rFonts w:hint="eastAsia"/>
          <w:b/>
          <w:bCs/>
          <w:lang w:val="en-US" w:eastAsia="zh-CN"/>
        </w:rPr>
        <w:t>（二）省级层面</w:t>
      </w:r>
    </w:p>
    <w:p w14:paraId="77960FDA">
      <w:pPr>
        <w:keepNext w:val="0"/>
        <w:keepLines w:val="0"/>
        <w:pageBreakBefore w:val="0"/>
        <w:widowControl w:val="0"/>
        <w:kinsoku/>
        <w:wordWrap/>
        <w:topLinePunct w:val="0"/>
        <w:autoSpaceDN/>
        <w:bidi w:val="0"/>
        <w:spacing w:line="540" w:lineRule="exact"/>
        <w:ind w:firstLine="640" w:firstLineChars="200"/>
        <w:textAlignment w:val="auto"/>
        <w:rPr>
          <w:rFonts w:hint="eastAsia"/>
          <w:lang w:val="en-US" w:eastAsia="zh-CN"/>
        </w:rPr>
      </w:pPr>
      <w:r>
        <w:rPr>
          <w:rFonts w:hint="eastAsia"/>
          <w:lang w:val="en-US" w:eastAsia="zh-CN"/>
        </w:rPr>
        <w:t>《浙江省人民政府办公厅关于深化政府性融资担保机构体系改革切实支持小微企业和“三农”发展的意见》（浙政办发〔2021〕22号）、《浙江省人民政府办公厅关于发挥政府性融资担保体系作用支持小微企业汇率避险增信服务的实施意见》（浙政办发〔2022〕1号）、《浙江省深入实施促进经济高质量发展“凤凰行动”计划（2021—2025年）》(浙政发〔2021〕６号)、《关于推动上市公司高质量发展的实施意见》（浙金管〔2020〕47号）。</w:t>
      </w:r>
    </w:p>
    <w:p w14:paraId="4FC8F113">
      <w:pPr>
        <w:keepNext w:val="0"/>
        <w:keepLines w:val="0"/>
        <w:pageBreakBefore w:val="0"/>
        <w:widowControl w:val="0"/>
        <w:kinsoku/>
        <w:wordWrap/>
        <w:topLinePunct w:val="0"/>
        <w:autoSpaceDN/>
        <w:bidi w:val="0"/>
        <w:spacing w:line="540" w:lineRule="exact"/>
        <w:ind w:firstLine="643" w:firstLineChars="200"/>
        <w:textAlignment w:val="auto"/>
        <w:rPr>
          <w:rFonts w:hint="default"/>
          <w:b/>
          <w:bCs/>
          <w:lang w:val="en-US" w:eastAsia="zh-CN"/>
        </w:rPr>
      </w:pPr>
      <w:r>
        <w:rPr>
          <w:rFonts w:hint="eastAsia"/>
          <w:b/>
          <w:bCs/>
          <w:lang w:val="en-US" w:eastAsia="zh-CN"/>
        </w:rPr>
        <w:t>（三）市级层面</w:t>
      </w:r>
    </w:p>
    <w:p w14:paraId="50951BBA">
      <w:pPr>
        <w:keepNext w:val="0"/>
        <w:keepLines w:val="0"/>
        <w:pageBreakBefore w:val="0"/>
        <w:widowControl w:val="0"/>
        <w:kinsoku/>
        <w:wordWrap/>
        <w:topLinePunct w:val="0"/>
        <w:autoSpaceDN/>
        <w:bidi w:val="0"/>
        <w:spacing w:line="540" w:lineRule="exact"/>
        <w:ind w:firstLine="640" w:firstLineChars="200"/>
        <w:textAlignment w:val="auto"/>
      </w:pPr>
      <w:r>
        <w:rPr>
          <w:rFonts w:hint="eastAsia"/>
          <w:lang w:val="en-US" w:eastAsia="zh-CN"/>
        </w:rPr>
        <w:t>《绍兴市金融支持经济高质量发展政策十六条（征求意见稿）》、《金融支持经济高质量发展政策（征求意见稿）》。</w:t>
      </w:r>
    </w:p>
    <w:p w14:paraId="38AF7A83">
      <w:pPr>
        <w:keepNext w:val="0"/>
        <w:keepLines w:val="0"/>
        <w:pageBreakBefore w:val="0"/>
        <w:widowControl w:val="0"/>
        <w:kinsoku/>
        <w:wordWrap/>
        <w:topLinePunct w:val="0"/>
        <w:autoSpaceDN/>
        <w:bidi w:val="0"/>
        <w:adjustRightInd w:val="0"/>
        <w:snapToGrid w:val="0"/>
        <w:spacing w:line="540" w:lineRule="exact"/>
        <w:ind w:left="640" w:leftChars="200"/>
        <w:textAlignment w:val="auto"/>
        <w:rPr>
          <w:rFonts w:hint="default" w:eastAsia="黑体"/>
          <w:spacing w:val="1"/>
          <w:lang w:val="en-US" w:eastAsia="zh-CN"/>
        </w:rPr>
      </w:pPr>
      <w:r>
        <w:rPr>
          <w:rFonts w:hint="eastAsia" w:eastAsia="黑体"/>
          <w:spacing w:val="1"/>
        </w:rPr>
        <w:t>三</w:t>
      </w:r>
      <w:r>
        <w:rPr>
          <w:rFonts w:eastAsia="黑体"/>
          <w:spacing w:val="1"/>
        </w:rPr>
        <w:t>、</w:t>
      </w:r>
      <w:r>
        <w:rPr>
          <w:rFonts w:hint="eastAsia" w:eastAsia="黑体"/>
          <w:spacing w:val="1"/>
          <w:lang w:val="en-US" w:eastAsia="zh-CN"/>
        </w:rPr>
        <w:t>主要内容</w:t>
      </w:r>
    </w:p>
    <w:p w14:paraId="39BF183B">
      <w:pPr>
        <w:keepNext w:val="0"/>
        <w:keepLines w:val="0"/>
        <w:pageBreakBefore w:val="0"/>
        <w:widowControl w:val="0"/>
        <w:kinsoku/>
        <w:wordWrap/>
        <w:topLinePunct w:val="0"/>
        <w:autoSpaceDN/>
        <w:bidi w:val="0"/>
        <w:spacing w:line="540" w:lineRule="exact"/>
        <w:ind w:firstLine="640" w:firstLineChars="200"/>
        <w:textAlignment w:val="auto"/>
      </w:pPr>
      <w:r>
        <w:rPr>
          <w:rFonts w:hint="eastAsia"/>
        </w:rPr>
        <w:t>政策内容共分为</w:t>
      </w:r>
      <w:r>
        <w:rPr>
          <w:rFonts w:hint="eastAsia"/>
          <w:lang w:val="en-US" w:eastAsia="zh-CN"/>
        </w:rPr>
        <w:t>三</w:t>
      </w:r>
      <w:r>
        <w:rPr>
          <w:rFonts w:hint="eastAsia"/>
        </w:rPr>
        <w:t>方面1</w:t>
      </w:r>
      <w:r>
        <w:rPr>
          <w:rFonts w:hint="eastAsia"/>
          <w:lang w:val="en-US" w:eastAsia="zh-CN"/>
        </w:rPr>
        <w:t>0</w:t>
      </w:r>
      <w:r>
        <w:rPr>
          <w:rFonts w:hint="eastAsia"/>
        </w:rPr>
        <w:t>条。</w:t>
      </w:r>
    </w:p>
    <w:p w14:paraId="69D645ED">
      <w:pPr>
        <w:keepNext w:val="0"/>
        <w:keepLines w:val="0"/>
        <w:pageBreakBefore w:val="0"/>
        <w:widowControl w:val="0"/>
        <w:kinsoku/>
        <w:wordWrap/>
        <w:topLinePunct w:val="0"/>
        <w:autoSpaceDN/>
        <w:bidi w:val="0"/>
        <w:spacing w:line="540" w:lineRule="exact"/>
        <w:ind w:firstLine="640" w:firstLineChars="200"/>
        <w:textAlignment w:val="auto"/>
      </w:pPr>
      <w:r>
        <w:rPr>
          <w:rFonts w:hint="eastAsia" w:ascii="楷体_GB2312" w:eastAsia="楷体_GB2312"/>
        </w:rPr>
        <w:t>第一方面“</w:t>
      </w:r>
      <w:r>
        <w:rPr>
          <w:rFonts w:hint="eastAsia" w:ascii="楷体_GB2312" w:eastAsia="楷体_GB2312"/>
          <w:lang w:val="en-US" w:eastAsia="zh-CN"/>
        </w:rPr>
        <w:t>全力保障企业有效融资需求</w:t>
      </w:r>
      <w:r>
        <w:rPr>
          <w:rFonts w:hint="eastAsia" w:ascii="楷体_GB2312" w:eastAsia="楷体_GB2312"/>
        </w:rPr>
        <w:t>”，包含</w:t>
      </w:r>
      <w:r>
        <w:rPr>
          <w:rFonts w:hint="eastAsia" w:ascii="楷体_GB2312" w:eastAsia="楷体_GB2312"/>
          <w:lang w:val="en-US" w:eastAsia="zh-CN"/>
        </w:rPr>
        <w:t>3</w:t>
      </w:r>
      <w:r>
        <w:rPr>
          <w:rFonts w:hint="eastAsia" w:ascii="楷体_GB2312" w:eastAsia="楷体_GB2312"/>
        </w:rPr>
        <w:t>条：</w:t>
      </w:r>
      <w:r>
        <w:t>推动</w:t>
      </w:r>
      <w:r>
        <w:rPr>
          <w:rFonts w:hint="eastAsia"/>
          <w:lang w:val="en-US" w:eastAsia="zh-CN"/>
        </w:rPr>
        <w:t>金融资金增量降本</w:t>
      </w:r>
      <w:r>
        <w:rPr>
          <w:rFonts w:hint="eastAsia"/>
        </w:rPr>
        <w:t>、发挥融资租赁补充作用</w:t>
      </w:r>
      <w:r>
        <w:rPr>
          <w:rFonts w:hint="eastAsia"/>
          <w:lang w:val="en-US" w:eastAsia="zh-CN"/>
        </w:rPr>
        <w:t>和推进保险资金落地柯桥</w:t>
      </w:r>
      <w:r>
        <w:rPr>
          <w:rFonts w:hint="eastAsia"/>
        </w:rPr>
        <w:t>。主要是引导金融机构积极落实中央政策，向上争取资金和政策资源，推动市场主体降本增效，</w:t>
      </w:r>
      <w:r>
        <w:rPr>
          <w:rFonts w:hint="eastAsia"/>
          <w:lang w:val="en-US" w:eastAsia="zh-CN"/>
        </w:rPr>
        <w:t>深度对接</w:t>
      </w:r>
      <w:r>
        <w:rPr>
          <w:rFonts w:hint="eastAsia"/>
        </w:rPr>
        <w:t>融资租赁机构，发挥融资租赁补充作用，积极争取险资的长期投资。</w:t>
      </w:r>
    </w:p>
    <w:p w14:paraId="031FEC1A">
      <w:pPr>
        <w:keepNext w:val="0"/>
        <w:keepLines w:val="0"/>
        <w:pageBreakBefore w:val="0"/>
        <w:widowControl w:val="0"/>
        <w:kinsoku/>
        <w:wordWrap/>
        <w:topLinePunct w:val="0"/>
        <w:autoSpaceDN/>
        <w:bidi w:val="0"/>
        <w:spacing w:line="540" w:lineRule="exact"/>
        <w:ind w:firstLine="640" w:firstLineChars="200"/>
        <w:textAlignment w:val="auto"/>
      </w:pPr>
      <w:r>
        <w:rPr>
          <w:rFonts w:hint="eastAsia" w:ascii="楷体_GB2312" w:eastAsia="楷体_GB2312"/>
        </w:rPr>
        <w:t>第</w:t>
      </w:r>
      <w:r>
        <w:rPr>
          <w:rFonts w:hint="eastAsia" w:ascii="楷体_GB2312" w:eastAsia="楷体_GB2312"/>
          <w:lang w:val="en-US" w:eastAsia="zh-CN"/>
        </w:rPr>
        <w:t>二</w:t>
      </w:r>
      <w:r>
        <w:rPr>
          <w:rFonts w:hint="eastAsia" w:ascii="楷体_GB2312" w:eastAsia="楷体_GB2312"/>
        </w:rPr>
        <w:t>方面“</w:t>
      </w:r>
      <w:r>
        <w:rPr>
          <w:rFonts w:hint="eastAsia" w:ascii="楷体_GB2312" w:eastAsia="楷体_GB2312"/>
          <w:lang w:val="en-US" w:eastAsia="zh-CN"/>
        </w:rPr>
        <w:t>切实提升中小微金融服务能级</w:t>
      </w:r>
      <w:r>
        <w:rPr>
          <w:rFonts w:hint="eastAsia" w:ascii="楷体_GB2312" w:eastAsia="楷体_GB2312"/>
        </w:rPr>
        <w:t>”，包含3条：</w:t>
      </w:r>
      <w:r>
        <w:rPr>
          <w:rFonts w:hint="eastAsia"/>
        </w:rPr>
        <w:t>落实小微企业融资协调机制、优化无还本续贷政策、</w:t>
      </w:r>
      <w:r>
        <w:rPr>
          <w:rFonts w:hint="eastAsia"/>
          <w:lang w:val="en-US" w:eastAsia="zh-CN"/>
        </w:rPr>
        <w:t>强化融资担保增信</w:t>
      </w:r>
      <w:r>
        <w:rPr>
          <w:rFonts w:hint="eastAsia"/>
        </w:rPr>
        <w:t>。主要是指导银行机构精准摸排中小微企业续贷需求，深化小微企业融资服务，加强</w:t>
      </w:r>
      <w:r>
        <w:rPr>
          <w:rFonts w:hint="eastAsia"/>
          <w:lang w:val="en-US" w:eastAsia="zh-CN"/>
        </w:rPr>
        <w:t>政府性融资担保机构增信功能</w:t>
      </w:r>
      <w:r>
        <w:rPr>
          <w:rFonts w:hint="eastAsia"/>
        </w:rPr>
        <w:t>。</w:t>
      </w:r>
    </w:p>
    <w:p w14:paraId="2A37E4E3">
      <w:pPr>
        <w:keepNext w:val="0"/>
        <w:keepLines w:val="0"/>
        <w:pageBreakBefore w:val="0"/>
        <w:widowControl w:val="0"/>
        <w:kinsoku/>
        <w:wordWrap/>
        <w:topLinePunct w:val="0"/>
        <w:autoSpaceDN/>
        <w:bidi w:val="0"/>
        <w:spacing w:line="540" w:lineRule="exact"/>
        <w:ind w:firstLine="640" w:firstLineChars="200"/>
        <w:textAlignment w:val="auto"/>
      </w:pPr>
      <w:r>
        <w:rPr>
          <w:rFonts w:hint="eastAsia" w:ascii="楷体_GB2312" w:eastAsia="楷体_GB2312"/>
        </w:rPr>
        <w:t>第</w:t>
      </w:r>
      <w:r>
        <w:rPr>
          <w:rFonts w:hint="eastAsia" w:ascii="楷体_GB2312" w:eastAsia="楷体_GB2312"/>
          <w:lang w:val="en-US" w:eastAsia="zh-CN"/>
        </w:rPr>
        <w:t>三</w:t>
      </w:r>
      <w:r>
        <w:rPr>
          <w:rFonts w:hint="eastAsia" w:ascii="楷体_GB2312" w:eastAsia="楷体_GB2312"/>
        </w:rPr>
        <w:t>方面“</w:t>
      </w:r>
      <w:r>
        <w:rPr>
          <w:rFonts w:hint="eastAsia" w:ascii="楷体_GB2312" w:eastAsia="楷体_GB2312"/>
          <w:lang w:val="en-US" w:eastAsia="zh-CN"/>
        </w:rPr>
        <w:t>积极推进上市公司提质增效</w:t>
      </w:r>
      <w:r>
        <w:rPr>
          <w:rFonts w:hint="eastAsia" w:ascii="楷体_GB2312" w:eastAsia="楷体_GB2312"/>
        </w:rPr>
        <w:t>”，包含4条：</w:t>
      </w:r>
      <w:r>
        <w:rPr>
          <w:rFonts w:hint="eastAsia"/>
          <w:lang w:val="en-US" w:eastAsia="zh-CN"/>
        </w:rPr>
        <w:t>用好股票回购增持再贷款</w:t>
      </w:r>
      <w:r>
        <w:rPr>
          <w:rFonts w:hint="eastAsia"/>
        </w:rPr>
        <w:t>、</w:t>
      </w:r>
      <w:r>
        <w:rPr>
          <w:rFonts w:hint="eastAsia"/>
          <w:lang w:val="en-US" w:eastAsia="zh-CN"/>
        </w:rPr>
        <w:t>鼓励开展再融资和并购重组</w:t>
      </w:r>
      <w:r>
        <w:rPr>
          <w:rFonts w:hint="eastAsia"/>
        </w:rPr>
        <w:t>、</w:t>
      </w:r>
      <w:r>
        <w:rPr>
          <w:rFonts w:hint="eastAsia"/>
          <w:lang w:val="en-US" w:eastAsia="zh-CN"/>
        </w:rPr>
        <w:t>培育发展耐心资本、加强</w:t>
      </w:r>
      <w:r>
        <w:rPr>
          <w:rFonts w:hint="eastAsia"/>
        </w:rPr>
        <w:t>上市公司市值管理。主要是围绕助推上市公司</w:t>
      </w:r>
      <w:r>
        <w:rPr>
          <w:rFonts w:hint="eastAsia"/>
          <w:lang w:val="en-US" w:eastAsia="zh-CN"/>
        </w:rPr>
        <w:t>高质量</w:t>
      </w:r>
      <w:r>
        <w:rPr>
          <w:rFonts w:hint="eastAsia"/>
        </w:rPr>
        <w:t>发展，</w:t>
      </w:r>
      <w:r>
        <w:rPr>
          <w:rFonts w:hint="eastAsia"/>
          <w:lang w:val="en-US" w:eastAsia="zh-CN"/>
        </w:rPr>
        <w:t>支持运用再融资、并购重组、股份增持回购等方式提升投资价值，强化产业引领，鼓励深耕产业链上下游，借助资本市场实现培育产业增长极。</w:t>
      </w:r>
    </w:p>
    <w:p w14:paraId="342A93A9">
      <w:pPr>
        <w:keepNext w:val="0"/>
        <w:keepLines w:val="0"/>
        <w:pageBreakBefore w:val="0"/>
        <w:widowControl w:val="0"/>
        <w:kinsoku/>
        <w:wordWrap/>
        <w:topLinePunct w:val="0"/>
        <w:autoSpaceDN/>
        <w:bidi w:val="0"/>
        <w:spacing w:line="540" w:lineRule="exact"/>
        <w:ind w:firstLine="640" w:firstLineChars="200"/>
        <w:textAlignment w:val="auto"/>
      </w:pPr>
    </w:p>
    <w:sectPr>
      <w:pgSz w:w="11906" w:h="16838"/>
      <w:pgMar w:top="1814" w:right="1531" w:bottom="1814" w:left="1531" w:header="851" w:footer="1361" w:gutter="0"/>
      <w:pgNumType w:fmt="numberInDash" w:start="1"/>
      <w:cols w:space="0" w:num="1"/>
      <w:docGrid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hideSpellingErrors/>
  <w:documentProtection w:enforcement="0"/>
  <w:defaultTabStop w:val="419"/>
  <w:drawingGridHorizontalSpacing w:val="320"/>
  <w:drawingGridVerticalSpacing w:val="218"/>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5NmVmYjIxZmQ0OWU4NWFjNTZjMTk5Y2Q4NWYyNzIifQ=="/>
  </w:docVars>
  <w:rsids>
    <w:rsidRoot w:val="16A54EBE"/>
    <w:rsid w:val="000151C0"/>
    <w:rsid w:val="00024842"/>
    <w:rsid w:val="000262D8"/>
    <w:rsid w:val="0005378A"/>
    <w:rsid w:val="00064FE7"/>
    <w:rsid w:val="00093A22"/>
    <w:rsid w:val="000966F3"/>
    <w:rsid w:val="000A4B9E"/>
    <w:rsid w:val="000B6085"/>
    <w:rsid w:val="000B7B21"/>
    <w:rsid w:val="000C27CE"/>
    <w:rsid w:val="000F5E39"/>
    <w:rsid w:val="000F69D2"/>
    <w:rsid w:val="00146100"/>
    <w:rsid w:val="001535EE"/>
    <w:rsid w:val="001B3199"/>
    <w:rsid w:val="001D02B2"/>
    <w:rsid w:val="001D2B1A"/>
    <w:rsid w:val="001F458C"/>
    <w:rsid w:val="00234ABB"/>
    <w:rsid w:val="002C658F"/>
    <w:rsid w:val="00301C9E"/>
    <w:rsid w:val="00312C83"/>
    <w:rsid w:val="00325F59"/>
    <w:rsid w:val="00327146"/>
    <w:rsid w:val="0034625A"/>
    <w:rsid w:val="00356060"/>
    <w:rsid w:val="00366888"/>
    <w:rsid w:val="00372A53"/>
    <w:rsid w:val="00387C80"/>
    <w:rsid w:val="00391BFB"/>
    <w:rsid w:val="003A5D2E"/>
    <w:rsid w:val="00403CF5"/>
    <w:rsid w:val="0041588A"/>
    <w:rsid w:val="0042469A"/>
    <w:rsid w:val="00435765"/>
    <w:rsid w:val="00436914"/>
    <w:rsid w:val="00483BA2"/>
    <w:rsid w:val="00491262"/>
    <w:rsid w:val="004930D3"/>
    <w:rsid w:val="004A443C"/>
    <w:rsid w:val="004B2A5B"/>
    <w:rsid w:val="005403D4"/>
    <w:rsid w:val="00540B59"/>
    <w:rsid w:val="0058385C"/>
    <w:rsid w:val="005A3CBB"/>
    <w:rsid w:val="005B2107"/>
    <w:rsid w:val="005B61C5"/>
    <w:rsid w:val="00602FE5"/>
    <w:rsid w:val="00625CE9"/>
    <w:rsid w:val="006331D6"/>
    <w:rsid w:val="00663776"/>
    <w:rsid w:val="00666E58"/>
    <w:rsid w:val="006758A0"/>
    <w:rsid w:val="006908D6"/>
    <w:rsid w:val="006A2A80"/>
    <w:rsid w:val="006A437C"/>
    <w:rsid w:val="006A72CA"/>
    <w:rsid w:val="006C2643"/>
    <w:rsid w:val="006E0BF6"/>
    <w:rsid w:val="006F4A66"/>
    <w:rsid w:val="00712D0A"/>
    <w:rsid w:val="0071314E"/>
    <w:rsid w:val="007306AA"/>
    <w:rsid w:val="00742AB9"/>
    <w:rsid w:val="00767AC0"/>
    <w:rsid w:val="00792EEC"/>
    <w:rsid w:val="007F2F93"/>
    <w:rsid w:val="007F68F9"/>
    <w:rsid w:val="00824284"/>
    <w:rsid w:val="00853E62"/>
    <w:rsid w:val="00854E0C"/>
    <w:rsid w:val="008743AC"/>
    <w:rsid w:val="00883465"/>
    <w:rsid w:val="008A4A4D"/>
    <w:rsid w:val="008D350E"/>
    <w:rsid w:val="008D6A27"/>
    <w:rsid w:val="008D7092"/>
    <w:rsid w:val="008E0636"/>
    <w:rsid w:val="008F577D"/>
    <w:rsid w:val="00934B4A"/>
    <w:rsid w:val="00936BF0"/>
    <w:rsid w:val="0094028E"/>
    <w:rsid w:val="0095106E"/>
    <w:rsid w:val="00954827"/>
    <w:rsid w:val="00983953"/>
    <w:rsid w:val="009B0BE9"/>
    <w:rsid w:val="009D5B11"/>
    <w:rsid w:val="009E5293"/>
    <w:rsid w:val="009E66BD"/>
    <w:rsid w:val="00A12F83"/>
    <w:rsid w:val="00A43F8B"/>
    <w:rsid w:val="00AC11EF"/>
    <w:rsid w:val="00AC5B06"/>
    <w:rsid w:val="00B067CD"/>
    <w:rsid w:val="00B34E4D"/>
    <w:rsid w:val="00B53AB1"/>
    <w:rsid w:val="00B53E1B"/>
    <w:rsid w:val="00BD553B"/>
    <w:rsid w:val="00C113BD"/>
    <w:rsid w:val="00C30648"/>
    <w:rsid w:val="00C37D62"/>
    <w:rsid w:val="00CA5429"/>
    <w:rsid w:val="00CB2EB3"/>
    <w:rsid w:val="00CC535B"/>
    <w:rsid w:val="00CF5804"/>
    <w:rsid w:val="00D10093"/>
    <w:rsid w:val="00D50D5E"/>
    <w:rsid w:val="00D53459"/>
    <w:rsid w:val="00D6582B"/>
    <w:rsid w:val="00D84435"/>
    <w:rsid w:val="00D9293E"/>
    <w:rsid w:val="00DC10B2"/>
    <w:rsid w:val="00DD673C"/>
    <w:rsid w:val="00E144DF"/>
    <w:rsid w:val="00E22CBB"/>
    <w:rsid w:val="00E23269"/>
    <w:rsid w:val="00E2429B"/>
    <w:rsid w:val="00E44509"/>
    <w:rsid w:val="00E65DFF"/>
    <w:rsid w:val="00E8524D"/>
    <w:rsid w:val="00EE0346"/>
    <w:rsid w:val="00F137FA"/>
    <w:rsid w:val="00F202CD"/>
    <w:rsid w:val="00F31C29"/>
    <w:rsid w:val="00F322F8"/>
    <w:rsid w:val="00F33450"/>
    <w:rsid w:val="00F342EA"/>
    <w:rsid w:val="00F81F8B"/>
    <w:rsid w:val="00FA4B4D"/>
    <w:rsid w:val="00FC29D7"/>
    <w:rsid w:val="00FD6881"/>
    <w:rsid w:val="00FF5256"/>
    <w:rsid w:val="016F05E9"/>
    <w:rsid w:val="018D5C59"/>
    <w:rsid w:val="02E73EA3"/>
    <w:rsid w:val="039E4FB3"/>
    <w:rsid w:val="03B74020"/>
    <w:rsid w:val="07F3615F"/>
    <w:rsid w:val="08584E04"/>
    <w:rsid w:val="0901343A"/>
    <w:rsid w:val="0BCC3873"/>
    <w:rsid w:val="11106BDA"/>
    <w:rsid w:val="12954413"/>
    <w:rsid w:val="13D35FA0"/>
    <w:rsid w:val="15AB3CE7"/>
    <w:rsid w:val="165A7D1C"/>
    <w:rsid w:val="16A54EBE"/>
    <w:rsid w:val="16FFF4F9"/>
    <w:rsid w:val="17F70FF2"/>
    <w:rsid w:val="1876308A"/>
    <w:rsid w:val="1A9A8857"/>
    <w:rsid w:val="1C1362A1"/>
    <w:rsid w:val="1CC54B1D"/>
    <w:rsid w:val="1F25265D"/>
    <w:rsid w:val="29B93ED8"/>
    <w:rsid w:val="2F0428A3"/>
    <w:rsid w:val="2FE3BABF"/>
    <w:rsid w:val="30257789"/>
    <w:rsid w:val="310A181A"/>
    <w:rsid w:val="32194CDD"/>
    <w:rsid w:val="379E4A43"/>
    <w:rsid w:val="38DC6054"/>
    <w:rsid w:val="3B25439A"/>
    <w:rsid w:val="3BBE0162"/>
    <w:rsid w:val="3BE507F8"/>
    <w:rsid w:val="3C190E80"/>
    <w:rsid w:val="3C1C70CF"/>
    <w:rsid w:val="3CB7189A"/>
    <w:rsid w:val="3D4F70C5"/>
    <w:rsid w:val="3F351C0E"/>
    <w:rsid w:val="3F7FED72"/>
    <w:rsid w:val="3F96225A"/>
    <w:rsid w:val="3FFEA85F"/>
    <w:rsid w:val="402F66CA"/>
    <w:rsid w:val="46F72960"/>
    <w:rsid w:val="47105B31"/>
    <w:rsid w:val="475F004E"/>
    <w:rsid w:val="49033566"/>
    <w:rsid w:val="49CD334F"/>
    <w:rsid w:val="4B6601F1"/>
    <w:rsid w:val="4CB107E4"/>
    <w:rsid w:val="4D7FEC08"/>
    <w:rsid w:val="4DBFD27B"/>
    <w:rsid w:val="4E3D02CA"/>
    <w:rsid w:val="4EC70A70"/>
    <w:rsid w:val="51883018"/>
    <w:rsid w:val="519C77E1"/>
    <w:rsid w:val="52C51D71"/>
    <w:rsid w:val="556D5974"/>
    <w:rsid w:val="55EA2461"/>
    <w:rsid w:val="575B6C65"/>
    <w:rsid w:val="582175CF"/>
    <w:rsid w:val="5BE611DF"/>
    <w:rsid w:val="5C774890"/>
    <w:rsid w:val="5DBF50AE"/>
    <w:rsid w:val="5E4B6AD2"/>
    <w:rsid w:val="5E9D3A56"/>
    <w:rsid w:val="624F4A4F"/>
    <w:rsid w:val="62880FFA"/>
    <w:rsid w:val="63057105"/>
    <w:rsid w:val="65A731F6"/>
    <w:rsid w:val="66673495"/>
    <w:rsid w:val="67FDECFF"/>
    <w:rsid w:val="68476DDE"/>
    <w:rsid w:val="6B0912DA"/>
    <w:rsid w:val="6BC717E3"/>
    <w:rsid w:val="6BD79E2A"/>
    <w:rsid w:val="6DEF5BB5"/>
    <w:rsid w:val="6E492712"/>
    <w:rsid w:val="6EBF6A68"/>
    <w:rsid w:val="6FE75CF7"/>
    <w:rsid w:val="70205083"/>
    <w:rsid w:val="7134110D"/>
    <w:rsid w:val="71453E6C"/>
    <w:rsid w:val="72C873AF"/>
    <w:rsid w:val="75DF9249"/>
    <w:rsid w:val="7675F07B"/>
    <w:rsid w:val="77E9FC56"/>
    <w:rsid w:val="77EE34E2"/>
    <w:rsid w:val="79B11F6D"/>
    <w:rsid w:val="7A601F07"/>
    <w:rsid w:val="7AC554CD"/>
    <w:rsid w:val="7B362568"/>
    <w:rsid w:val="7B9B1436"/>
    <w:rsid w:val="7BFB4D78"/>
    <w:rsid w:val="7CFBAAC7"/>
    <w:rsid w:val="7D07647A"/>
    <w:rsid w:val="7D5A266C"/>
    <w:rsid w:val="7D6F6555"/>
    <w:rsid w:val="7D7DD79C"/>
    <w:rsid w:val="7E6DB241"/>
    <w:rsid w:val="7EAFC770"/>
    <w:rsid w:val="7EDD7C08"/>
    <w:rsid w:val="7F2B605D"/>
    <w:rsid w:val="7F7F6EC3"/>
    <w:rsid w:val="7F9DC6E3"/>
    <w:rsid w:val="7FA56DE2"/>
    <w:rsid w:val="7FAF17EA"/>
    <w:rsid w:val="9F4741D2"/>
    <w:rsid w:val="AB907297"/>
    <w:rsid w:val="AF73B956"/>
    <w:rsid w:val="AFB9CDE1"/>
    <w:rsid w:val="B5F9CBC8"/>
    <w:rsid w:val="B6EC1928"/>
    <w:rsid w:val="B7752E75"/>
    <w:rsid w:val="B7DF92F8"/>
    <w:rsid w:val="BACDF110"/>
    <w:rsid w:val="BECA0F9B"/>
    <w:rsid w:val="BFBA8C0A"/>
    <w:rsid w:val="BFCB9108"/>
    <w:rsid w:val="CFB69864"/>
    <w:rsid w:val="D6FF0ABA"/>
    <w:rsid w:val="D7A6C0DA"/>
    <w:rsid w:val="D7D51F29"/>
    <w:rsid w:val="DCB73B9C"/>
    <w:rsid w:val="DEDC3CD4"/>
    <w:rsid w:val="EDC3FD28"/>
    <w:rsid w:val="EDE5C9CA"/>
    <w:rsid w:val="EEFFBE2B"/>
    <w:rsid w:val="EF7415D9"/>
    <w:rsid w:val="EF7D575D"/>
    <w:rsid w:val="F6F364FB"/>
    <w:rsid w:val="F7A21BC3"/>
    <w:rsid w:val="F8EF825E"/>
    <w:rsid w:val="FA7C6CF3"/>
    <w:rsid w:val="FDF3A11E"/>
    <w:rsid w:val="FEB77B87"/>
    <w:rsid w:val="FEFFC480"/>
    <w:rsid w:val="FFAFB69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4">
    <w:name w:val="heading 1"/>
    <w:basedOn w:val="1"/>
    <w:next w:val="1"/>
    <w:link w:val="27"/>
    <w:qFormat/>
    <w:uiPriority w:val="9"/>
    <w:pPr>
      <w:widowControl/>
      <w:spacing w:before="100" w:beforeAutospacing="1" w:after="100" w:afterAutospacing="1"/>
      <w:jc w:val="left"/>
      <w:outlineLvl w:val="0"/>
    </w:pPr>
    <w:rPr>
      <w:rFonts w:hint="eastAsia" w:ascii="宋体" w:hAnsi="宋体" w:eastAsia="宋体"/>
      <w:b/>
      <w:kern w:val="44"/>
      <w:sz w:val="48"/>
      <w:szCs w:val="4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ind w:firstLine="560" w:firstLineChars="200"/>
    </w:pPr>
    <w:rPr>
      <w:sz w:val="28"/>
      <w:szCs w:val="28"/>
    </w:rPr>
  </w:style>
  <w:style w:type="paragraph" w:styleId="5">
    <w:name w:val="Normal Indent"/>
    <w:basedOn w:val="1"/>
    <w:next w:val="6"/>
    <w:unhideWhenUsed/>
    <w:qFormat/>
    <w:uiPriority w:val="99"/>
    <w:pPr>
      <w:ind w:firstLine="420" w:firstLineChars="200"/>
    </w:pPr>
    <w:rPr>
      <w:rFonts w:eastAsia="仿宋"/>
    </w:rPr>
  </w:style>
  <w:style w:type="paragraph" w:styleId="6">
    <w:name w:val="toc 8"/>
    <w:basedOn w:val="1"/>
    <w:next w:val="1"/>
    <w:qFormat/>
    <w:uiPriority w:val="0"/>
    <w:pPr>
      <w:widowControl/>
      <w:wordWrap w:val="0"/>
      <w:ind w:left="1270"/>
    </w:pPr>
    <w:rPr>
      <w:rFonts w:ascii="Calibri" w:hAnsi="Calibri"/>
      <w:kern w:val="0"/>
      <w:sz w:val="20"/>
    </w:rPr>
  </w:style>
  <w:style w:type="paragraph" w:styleId="7">
    <w:name w:val="Body Text"/>
    <w:basedOn w:val="1"/>
    <w:next w:val="8"/>
    <w:qFormat/>
    <w:uiPriority w:val="0"/>
  </w:style>
  <w:style w:type="paragraph" w:styleId="8">
    <w:name w:val="Body Text First Indent"/>
    <w:basedOn w:val="7"/>
    <w:next w:val="1"/>
    <w:qFormat/>
    <w:uiPriority w:val="99"/>
    <w:pPr>
      <w:spacing w:line="500" w:lineRule="exact"/>
      <w:ind w:firstLine="420"/>
    </w:pPr>
    <w:rPr>
      <w:rFonts w:ascii="Calibri" w:hAnsi="Calibri" w:eastAsia="楷体_GB2312"/>
      <w:sz w:val="21"/>
      <w:szCs w:val="20"/>
    </w:rPr>
  </w:style>
  <w:style w:type="paragraph" w:styleId="9">
    <w:name w:val="Plain Text"/>
    <w:basedOn w:val="1"/>
    <w:link w:val="35"/>
    <w:qFormat/>
    <w:uiPriority w:val="0"/>
    <w:rPr>
      <w:rFonts w:ascii="宋体" w:hAnsi="Courier New"/>
      <w:szCs w:val="21"/>
    </w:rPr>
  </w:style>
  <w:style w:type="paragraph" w:styleId="10">
    <w:name w:val="Body Text Indent 2"/>
    <w:qFormat/>
    <w:uiPriority w:val="0"/>
    <w:pPr>
      <w:spacing w:after="120"/>
      <w:ind w:left="420" w:leftChars="200"/>
      <w:jc w:val="both"/>
    </w:pPr>
    <w:rPr>
      <w:rFonts w:ascii="Times New Roman" w:hAnsi="Times New Roman" w:eastAsia="宋体" w:cs="Times New Roman"/>
      <w:color w:val="000000"/>
      <w:kern w:val="2"/>
      <w:sz w:val="21"/>
      <w:lang w:val="en-US" w:eastAsia="zh-CN" w:bidi="ar-SA"/>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spacing w:after="100" w:line="259" w:lineRule="auto"/>
    </w:pPr>
    <w:rPr>
      <w:rFonts w:ascii="等线" w:hAnsi="等线" w:eastAsia="等线"/>
      <w:sz w:val="22"/>
      <w:szCs w:val="22"/>
    </w:rPr>
  </w:style>
  <w:style w:type="paragraph" w:styleId="14">
    <w:name w:val="table of figures"/>
    <w:basedOn w:val="1"/>
    <w:next w:val="1"/>
    <w:qFormat/>
    <w:uiPriority w:val="99"/>
    <w:pPr>
      <w:ind w:left="200" w:leftChars="200" w:hanging="200" w:hangingChars="200"/>
    </w:pPr>
  </w:style>
  <w:style w:type="paragraph" w:styleId="15">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page number"/>
    <w:basedOn w:val="18"/>
    <w:qFormat/>
    <w:uiPriority w:val="99"/>
    <w:rPr>
      <w:rFonts w:cs="Times New Roman"/>
    </w:rPr>
  </w:style>
  <w:style w:type="paragraph" w:customStyle="1" w:styleId="21">
    <w:name w:val="Char"/>
    <w:basedOn w:val="1"/>
    <w:qFormat/>
    <w:uiPriority w:val="0"/>
  </w:style>
  <w:style w:type="paragraph" w:customStyle="1" w:styleId="22">
    <w:name w:val="工信院正文"/>
    <w:basedOn w:val="1"/>
    <w:qFormat/>
    <w:uiPriority w:val="0"/>
    <w:pPr>
      <w:spacing w:line="600" w:lineRule="exact"/>
      <w:ind w:firstLine="643" w:firstLineChars="200"/>
    </w:pPr>
  </w:style>
  <w:style w:type="character" w:customStyle="1" w:styleId="23">
    <w:name w:val="font41"/>
    <w:basedOn w:val="18"/>
    <w:qFormat/>
    <w:uiPriority w:val="0"/>
    <w:rPr>
      <w:rFonts w:hint="eastAsia" w:ascii="黑体" w:hAnsi="宋体" w:eastAsia="黑体" w:cs="黑体"/>
      <w:color w:val="000000"/>
      <w:sz w:val="22"/>
      <w:szCs w:val="22"/>
      <w:u w:val="none"/>
    </w:rPr>
  </w:style>
  <w:style w:type="character" w:customStyle="1" w:styleId="24">
    <w:name w:val="font11"/>
    <w:basedOn w:val="18"/>
    <w:qFormat/>
    <w:uiPriority w:val="0"/>
    <w:rPr>
      <w:rFonts w:hint="default" w:ascii="Times New Roman" w:hAnsi="Times New Roman" w:cs="Times New Roman"/>
      <w:color w:val="000000"/>
      <w:sz w:val="22"/>
      <w:szCs w:val="22"/>
      <w:u w:val="none"/>
    </w:rPr>
  </w:style>
  <w:style w:type="paragraph" w:customStyle="1" w:styleId="25">
    <w:name w:val="正文文本缩进1"/>
    <w:basedOn w:val="1"/>
    <w:qFormat/>
    <w:uiPriority w:val="0"/>
    <w:pPr>
      <w:spacing w:line="620" w:lineRule="exact"/>
      <w:ind w:firstLine="640" w:firstLineChars="200"/>
    </w:pPr>
    <w:rPr>
      <w:rFonts w:ascii="Calibri" w:hAnsi="Calibri"/>
      <w:szCs w:val="22"/>
    </w:rPr>
  </w:style>
  <w:style w:type="character" w:customStyle="1" w:styleId="26">
    <w:name w:val="15"/>
    <w:basedOn w:val="18"/>
    <w:qFormat/>
    <w:uiPriority w:val="0"/>
    <w:rPr>
      <w:rFonts w:hint="default" w:ascii="Times New Roman" w:hAnsi="Times New Roman" w:cs="Times New Roman"/>
      <w:b/>
      <w:bCs/>
    </w:rPr>
  </w:style>
  <w:style w:type="character" w:customStyle="1" w:styleId="27">
    <w:name w:val="标题 1 Char"/>
    <w:basedOn w:val="18"/>
    <w:link w:val="4"/>
    <w:qFormat/>
    <w:uiPriority w:val="9"/>
    <w:rPr>
      <w:rFonts w:ascii="宋体" w:hAnsi="宋体"/>
      <w:b/>
      <w:kern w:val="44"/>
      <w:sz w:val="48"/>
      <w:szCs w:val="48"/>
    </w:rPr>
  </w:style>
  <w:style w:type="paragraph" w:customStyle="1" w:styleId="28">
    <w:name w:val="正文缩进1"/>
    <w:basedOn w:val="1"/>
    <w:qFormat/>
    <w:uiPriority w:val="0"/>
    <w:pPr>
      <w:ind w:firstLine="420" w:firstLineChars="200"/>
    </w:pPr>
    <w:rPr>
      <w:rFonts w:ascii="Calibri" w:hAnsi="Calibri" w:eastAsia="宋体"/>
      <w:sz w:val="21"/>
      <w:szCs w:val="21"/>
    </w:rPr>
  </w:style>
  <w:style w:type="paragraph" w:customStyle="1" w:styleId="29">
    <w:name w:val="Default"/>
    <w:basedOn w:val="1"/>
    <w:next w:val="10"/>
    <w:qFormat/>
    <w:uiPriority w:val="0"/>
    <w:pPr>
      <w:autoSpaceDE w:val="0"/>
      <w:autoSpaceDN w:val="0"/>
      <w:adjustRightInd w:val="0"/>
      <w:jc w:val="left"/>
    </w:pPr>
    <w:rPr>
      <w:rFonts w:ascii="方正小标宋简体" w:eastAsia="方正小标宋简体" w:cs="宋体"/>
      <w:color w:val="000000"/>
      <w:kern w:val="0"/>
      <w:sz w:val="24"/>
      <w:szCs w:val="24"/>
    </w:rPr>
  </w:style>
  <w:style w:type="character" w:customStyle="1" w:styleId="30">
    <w:name w:val="10"/>
    <w:basedOn w:val="18"/>
    <w:qFormat/>
    <w:uiPriority w:val="0"/>
    <w:rPr>
      <w:rFonts w:hint="default" w:ascii="Times New Roman" w:hAnsi="Times New Roman" w:cs="Times New Roman"/>
    </w:rPr>
  </w:style>
  <w:style w:type="character" w:customStyle="1" w:styleId="31">
    <w:name w:val="16"/>
    <w:basedOn w:val="18"/>
    <w:qFormat/>
    <w:uiPriority w:val="0"/>
    <w:rPr>
      <w:rFonts w:hint="default" w:ascii="Times New Roman" w:hAnsi="Times New Roman" w:cs="Times New Roman"/>
      <w:color w:val="000000"/>
      <w:sz w:val="28"/>
      <w:szCs w:val="28"/>
    </w:rPr>
  </w:style>
  <w:style w:type="character" w:customStyle="1" w:styleId="32">
    <w:name w:val="17"/>
    <w:basedOn w:val="18"/>
    <w:qFormat/>
    <w:uiPriority w:val="0"/>
    <w:rPr>
      <w:rFonts w:hint="eastAsia" w:ascii="仿宋_GB2312" w:eastAsia="仿宋_GB2312"/>
      <w:color w:val="000000"/>
      <w:sz w:val="28"/>
      <w:szCs w:val="28"/>
    </w:rPr>
  </w:style>
  <w:style w:type="character" w:customStyle="1" w:styleId="33">
    <w:name w:val="18"/>
    <w:basedOn w:val="18"/>
    <w:qFormat/>
    <w:uiPriority w:val="0"/>
    <w:rPr>
      <w:rFonts w:hint="default" w:ascii="Times New Roman" w:hAnsi="Times New Roman" w:cs="Times New Roman"/>
      <w:color w:val="000000"/>
      <w:sz w:val="28"/>
      <w:szCs w:val="28"/>
    </w:rPr>
  </w:style>
  <w:style w:type="paragraph" w:styleId="34">
    <w:name w:val="List Paragraph"/>
    <w:basedOn w:val="1"/>
    <w:qFormat/>
    <w:uiPriority w:val="34"/>
    <w:pPr>
      <w:ind w:firstLine="420" w:firstLineChars="200"/>
    </w:pPr>
    <w:rPr>
      <w:szCs w:val="22"/>
    </w:rPr>
  </w:style>
  <w:style w:type="character" w:customStyle="1" w:styleId="35">
    <w:name w:val="纯文本 Char"/>
    <w:link w:val="9"/>
    <w:qFormat/>
    <w:uiPriority w:val="0"/>
    <w:rPr>
      <w:rFonts w:ascii="宋体" w:hAnsi="Courier New"/>
      <w:szCs w:val="21"/>
    </w:rPr>
  </w:style>
  <w:style w:type="table" w:customStyle="1" w:styleId="36">
    <w:name w:val="网格型2"/>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7">
    <w:name w:val="正文会展"/>
    <w:basedOn w:val="1"/>
    <w:qFormat/>
    <w:uiPriority w:val="0"/>
    <w:pPr>
      <w:snapToGrid w:val="0"/>
      <w:spacing w:line="360" w:lineRule="auto"/>
      <w:ind w:firstLine="640" w:firstLineChars="200"/>
    </w:pPr>
    <w:rPr>
      <w:rFonts w:ascii="Calibri" w:hAnsi="Calibri" w:eastAsia="宋体" w:cs="宋体"/>
      <w:sz w:val="24"/>
      <w:szCs w:val="20"/>
    </w:rPr>
  </w:style>
  <w:style w:type="paragraph" w:customStyle="1" w:styleId="38">
    <w:name w:val="p0"/>
    <w:basedOn w:val="1"/>
    <w:qFormat/>
    <w:uiPriority w:val="0"/>
    <w:pPr>
      <w:widowControl/>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957</Words>
  <Characters>991</Characters>
  <Lines>7</Lines>
  <Paragraphs>1</Paragraphs>
  <TotalTime>41</TotalTime>
  <ScaleCrop>false</ScaleCrop>
  <LinksUpToDate>false</LinksUpToDate>
  <CharactersWithSpaces>991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2023-01-08T23:21:00Z</dcterms:created>
  <dc:creator>Administrator</dc:creator>
  <cp:lastModifiedBy>Zoe</cp:lastModifiedBy>
  <cp:lastPrinted>2024-11-06T01:01:00Z</cp:lastPrinted>
  <dcterms:modified xsi:type="dcterms:W3CDTF">2024-11-06T06:53:40Z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BD625CD298074885B2B803826F217626_13</vt:lpwstr>
  </property>
  <property fmtid="{D5CDD505-2E9C-101B-9397-08002B2CF9AE}" pid="4" name="woTemplateTypoMode" linkTarget="0">
    <vt:lpwstr>web</vt:lpwstr>
  </property>
  <property fmtid="{D5CDD505-2E9C-101B-9397-08002B2CF9AE}" pid="5" name="woTemplate" linkTarget="0">
    <vt:i4>1</vt:i4>
  </property>
</Properties>
</file>