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pacing w:before="300" w:after="300" w:line="360" w:lineRule="auto"/>
        <w:rPr>
          <w:rFonts w:ascii="方正小标宋简体" w:hAnsi="方正小标宋简体" w:eastAsia="方正小标宋简体" w:cs="方正小标宋简体"/>
          <w:lang w:eastAsia="zh-CN"/>
        </w:rPr>
      </w:pPr>
      <w:r>
        <w:rPr>
          <w:rFonts w:hint="eastAsia" w:ascii="方正小标宋简体" w:hAnsi="方正小标宋简体" w:eastAsia="方正小标宋简体" w:cs="方正小标宋简体"/>
          <w:lang w:eastAsia="zh-CN"/>
        </w:rPr>
        <w:t>《衢州市人民政府制定地方性法规草案和规章程序</w:t>
      </w:r>
    </w:p>
    <w:p>
      <w:pPr>
        <w:pStyle w:val="5"/>
        <w:spacing w:before="300" w:after="300" w:line="360" w:lineRule="auto"/>
        <w:rPr>
          <w:rFonts w:ascii="方正小标宋简体" w:hAnsi="方正小标宋简体" w:eastAsia="方正小标宋简体" w:cs="方正小标宋简体"/>
          <w:lang w:eastAsia="zh-CN"/>
        </w:rPr>
      </w:pPr>
      <w:r>
        <w:rPr>
          <w:rFonts w:hint="eastAsia" w:ascii="方正小标宋简体" w:hAnsi="方正小标宋简体" w:eastAsia="方正小标宋简体" w:cs="方正小标宋简体"/>
          <w:lang w:eastAsia="zh-CN"/>
        </w:rPr>
        <w:t>规定》修改条文对照表</w:t>
      </w:r>
    </w:p>
    <w:tbl>
      <w:tblPr>
        <w:tblStyle w:val="24"/>
        <w:tblW w:w="4770" w:type="pct"/>
        <w:tblInd w:w="2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5306"/>
        <w:gridCol w:w="5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22" w:type="dxa"/>
              <w:left w:w="22" w:type="dxa"/>
              <w:bottom w:w="22" w:type="dxa"/>
              <w:right w:w="22" w:type="dxa"/>
            </w:tcMar>
            <w:vAlign w:val="center"/>
          </w:tcPr>
          <w:p>
            <w:pPr>
              <w:spacing w:line="360" w:lineRule="auto"/>
              <w:jc w:val="center"/>
              <w:rPr>
                <w:b/>
                <w:bCs/>
              </w:rPr>
            </w:pPr>
            <w:r>
              <w:rPr>
                <w:rFonts w:ascii="MS Mincho" w:hAnsi="MS Mincho" w:eastAsia="MS Mincho" w:cs="MS Mincho"/>
                <w:b/>
                <w:bCs/>
              </w:rPr>
              <w:t>修改前</w:t>
            </w:r>
          </w:p>
        </w:tc>
        <w:tc>
          <w:tcPr>
            <w:tcW w:w="2435" w:type="pct"/>
            <w:tcMar>
              <w:top w:w="22" w:type="dxa"/>
              <w:left w:w="22" w:type="dxa"/>
              <w:bottom w:w="22" w:type="dxa"/>
              <w:right w:w="22" w:type="dxa"/>
            </w:tcMar>
            <w:vAlign w:val="center"/>
          </w:tcPr>
          <w:p>
            <w:pPr>
              <w:spacing w:line="360" w:lineRule="auto"/>
              <w:jc w:val="center"/>
              <w:rPr>
                <w:b/>
                <w:bCs/>
              </w:rPr>
            </w:pPr>
            <w:r>
              <w:rPr>
                <w:rFonts w:ascii="MS Mincho" w:hAnsi="MS Mincho" w:eastAsia="MS Mincho" w:cs="MS Mincho"/>
                <w:b/>
                <w:bCs/>
              </w:rPr>
              <w:t>修改后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4"/>
              <w:spacing w:line="360" w:lineRule="auto"/>
              <w:rPr>
                <w:b/>
                <w:bCs/>
              </w:rPr>
            </w:pPr>
            <w:r>
              <w:rPr>
                <w:rStyle w:val="9"/>
                <w:b w:val="0"/>
                <w:bCs w:val="0"/>
              </w:rPr>
              <w:t>第一章</w:t>
            </w:r>
            <w:r>
              <w:rPr>
                <w:rStyle w:val="12"/>
                <w:rFonts w:ascii="MS Mincho" w:hAnsi="MS Mincho" w:eastAsia="MS Mincho" w:cs="MS Mincho"/>
                <w:b/>
                <w:bCs/>
              </w:rPr>
              <w:t>　</w:t>
            </w:r>
            <w:r>
              <w:rPr>
                <w:rStyle w:val="12"/>
                <w:rFonts w:ascii="PMingLiU" w:hAnsi="PMingLiU" w:eastAsia="PMingLiU" w:cs="PMingLiU"/>
              </w:rPr>
              <w:t>总则</w:t>
            </w:r>
          </w:p>
        </w:tc>
        <w:tc>
          <w:tcPr>
            <w:tcW w:w="2435" w:type="pct"/>
            <w:tcMar>
              <w:top w:w="308" w:type="dxa"/>
              <w:left w:w="82" w:type="dxa"/>
              <w:bottom w:w="308" w:type="dxa"/>
              <w:right w:w="82" w:type="dxa"/>
            </w:tcMar>
          </w:tcPr>
          <w:p>
            <w:pPr>
              <w:pStyle w:val="14"/>
              <w:spacing w:line="360" w:lineRule="auto"/>
              <w:rPr>
                <w:b/>
                <w:bCs/>
              </w:rPr>
            </w:pPr>
            <w:r>
              <w:rPr>
                <w:rStyle w:val="9"/>
                <w:b w:val="0"/>
                <w:bCs w:val="0"/>
              </w:rPr>
              <w:t>第一章</w:t>
            </w:r>
            <w:r>
              <w:rPr>
                <w:rStyle w:val="12"/>
                <w:rFonts w:ascii="MS Mincho" w:hAnsi="MS Mincho" w:eastAsia="MS Mincho" w:cs="MS Mincho"/>
                <w:b/>
                <w:bCs/>
              </w:rPr>
              <w:t>　</w:t>
            </w:r>
            <w:r>
              <w:rPr>
                <w:rStyle w:val="12"/>
                <w:rFonts w:ascii="PMingLiU" w:hAnsi="PMingLiU" w:eastAsia="PMingLiU" w:cs="PMingLiU"/>
              </w:rPr>
              <w:t>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第一条</w:t>
            </w:r>
            <w:r>
              <w:rPr>
                <w:rStyle w:val="12"/>
                <w:rFonts w:ascii="仿宋" w:hAnsi="仿宋" w:eastAsia="仿宋" w:cs="仿宋"/>
                <w:lang w:eastAsia="zh-CN"/>
              </w:rPr>
              <w:t>　为规范本市人民政府（以下简称市政府）制定地方性法规草案和规章程序，保证地方性法规和规章的质量，根据《中华人民共和国立法法》《浙江省地方立法条例》等法律、法规的规定，结合本市实际，制定本规定。</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第一条 【</w:t>
            </w:r>
            <w:r>
              <w:rPr>
                <w:rStyle w:val="10"/>
                <w:rFonts w:hint="eastAsia" w:ascii="黑体" w:hAnsi="黑体" w:eastAsia="黑体" w:cs="黑体"/>
                <w:b w:val="0"/>
                <w:bCs w:val="0"/>
                <w:lang w:eastAsia="zh-CN"/>
              </w:rPr>
              <w:t>立法目的和依据</w:t>
            </w:r>
            <w:r>
              <w:rPr>
                <w:rStyle w:val="16"/>
                <w:rFonts w:hint="eastAsia" w:ascii="黑体" w:hAnsi="黑体" w:eastAsia="黑体" w:cs="黑体"/>
                <w:b w:val="0"/>
                <w:bCs w:val="0"/>
                <w:lang w:eastAsia="zh-CN"/>
              </w:rPr>
              <w:t>】</w:t>
            </w:r>
            <w:r>
              <w:rPr>
                <w:rStyle w:val="12"/>
                <w:lang w:eastAsia="zh-CN"/>
              </w:rPr>
              <w:t>为规范本市人民政府制定地方性法规草案和规章程序，保证地方性法规和规章的质量，根据《中华人民共和国立法法》《</w:t>
            </w:r>
            <w:r>
              <w:rPr>
                <w:rStyle w:val="13"/>
                <w:lang w:eastAsia="zh-CN"/>
              </w:rPr>
              <w:t>规章制定程序条例》《</w:t>
            </w:r>
            <w:r>
              <w:rPr>
                <w:rStyle w:val="12"/>
                <w:lang w:eastAsia="zh-CN"/>
              </w:rPr>
              <w:t>浙江省地方立法条例》</w:t>
            </w:r>
            <w:r>
              <w:rPr>
                <w:rStyle w:val="13"/>
                <w:lang w:eastAsia="zh-CN"/>
              </w:rPr>
              <w:t>《浙江省人民政府地方性法规案和规章制定办法》《衢州市制定地方性法规条例》</w:t>
            </w:r>
            <w:r>
              <w:rPr>
                <w:rStyle w:val="12"/>
                <w:lang w:eastAsia="zh-CN"/>
              </w:rPr>
              <w:t>等法律、法规</w:t>
            </w:r>
            <w:r>
              <w:rPr>
                <w:rStyle w:val="13"/>
                <w:lang w:eastAsia="zh-CN"/>
              </w:rPr>
              <w:t>和</w:t>
            </w:r>
            <w:r>
              <w:rPr>
                <w:rStyle w:val="12"/>
                <w:lang w:eastAsia="zh-CN"/>
              </w:rPr>
              <w:t>规</w:t>
            </w:r>
            <w:r>
              <w:rPr>
                <w:rStyle w:val="13"/>
                <w:lang w:eastAsia="zh-CN"/>
              </w:rPr>
              <w:t>章</w:t>
            </w:r>
            <w:r>
              <w:rPr>
                <w:rStyle w:val="12"/>
                <w:lang w:eastAsia="zh-CN"/>
              </w:rPr>
              <w:t>，结合本市实际，制定本规定。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第二条</w:t>
            </w:r>
            <w:r>
              <w:rPr>
                <w:rStyle w:val="12"/>
                <w:rFonts w:ascii="仿宋" w:hAnsi="仿宋" w:eastAsia="仿宋" w:cs="仿宋"/>
                <w:lang w:eastAsia="zh-CN"/>
              </w:rPr>
              <w:t>　市政府提请市人民代表大会或者其常务委员会审议的地方性法规草案和市政府制定规章的程序，适用本规定。</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 xml:space="preserve">第二条【 </w:t>
            </w:r>
            <w:r>
              <w:rPr>
                <w:rStyle w:val="10"/>
                <w:rFonts w:hint="eastAsia" w:ascii="黑体" w:hAnsi="黑体" w:eastAsia="黑体" w:cs="黑体"/>
                <w:b w:val="0"/>
                <w:bCs w:val="0"/>
                <w:lang w:eastAsia="zh-CN"/>
              </w:rPr>
              <w:t>适用范围</w:t>
            </w:r>
            <w:r>
              <w:rPr>
                <w:rStyle w:val="16"/>
                <w:rFonts w:hint="eastAsia" w:ascii="黑体" w:hAnsi="黑体" w:eastAsia="黑体" w:cs="黑体"/>
                <w:b w:val="0"/>
                <w:bCs w:val="0"/>
                <w:lang w:eastAsia="zh-CN"/>
              </w:rPr>
              <w:t>】</w:t>
            </w:r>
            <w:r>
              <w:rPr>
                <w:rStyle w:val="12"/>
                <w:lang w:eastAsia="zh-CN"/>
              </w:rPr>
              <w:t>市政府提请市人民代表大会或者其常务委员会审议的地方性法规草案和市政府制定规章的程序，适用本规定。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rStyle w:val="16"/>
                <w:rFonts w:ascii="黑体" w:hAnsi="黑体" w:eastAsia="黑体" w:cs="黑体"/>
                <w:b w:val="0"/>
                <w:bCs w:val="0"/>
                <w:lang w:eastAsia="zh-CN"/>
              </w:rPr>
            </w:pPr>
            <w:r>
              <w:rPr>
                <w:rStyle w:val="16"/>
                <w:rFonts w:hint="eastAsia" w:ascii="黑体" w:hAnsi="黑体" w:eastAsia="黑体" w:cs="黑体"/>
                <w:b w:val="0"/>
                <w:bCs w:val="0"/>
                <w:lang w:eastAsia="zh-CN"/>
              </w:rPr>
              <w:t>第三条【事项范围】 市政府按照市人大常委会立法计划，根据本市的具体情况和实际需要，可以就城乡建设与管理、生态文明建设、历史文化保护、基层治理等方面的事项拟定地方性法规草案，提请市人民代表大会或者其常务委员会审议。</w:t>
            </w:r>
          </w:p>
          <w:p>
            <w:pPr>
              <w:pStyle w:val="19"/>
              <w:spacing w:line="360" w:lineRule="auto"/>
              <w:rPr>
                <w:lang w:eastAsia="zh-CN"/>
              </w:rPr>
            </w:pPr>
            <w:r>
              <w:rPr>
                <w:rStyle w:val="16"/>
                <w:rFonts w:hint="eastAsia" w:ascii="黑体" w:hAnsi="黑体" w:eastAsia="黑体" w:cs="黑体"/>
                <w:b w:val="0"/>
                <w:bCs w:val="0"/>
                <w:lang w:eastAsia="zh-CN"/>
              </w:rPr>
              <w:t>市政府根据法律、行政法规和本省的地方性法规，可以就城乡建设与管理、生态文明建设、历史文化保护、基层治理等方面制定政府规章。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第三条</w:t>
            </w:r>
            <w:r>
              <w:rPr>
                <w:rStyle w:val="12"/>
                <w:rFonts w:ascii="仿宋" w:hAnsi="仿宋" w:eastAsia="仿宋" w:cs="仿宋"/>
                <w:lang w:eastAsia="zh-CN"/>
              </w:rPr>
              <w:t>　制定地方性法规草案和规章，应当遵循立法法确定的合法、民主、科学原则，符合宪法、法律、行政法规和其他上位法的规定，坚持为本市经济社会发展服务。</w:t>
            </w:r>
          </w:p>
        </w:tc>
        <w:tc>
          <w:tcPr>
            <w:tcW w:w="2435"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第四条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立法原则</w:t>
            </w:r>
            <w:r>
              <w:rPr>
                <w:rStyle w:val="16"/>
                <w:rFonts w:hint="eastAsia" w:ascii="黑体" w:hAnsi="黑体" w:eastAsia="黑体" w:cs="黑体"/>
                <w:b w:val="0"/>
                <w:bCs w:val="0"/>
                <w:lang w:eastAsia="zh-CN"/>
              </w:rPr>
              <w:t>】</w:t>
            </w:r>
            <w:r>
              <w:rPr>
                <w:rStyle w:val="12"/>
                <w:lang w:eastAsia="zh-CN"/>
              </w:rPr>
              <w:t>制定地方性法规草案和规章，应当</w:t>
            </w:r>
            <w:r>
              <w:rPr>
                <w:rStyle w:val="13"/>
                <w:lang w:eastAsia="zh-CN"/>
              </w:rPr>
              <w:t>坚持党的领导，</w:t>
            </w:r>
            <w:r>
              <w:rPr>
                <w:rStyle w:val="12"/>
                <w:lang w:eastAsia="zh-CN"/>
              </w:rPr>
              <w:t>遵循</w:t>
            </w:r>
            <w:r>
              <w:rPr>
                <w:rStyle w:val="13"/>
                <w:lang w:eastAsia="zh-CN"/>
              </w:rPr>
              <w:t>科学</w:t>
            </w:r>
            <w:r>
              <w:rPr>
                <w:rStyle w:val="12"/>
                <w:lang w:eastAsia="zh-CN"/>
              </w:rPr>
              <w:t>立法、民主</w:t>
            </w:r>
            <w:r>
              <w:rPr>
                <w:rStyle w:val="13"/>
                <w:lang w:eastAsia="zh-CN"/>
              </w:rPr>
              <w:t>立法</w:t>
            </w:r>
            <w:r>
              <w:rPr>
                <w:rStyle w:val="12"/>
                <w:lang w:eastAsia="zh-CN"/>
              </w:rPr>
              <w:t>、</w:t>
            </w:r>
            <w:r>
              <w:rPr>
                <w:rStyle w:val="13"/>
                <w:lang w:eastAsia="zh-CN"/>
              </w:rPr>
              <w:t>依法立法的</w:t>
            </w:r>
            <w:r>
              <w:rPr>
                <w:rStyle w:val="12"/>
                <w:lang w:eastAsia="zh-CN"/>
              </w:rPr>
              <w:t>原则，符合法律法规的规定，</w:t>
            </w:r>
            <w:r>
              <w:rPr>
                <w:rStyle w:val="13"/>
                <w:lang w:eastAsia="zh-CN"/>
              </w:rPr>
              <w:t>立足</w:t>
            </w:r>
            <w:r>
              <w:rPr>
                <w:rStyle w:val="12"/>
                <w:lang w:eastAsia="zh-CN"/>
              </w:rPr>
              <w:t>本市</w:t>
            </w:r>
            <w:r>
              <w:rPr>
                <w:rStyle w:val="13"/>
                <w:lang w:eastAsia="zh-CN"/>
              </w:rPr>
              <w:t>实际，突出地方特色，</w:t>
            </w:r>
            <w:r>
              <w:rPr>
                <w:rStyle w:val="12"/>
                <w:lang w:eastAsia="zh-CN"/>
              </w:rPr>
              <w:t>服务</w:t>
            </w:r>
            <w:r>
              <w:rPr>
                <w:rStyle w:val="13"/>
                <w:lang w:eastAsia="zh-CN"/>
              </w:rPr>
              <w:t>四省边际中心城市建设</w:t>
            </w:r>
            <w:r>
              <w:rPr>
                <w:rStyle w:val="1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第四条</w:t>
            </w:r>
            <w:r>
              <w:rPr>
                <w:rStyle w:val="12"/>
                <w:rFonts w:ascii="仿宋" w:hAnsi="仿宋" w:eastAsia="仿宋" w:cs="仿宋"/>
                <w:lang w:eastAsia="zh-CN"/>
              </w:rPr>
              <w:t>地方性法规草案和规章用语应当准确、简洁、易懂，条文内容应当明确、具体，具有可操作性。</w:t>
            </w:r>
          </w:p>
        </w:tc>
        <w:tc>
          <w:tcPr>
            <w:tcW w:w="2435" w:type="pct"/>
            <w:tcMar>
              <w:top w:w="308" w:type="dxa"/>
              <w:left w:w="82" w:type="dxa"/>
              <w:bottom w:w="308" w:type="dxa"/>
              <w:right w:w="82" w:type="dxa"/>
            </w:tcMar>
          </w:tcPr>
          <w:p>
            <w:pPr>
              <w:pStyle w:val="15"/>
              <w:spacing w:line="360" w:lineRule="auto"/>
            </w:pPr>
            <w:r>
              <w:rPr>
                <w:rStyle w:val="16"/>
                <w:rFonts w:ascii="黑体" w:hAnsi="黑体" w:eastAsia="黑体" w:cs="黑体"/>
                <w:b w:val="0"/>
                <w:bCs w:val="0"/>
                <w:lang w:eastAsia="zh-CN"/>
              </w:rPr>
              <w:t>第五条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立法技术</w:t>
            </w:r>
            <w:r>
              <w:rPr>
                <w:rStyle w:val="16"/>
                <w:rFonts w:hint="eastAsia" w:ascii="黑体" w:hAnsi="黑体" w:eastAsia="黑体" w:cs="黑体"/>
                <w:b w:val="0"/>
                <w:bCs w:val="0"/>
                <w:lang w:eastAsia="zh-CN"/>
              </w:rPr>
              <w:t>】</w:t>
            </w:r>
            <w:r>
              <w:rPr>
                <w:rStyle w:val="12"/>
                <w:lang w:eastAsia="zh-CN"/>
              </w:rPr>
              <w:t>地方性法规草案和规章用语应当准确、简洁、易懂，条文内容应当明确、具体，具有可操作性。</w:t>
            </w:r>
            <w:r>
              <w:rPr>
                <w:rStyle w:val="13"/>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第六条 【</w:t>
            </w:r>
            <w:r>
              <w:rPr>
                <w:rStyle w:val="10"/>
                <w:rFonts w:hint="eastAsia" w:ascii="黑体" w:hAnsi="黑体" w:eastAsia="黑体" w:cs="黑体"/>
                <w:b w:val="0"/>
                <w:bCs w:val="0"/>
                <w:lang w:eastAsia="zh-CN"/>
              </w:rPr>
              <w:t>数字化应用</w:t>
            </w:r>
            <w:r>
              <w:rPr>
                <w:rStyle w:val="16"/>
                <w:rFonts w:hint="eastAsia" w:ascii="黑体" w:hAnsi="黑体" w:eastAsia="黑体" w:cs="黑体"/>
                <w:b w:val="0"/>
                <w:bCs w:val="0"/>
                <w:lang w:eastAsia="zh-CN"/>
              </w:rPr>
              <w:t>】</w:t>
            </w:r>
            <w:r>
              <w:rPr>
                <w:rStyle w:val="13"/>
                <w:lang w:eastAsia="zh-CN"/>
              </w:rPr>
              <w:t>市政府应当根据数字化改革要求，会同市人大做好有关应用场景建设，实现多跨协同、上下贯通、量化闭环，推进立法活动便捷化、规范化、智能化。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第七条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职责分工</w:t>
            </w:r>
            <w:r>
              <w:rPr>
                <w:rStyle w:val="16"/>
                <w:rFonts w:hint="eastAsia" w:ascii="黑体" w:hAnsi="黑体" w:eastAsia="黑体" w:cs="黑体"/>
                <w:b w:val="0"/>
                <w:bCs w:val="0"/>
                <w:lang w:eastAsia="zh-CN"/>
              </w:rPr>
              <w:t>】</w:t>
            </w:r>
            <w:r>
              <w:rPr>
                <w:rStyle w:val="13"/>
                <w:lang w:eastAsia="zh-CN"/>
              </w:rPr>
              <w:t>市政府根据本规定组织制定地方性法规草案和规章。</w:t>
            </w:r>
          </w:p>
          <w:p>
            <w:pPr>
              <w:pStyle w:val="19"/>
              <w:spacing w:line="360" w:lineRule="auto"/>
              <w:rPr>
                <w:lang w:eastAsia="zh-CN"/>
              </w:rPr>
            </w:pPr>
            <w:r>
              <w:rPr>
                <w:rStyle w:val="13"/>
                <w:lang w:eastAsia="zh-CN"/>
              </w:rPr>
              <w:t>市司法行政部门负责制定地方性法规草案和制定政府规章工作的指导、监督和综合协调，并负责审查地方性法规草案送审稿和政府规章送审稿。</w:t>
            </w:r>
          </w:p>
          <w:p>
            <w:pPr>
              <w:pStyle w:val="19"/>
              <w:spacing w:line="360" w:lineRule="auto"/>
              <w:rPr>
                <w:lang w:eastAsia="zh-CN"/>
              </w:rPr>
            </w:pPr>
            <w:r>
              <w:rPr>
                <w:rStyle w:val="13"/>
                <w:lang w:eastAsia="zh-CN"/>
              </w:rPr>
              <w:t>县（市、区）人民政府、市政府工作部门按照市政府立法实施计划，负责地方性法规草案和规章的前期调研、立法项目申报、送审稿起草、立法评估等工作。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4"/>
              <w:spacing w:line="360" w:lineRule="auto"/>
            </w:pPr>
            <w:r>
              <w:rPr>
                <w:rStyle w:val="9"/>
              </w:rPr>
              <w:t>第二章</w:t>
            </w:r>
            <w:r>
              <w:rPr>
                <w:rStyle w:val="12"/>
                <w:rFonts w:ascii="MS Mincho" w:hAnsi="MS Mincho" w:eastAsia="MS Mincho" w:cs="MS Mincho"/>
              </w:rPr>
              <w:t>　</w:t>
            </w:r>
            <w:r>
              <w:rPr>
                <w:rStyle w:val="12"/>
                <w:rFonts w:hint="eastAsia" w:ascii="黑体" w:hAnsi="黑体" w:eastAsia="黑体" w:cs="黑体"/>
              </w:rPr>
              <w:t>立项</w:t>
            </w:r>
          </w:p>
        </w:tc>
        <w:tc>
          <w:tcPr>
            <w:tcW w:w="2435" w:type="pct"/>
            <w:tcMar>
              <w:top w:w="308" w:type="dxa"/>
              <w:left w:w="82" w:type="dxa"/>
              <w:bottom w:w="308" w:type="dxa"/>
              <w:right w:w="82" w:type="dxa"/>
            </w:tcMar>
          </w:tcPr>
          <w:p>
            <w:pPr>
              <w:pStyle w:val="14"/>
              <w:spacing w:line="360" w:lineRule="auto"/>
            </w:pPr>
            <w:r>
              <w:rPr>
                <w:rStyle w:val="9"/>
              </w:rPr>
              <w:t>第二章</w:t>
            </w:r>
            <w:r>
              <w:rPr>
                <w:rStyle w:val="12"/>
                <w:rFonts w:ascii="MS Mincho" w:hAnsi="MS Mincho" w:eastAsia="MS Mincho" w:cs="MS Mincho"/>
              </w:rPr>
              <w:t>　</w:t>
            </w:r>
            <w:r>
              <w:rPr>
                <w:rStyle w:val="12"/>
                <w:rFonts w:hint="eastAsia" w:ascii="黑体" w:hAnsi="黑体" w:eastAsia="黑体" w:cs="黑体"/>
              </w:rPr>
              <w:t>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Style w:val="12"/>
                <w:rFonts w:ascii="仿宋" w:hAnsi="仿宋" w:eastAsia="仿宋" w:cs="仿宋"/>
                <w:lang w:eastAsia="zh-CN"/>
              </w:rPr>
            </w:pPr>
            <w:r>
              <w:rPr>
                <w:rStyle w:val="16"/>
                <w:rFonts w:ascii="黑体" w:hAnsi="黑体" w:eastAsia="黑体" w:cs="黑体"/>
                <w:b w:val="0"/>
                <w:bCs w:val="0"/>
                <w:lang w:eastAsia="zh-CN"/>
              </w:rPr>
              <w:t>第五条</w:t>
            </w:r>
            <w:r>
              <w:rPr>
                <w:rStyle w:val="12"/>
                <w:rFonts w:ascii="仿宋" w:hAnsi="仿宋" w:eastAsia="仿宋" w:cs="仿宋"/>
                <w:lang w:eastAsia="zh-CN"/>
              </w:rPr>
              <w:t>　县（市、区）人民政府和市级有关单位需要申报下一年度制定地方性法规草案或规章立法建议项目的，应当于每年10月底前向市政府法制机构报送。《衢州市制定地方性法规条例》对申报制定地方性法规草案立法建议项目另有规定的，从其规定。</w:t>
            </w:r>
          </w:p>
          <w:p>
            <w:pPr>
              <w:pStyle w:val="15"/>
              <w:spacing w:line="360" w:lineRule="auto"/>
              <w:rPr>
                <w:rStyle w:val="12"/>
                <w:rFonts w:ascii="仿宋" w:hAnsi="仿宋" w:eastAsia="仿宋" w:cs="仿宋"/>
                <w:lang w:eastAsia="zh-CN"/>
              </w:rPr>
            </w:pPr>
            <w:r>
              <w:rPr>
                <w:rStyle w:val="12"/>
                <w:rFonts w:ascii="仿宋" w:hAnsi="仿宋" w:eastAsia="仿宋" w:cs="仿宋"/>
                <w:lang w:eastAsia="zh-CN"/>
              </w:rPr>
              <w:t>市政府法制机构可以向社会公开征集下一年度制定地方性法规草案和规章立法建议项目。</w:t>
            </w:r>
          </w:p>
          <w:p>
            <w:pPr>
              <w:pStyle w:val="15"/>
              <w:spacing w:line="360" w:lineRule="auto"/>
              <w:rPr>
                <w:lang w:eastAsia="zh-CN"/>
              </w:rPr>
            </w:pPr>
            <w:r>
              <w:rPr>
                <w:rStyle w:val="12"/>
                <w:rFonts w:ascii="仿宋" w:hAnsi="仿宋" w:eastAsia="仿宋" w:cs="仿宋"/>
                <w:lang w:eastAsia="zh-CN"/>
              </w:rPr>
              <w:t>公民、法人和其他组织可以向市政府法制机构提出制定地方性法规草案和规章的立法建议。</w:t>
            </w:r>
          </w:p>
        </w:tc>
        <w:tc>
          <w:tcPr>
            <w:tcW w:w="2435"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第八条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立法项目建议的征集</w:t>
            </w:r>
            <w:r>
              <w:rPr>
                <w:rStyle w:val="16"/>
                <w:rFonts w:hint="eastAsia" w:ascii="黑体" w:hAnsi="黑体" w:eastAsia="黑体" w:cs="黑体"/>
                <w:b w:val="0"/>
                <w:bCs w:val="0"/>
                <w:lang w:eastAsia="zh-CN"/>
              </w:rPr>
              <w:t>】</w:t>
            </w:r>
            <w:r>
              <w:rPr>
                <w:rStyle w:val="12"/>
                <w:lang w:eastAsia="zh-CN"/>
              </w:rPr>
              <w:t>县（市、区）人民政府和市级有关单位需要申报下一年度制定地方性法规草案或规章立法建议项目的，应当于每年</w:t>
            </w:r>
            <w:r>
              <w:rPr>
                <w:rStyle w:val="13"/>
                <w:lang w:eastAsia="zh-CN"/>
              </w:rPr>
              <w:t>十</w:t>
            </w:r>
            <w:r>
              <w:rPr>
                <w:rStyle w:val="12"/>
                <w:lang w:eastAsia="zh-CN"/>
              </w:rPr>
              <w:t>月底前向市</w:t>
            </w:r>
            <w:r>
              <w:rPr>
                <w:rStyle w:val="13"/>
                <w:lang w:eastAsia="zh-CN"/>
              </w:rPr>
              <w:t>司</w:t>
            </w:r>
            <w:r>
              <w:rPr>
                <w:rStyle w:val="12"/>
                <w:lang w:eastAsia="zh-CN"/>
              </w:rPr>
              <w:t>法</w:t>
            </w:r>
            <w:r>
              <w:rPr>
                <w:rStyle w:val="13"/>
                <w:lang w:eastAsia="zh-CN"/>
              </w:rPr>
              <w:t>行政部门</w:t>
            </w:r>
            <w:r>
              <w:rPr>
                <w:rStyle w:val="12"/>
                <w:lang w:eastAsia="zh-CN"/>
              </w:rPr>
              <w:t>报送。《衢州市制定地方性法规条例》对申报制定地方性法规草案立法建议项目另有规定的，从其规定。</w:t>
            </w:r>
          </w:p>
          <w:p>
            <w:pPr>
              <w:pStyle w:val="19"/>
              <w:spacing w:line="360" w:lineRule="auto"/>
              <w:rPr>
                <w:lang w:eastAsia="zh-CN"/>
              </w:rPr>
            </w:pPr>
            <w:r>
              <w:rPr>
                <w:lang w:eastAsia="zh-CN"/>
              </w:rPr>
              <w:t>市</w:t>
            </w:r>
            <w:r>
              <w:rPr>
                <w:rStyle w:val="13"/>
                <w:lang w:eastAsia="zh-CN"/>
              </w:rPr>
              <w:t>司</w:t>
            </w:r>
            <w:r>
              <w:rPr>
                <w:rStyle w:val="12"/>
                <w:lang w:eastAsia="zh-CN"/>
              </w:rPr>
              <w:t>法</w:t>
            </w:r>
            <w:r>
              <w:rPr>
                <w:rStyle w:val="13"/>
                <w:lang w:eastAsia="zh-CN"/>
              </w:rPr>
              <w:t>行政部门</w:t>
            </w:r>
            <w:r>
              <w:rPr>
                <w:rStyle w:val="12"/>
                <w:lang w:eastAsia="zh-CN"/>
              </w:rPr>
              <w:t>可以向社会公开征集下一年度制定地方性法规草案和规章立法建议项目。</w:t>
            </w:r>
          </w:p>
          <w:p>
            <w:pPr>
              <w:pStyle w:val="19"/>
              <w:spacing w:line="360" w:lineRule="auto"/>
              <w:rPr>
                <w:lang w:eastAsia="zh-CN"/>
              </w:rPr>
            </w:pPr>
            <w:r>
              <w:rPr>
                <w:lang w:eastAsia="zh-CN"/>
              </w:rPr>
              <w:t>公民、法人和其他组织可以向市</w:t>
            </w:r>
            <w:r>
              <w:rPr>
                <w:rStyle w:val="13"/>
                <w:lang w:eastAsia="zh-CN"/>
              </w:rPr>
              <w:t>司</w:t>
            </w:r>
            <w:r>
              <w:rPr>
                <w:rStyle w:val="12"/>
                <w:lang w:eastAsia="zh-CN"/>
              </w:rPr>
              <w:t>法</w:t>
            </w:r>
            <w:r>
              <w:rPr>
                <w:rStyle w:val="13"/>
                <w:lang w:eastAsia="zh-CN"/>
              </w:rPr>
              <w:t>行政部门</w:t>
            </w:r>
            <w:r>
              <w:rPr>
                <w:rStyle w:val="12"/>
                <w:lang w:eastAsia="zh-CN"/>
              </w:rPr>
              <w:t>提出制定地方性法规草案和规章的立法建议。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Fonts w:ascii="仿宋" w:hAnsi="仿宋" w:eastAsia="仿宋" w:cs="仿宋"/>
                <w:sz w:val="24"/>
                <w:szCs w:val="24"/>
                <w:lang w:val="en-US" w:eastAsia="zh-CN" w:bidi="ar-SA"/>
              </w:rPr>
            </w:pPr>
            <w:r>
              <w:rPr>
                <w:rStyle w:val="16"/>
                <w:rFonts w:ascii="黑体" w:hAnsi="黑体" w:eastAsia="黑体" w:cs="黑体"/>
                <w:b w:val="0"/>
                <w:bCs w:val="0"/>
                <w:lang w:eastAsia="zh-CN"/>
              </w:rPr>
              <w:t>第六条</w:t>
            </w:r>
            <w:r>
              <w:rPr>
                <w:rStyle w:val="12"/>
                <w:rFonts w:ascii="仿宋" w:hAnsi="仿宋" w:eastAsia="仿宋" w:cs="仿宋"/>
                <w:lang w:eastAsia="zh-CN"/>
              </w:rPr>
              <w:t>申报制定地方性法规草案或规章立法建议项目的，申报材料应当包括以下</w:t>
            </w:r>
            <w:r>
              <w:rPr>
                <w:rFonts w:ascii="仿宋" w:hAnsi="仿宋" w:eastAsia="仿宋" w:cs="仿宋"/>
                <w:sz w:val="24"/>
                <w:szCs w:val="24"/>
                <w:lang w:val="en-US" w:eastAsia="zh-CN" w:bidi="ar-SA"/>
              </w:rPr>
              <w:t>内容:</w:t>
            </w:r>
          </w:p>
          <w:p>
            <w:pPr>
              <w:pStyle w:val="19"/>
              <w:spacing w:line="360" w:lineRule="auto"/>
              <w:rPr>
                <w:rFonts w:ascii="仿宋" w:hAnsi="仿宋" w:eastAsia="仿宋" w:cs="仿宋"/>
                <w:sz w:val="24"/>
                <w:szCs w:val="24"/>
                <w:lang w:val="en-US" w:eastAsia="zh-CN" w:bidi="ar-SA"/>
              </w:rPr>
            </w:pPr>
            <w:r>
              <w:rPr>
                <w:rFonts w:ascii="仿宋" w:hAnsi="仿宋" w:eastAsia="仿宋" w:cs="仿宋"/>
                <w:sz w:val="24"/>
                <w:szCs w:val="24"/>
                <w:lang w:val="en-US" w:eastAsia="zh-CN" w:bidi="ar-SA"/>
              </w:rPr>
              <w:t>（一）地方性法规草案和规章的名称；</w:t>
            </w:r>
          </w:p>
          <w:p>
            <w:pPr>
              <w:pStyle w:val="19"/>
              <w:spacing w:line="360" w:lineRule="auto"/>
            </w:pPr>
            <w:r>
              <w:t>（二）制定的必要性、可行性；</w:t>
            </w:r>
          </w:p>
          <w:p>
            <w:pPr>
              <w:pStyle w:val="19"/>
              <w:spacing w:line="360" w:lineRule="auto"/>
              <w:rPr>
                <w:lang w:eastAsia="zh-CN"/>
              </w:rPr>
            </w:pPr>
            <w:r>
              <w:rPr>
                <w:lang w:eastAsia="zh-CN"/>
              </w:rPr>
              <w:t>（三）立法的主要目标和需要解决的主要问题；</w:t>
            </w:r>
          </w:p>
          <w:p>
            <w:pPr>
              <w:pStyle w:val="19"/>
              <w:spacing w:line="360" w:lineRule="auto"/>
              <w:rPr>
                <w:lang w:eastAsia="zh-CN"/>
              </w:rPr>
            </w:pPr>
            <w:r>
              <w:rPr>
                <w:lang w:eastAsia="zh-CN"/>
              </w:rPr>
              <w:t>（四）拟规定的主要制度和管理措施；</w:t>
            </w:r>
          </w:p>
          <w:p>
            <w:pPr>
              <w:pStyle w:val="19"/>
              <w:spacing w:line="360" w:lineRule="auto"/>
              <w:rPr>
                <w:lang w:eastAsia="zh-CN"/>
              </w:rPr>
            </w:pPr>
            <w:r>
              <w:rPr>
                <w:lang w:eastAsia="zh-CN"/>
              </w:rPr>
              <w:t>（五）制定地方性法规草案和规章的法律、政策依据。</w:t>
            </w:r>
          </w:p>
        </w:tc>
        <w:tc>
          <w:tcPr>
            <w:tcW w:w="2435"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第九条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立法项目申报</w:t>
            </w:r>
            <w:r>
              <w:rPr>
                <w:rStyle w:val="16"/>
                <w:rFonts w:hint="eastAsia" w:ascii="黑体" w:hAnsi="黑体" w:eastAsia="黑体" w:cs="黑体"/>
                <w:b w:val="0"/>
                <w:bCs w:val="0"/>
                <w:lang w:eastAsia="zh-CN"/>
              </w:rPr>
              <w:t>】</w:t>
            </w:r>
            <w:r>
              <w:rPr>
                <w:rStyle w:val="12"/>
                <w:lang w:eastAsia="zh-CN"/>
              </w:rPr>
              <w:t>申报制定地方性法规草案或规章立法建议项目的，申报材料应当包括以下内容</w:t>
            </w:r>
            <w:r>
              <w:rPr>
                <w:rStyle w:val="13"/>
                <w:lang w:eastAsia="zh-CN"/>
              </w:rPr>
              <w:t>：</w:t>
            </w:r>
          </w:p>
          <w:p>
            <w:pPr>
              <w:pStyle w:val="19"/>
              <w:spacing w:line="360" w:lineRule="auto"/>
              <w:rPr>
                <w:lang w:eastAsia="zh-CN"/>
              </w:rPr>
            </w:pPr>
            <w:r>
              <w:rPr>
                <w:lang w:eastAsia="zh-CN"/>
              </w:rPr>
              <w:t>（一）地方性法规草案和规章的名称；</w:t>
            </w:r>
          </w:p>
          <w:p>
            <w:pPr>
              <w:pStyle w:val="19"/>
              <w:spacing w:line="360" w:lineRule="auto"/>
            </w:pPr>
            <w:r>
              <w:t>（二）制定的必要性、可行性；</w:t>
            </w:r>
          </w:p>
          <w:p>
            <w:pPr>
              <w:pStyle w:val="19"/>
              <w:spacing w:line="360" w:lineRule="auto"/>
              <w:rPr>
                <w:lang w:eastAsia="zh-CN"/>
              </w:rPr>
            </w:pPr>
            <w:r>
              <w:rPr>
                <w:lang w:eastAsia="zh-CN"/>
              </w:rPr>
              <w:t>（三）立法的主要目标和需要解决的主要问题；</w:t>
            </w:r>
          </w:p>
          <w:p>
            <w:pPr>
              <w:pStyle w:val="19"/>
              <w:spacing w:line="360" w:lineRule="auto"/>
              <w:rPr>
                <w:lang w:eastAsia="zh-CN"/>
              </w:rPr>
            </w:pPr>
            <w:r>
              <w:rPr>
                <w:lang w:eastAsia="zh-CN"/>
              </w:rPr>
              <w:t>（四）拟规定的主要制度和管理措施；</w:t>
            </w:r>
          </w:p>
          <w:p>
            <w:pPr>
              <w:pStyle w:val="19"/>
              <w:spacing w:line="360" w:lineRule="auto"/>
              <w:rPr>
                <w:lang w:eastAsia="zh-CN"/>
              </w:rPr>
            </w:pPr>
            <w:r>
              <w:rPr>
                <w:lang w:eastAsia="zh-CN"/>
              </w:rPr>
              <w:t>（五）制定地方性法规草案和规章的法律、政策依据。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第七条</w:t>
            </w:r>
            <w:r>
              <w:rPr>
                <w:rStyle w:val="12"/>
                <w:rFonts w:ascii="仿宋" w:hAnsi="仿宋" w:eastAsia="仿宋" w:cs="仿宋"/>
                <w:lang w:eastAsia="zh-CN"/>
              </w:rPr>
              <w:t>　市政府法制机构对县（市、区）人民政府和市级有关单位提出的制定地方性法规草案和规章的立法建议项目以及公民、法人和其他组织的立法建议进行汇总研究，并且根据立法必要性、立法准备成熟度等因素和上级机关相关立法工作要求，编制市政府年度立法计划草案。市政府年度立法计划草案包括地方性法规草案年度立法计划草案和规章年度立法计划草案。</w:t>
            </w:r>
          </w:p>
        </w:tc>
        <w:tc>
          <w:tcPr>
            <w:tcW w:w="2435" w:type="pct"/>
            <w:tcMar>
              <w:top w:w="308" w:type="dxa"/>
              <w:left w:w="82" w:type="dxa"/>
              <w:bottom w:w="308" w:type="dxa"/>
              <w:right w:w="82" w:type="dxa"/>
            </w:tcMar>
          </w:tcPr>
          <w:p>
            <w:pPr>
              <w:pStyle w:val="15"/>
              <w:spacing w:line="360" w:lineRule="auto"/>
              <w:rPr>
                <w:rStyle w:val="12"/>
                <w:lang w:eastAsia="zh-CN"/>
              </w:rPr>
            </w:pPr>
            <w:r>
              <w:rPr>
                <w:rStyle w:val="16"/>
                <w:rFonts w:ascii="黑体" w:hAnsi="黑体" w:eastAsia="黑体" w:cs="黑体"/>
                <w:b w:val="0"/>
                <w:bCs w:val="0"/>
                <w:lang w:eastAsia="zh-CN"/>
              </w:rPr>
              <w:t>第十条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计划草案</w:t>
            </w:r>
            <w:r>
              <w:rPr>
                <w:rStyle w:val="16"/>
                <w:rFonts w:hint="eastAsia" w:ascii="黑体" w:hAnsi="黑体" w:eastAsia="黑体" w:cs="黑体"/>
                <w:b w:val="0"/>
                <w:bCs w:val="0"/>
                <w:lang w:eastAsia="zh-CN"/>
              </w:rPr>
              <w:t>】</w:t>
            </w:r>
            <w:r>
              <w:rPr>
                <w:rStyle w:val="12"/>
                <w:rFonts w:hint="eastAsia" w:ascii="黑体" w:hAnsi="黑体" w:eastAsia="黑体" w:cs="黑体"/>
                <w:lang w:eastAsia="zh-CN"/>
              </w:rPr>
              <w:t>市</w:t>
            </w:r>
            <w:r>
              <w:rPr>
                <w:rStyle w:val="13"/>
                <w:rFonts w:hint="eastAsia"/>
                <w:lang w:eastAsia="zh-CN"/>
              </w:rPr>
              <w:t>司</w:t>
            </w:r>
            <w:r>
              <w:rPr>
                <w:rStyle w:val="12"/>
                <w:rFonts w:hint="eastAsia" w:ascii="黑体" w:hAnsi="黑体" w:eastAsia="黑体" w:cs="黑体"/>
                <w:lang w:eastAsia="zh-CN"/>
              </w:rPr>
              <w:t>法</w:t>
            </w:r>
            <w:r>
              <w:rPr>
                <w:rStyle w:val="13"/>
                <w:rFonts w:hint="eastAsia"/>
                <w:lang w:eastAsia="zh-CN"/>
              </w:rPr>
              <w:t>行政部门</w:t>
            </w:r>
            <w:r>
              <w:rPr>
                <w:rStyle w:val="12"/>
                <w:lang w:eastAsia="zh-CN"/>
              </w:rPr>
              <w:t>对县（市、区）人民政府和市级有关单位提出的制定地方性法规草案和规章的立法建议项目以及公民、法人和其他组织的立法建议进行汇总研究，并且根据立法必要性、立法准备成熟度等因素和上级机关相关立法工作要求，编制市政府年度立法计划草案。市政府年度立法计划草案包括地方性法规草案年度立法计划草案和规章年度立法计划草案。</w:t>
            </w:r>
          </w:p>
          <w:p>
            <w:pPr>
              <w:pStyle w:val="15"/>
              <w:spacing w:line="360" w:lineRule="auto"/>
              <w:rPr>
                <w:lang w:eastAsia="zh-CN"/>
              </w:rPr>
            </w:pPr>
            <w:r>
              <w:rPr>
                <w:rFonts w:hint="eastAsia"/>
                <w:lang w:eastAsia="zh-CN"/>
              </w:rPr>
              <w:t>规章制定、修改年度立法计划发布前，市政府应当及时向本级党委请示报告。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第八条</w:t>
            </w:r>
            <w:r>
              <w:rPr>
                <w:rStyle w:val="12"/>
                <w:rFonts w:ascii="仿宋" w:hAnsi="仿宋" w:eastAsia="仿宋" w:cs="仿宋"/>
                <w:lang w:eastAsia="zh-CN"/>
              </w:rPr>
              <w:t>　市政府年度立法计划草案经市政府批准后执行，所需经费由本级财政予以保障。</w:t>
            </w:r>
          </w:p>
          <w:p>
            <w:pPr>
              <w:pStyle w:val="19"/>
              <w:spacing w:line="360" w:lineRule="auto"/>
              <w:rPr>
                <w:lang w:eastAsia="zh-CN"/>
              </w:rPr>
            </w:pPr>
            <w:r>
              <w:rPr>
                <w:lang w:eastAsia="zh-CN"/>
              </w:rPr>
              <w:t>地方性法规草案年度立法计划草案在上报市政府前，应当征求市人民代表大会常务委员会法制工作机构意见。</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第十一条 【</w:t>
            </w:r>
            <w:r>
              <w:rPr>
                <w:rStyle w:val="10"/>
                <w:rFonts w:hint="eastAsia" w:ascii="黑体" w:hAnsi="黑体" w:eastAsia="黑体" w:cs="黑体"/>
                <w:b w:val="0"/>
                <w:bCs w:val="0"/>
                <w:lang w:eastAsia="zh-CN"/>
              </w:rPr>
              <w:t>计划的公布</w:t>
            </w:r>
            <w:r>
              <w:rPr>
                <w:rStyle w:val="16"/>
                <w:rFonts w:hint="eastAsia" w:ascii="黑体" w:hAnsi="黑体" w:eastAsia="黑体" w:cs="黑体"/>
                <w:b w:val="0"/>
                <w:bCs w:val="0"/>
                <w:lang w:eastAsia="zh-CN"/>
              </w:rPr>
              <w:t>】</w:t>
            </w:r>
            <w:r>
              <w:rPr>
                <w:rStyle w:val="12"/>
                <w:lang w:eastAsia="zh-CN"/>
              </w:rPr>
              <w:t>年度立法</w:t>
            </w:r>
            <w:r>
              <w:rPr>
                <w:rStyle w:val="13"/>
                <w:lang w:eastAsia="zh-CN"/>
              </w:rPr>
              <w:t>工作</w:t>
            </w:r>
            <w:r>
              <w:rPr>
                <w:rStyle w:val="12"/>
                <w:lang w:eastAsia="zh-CN"/>
              </w:rPr>
              <w:t>计划草案经市政府批准后</w:t>
            </w:r>
            <w:r>
              <w:rPr>
                <w:rStyle w:val="13"/>
                <w:lang w:eastAsia="zh-CN"/>
              </w:rPr>
              <w:t>，应当向社会公布，</w:t>
            </w:r>
            <w:r>
              <w:rPr>
                <w:rStyle w:val="12"/>
                <w:lang w:eastAsia="zh-CN"/>
              </w:rPr>
              <w:t>执行</w:t>
            </w:r>
            <w:r>
              <w:rPr>
                <w:rStyle w:val="13"/>
                <w:lang w:eastAsia="zh-CN"/>
              </w:rPr>
              <w:t>年度立法计划</w:t>
            </w:r>
            <w:r>
              <w:rPr>
                <w:rStyle w:val="12"/>
                <w:lang w:eastAsia="zh-CN"/>
              </w:rPr>
              <w:t>所需经费由本级财政予以保障。</w:t>
            </w:r>
          </w:p>
          <w:p>
            <w:pPr>
              <w:pStyle w:val="19"/>
              <w:spacing w:line="360" w:lineRule="auto"/>
              <w:rPr>
                <w:lang w:eastAsia="zh-CN"/>
              </w:rPr>
            </w:pPr>
            <w:r>
              <w:rPr>
                <w:lang w:eastAsia="zh-CN"/>
              </w:rPr>
              <w:t>地方性法规草案年度立法计划草案在上报市政府前，应当征求市人民代表大会常务委员会法制工作机构意见。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第九条</w:t>
            </w:r>
            <w:r>
              <w:rPr>
                <w:rStyle w:val="12"/>
                <w:rFonts w:ascii="仿宋" w:hAnsi="仿宋" w:eastAsia="仿宋" w:cs="仿宋"/>
                <w:lang w:eastAsia="zh-CN"/>
              </w:rPr>
              <w:t>　因特殊情况需要提出计划外立法项目建议的，提出立法项目建议的单位应当本规定的要求提交书面材料，在征求市政府法制机构意见后报市政府批准。</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 xml:space="preserve">第十二条【 </w:t>
            </w:r>
            <w:r>
              <w:rPr>
                <w:rStyle w:val="10"/>
                <w:rFonts w:hint="eastAsia" w:ascii="黑体" w:hAnsi="黑体" w:eastAsia="黑体" w:cs="黑体"/>
                <w:b w:val="0"/>
                <w:bCs w:val="0"/>
                <w:lang w:eastAsia="zh-CN"/>
              </w:rPr>
              <w:t>计划的调整</w:t>
            </w:r>
            <w:r>
              <w:rPr>
                <w:rStyle w:val="16"/>
                <w:rFonts w:hint="eastAsia" w:ascii="黑体" w:hAnsi="黑体" w:eastAsia="黑体" w:cs="黑体"/>
                <w:b w:val="0"/>
                <w:bCs w:val="0"/>
                <w:lang w:eastAsia="zh-CN"/>
              </w:rPr>
              <w:t>】</w:t>
            </w:r>
            <w:r>
              <w:rPr>
                <w:rStyle w:val="12"/>
                <w:lang w:eastAsia="zh-CN"/>
              </w:rPr>
              <w:t>因特殊情况需要提出计划外立法项目建议的，提出立法项目建议的单位应当</w:t>
            </w:r>
            <w:r>
              <w:rPr>
                <w:rStyle w:val="13"/>
                <w:lang w:eastAsia="zh-CN"/>
              </w:rPr>
              <w:t>按照</w:t>
            </w:r>
            <w:r>
              <w:rPr>
                <w:rStyle w:val="12"/>
                <w:lang w:eastAsia="zh-CN"/>
              </w:rPr>
              <w:t>本规定</w:t>
            </w:r>
            <w:r>
              <w:rPr>
                <w:rStyle w:val="13"/>
                <w:lang w:eastAsia="zh-CN"/>
              </w:rPr>
              <w:t>第</w:t>
            </w:r>
            <w:r>
              <w:rPr>
                <w:rStyle w:val="13"/>
                <w:rFonts w:hint="eastAsia"/>
                <w:lang w:eastAsia="zh-CN"/>
              </w:rPr>
              <w:t>九</w:t>
            </w:r>
            <w:r>
              <w:rPr>
                <w:rStyle w:val="13"/>
                <w:lang w:eastAsia="zh-CN"/>
              </w:rPr>
              <w:t>条</w:t>
            </w:r>
            <w:r>
              <w:rPr>
                <w:rStyle w:val="12"/>
                <w:lang w:eastAsia="zh-CN"/>
              </w:rPr>
              <w:t>的要求提交书面材料，在征求市</w:t>
            </w:r>
            <w:r>
              <w:rPr>
                <w:rStyle w:val="13"/>
                <w:lang w:eastAsia="zh-CN"/>
              </w:rPr>
              <w:t>司</w:t>
            </w:r>
            <w:r>
              <w:rPr>
                <w:rStyle w:val="12"/>
                <w:lang w:eastAsia="zh-CN"/>
              </w:rPr>
              <w:t>法</w:t>
            </w:r>
            <w:r>
              <w:rPr>
                <w:rStyle w:val="13"/>
                <w:lang w:eastAsia="zh-CN"/>
              </w:rPr>
              <w:t>行政部门</w:t>
            </w:r>
            <w:r>
              <w:rPr>
                <w:rStyle w:val="12"/>
                <w:lang w:eastAsia="zh-CN"/>
              </w:rPr>
              <w:t>意见后</w:t>
            </w:r>
            <w:r>
              <w:rPr>
                <w:rStyle w:val="13"/>
                <w:lang w:eastAsia="zh-CN"/>
              </w:rPr>
              <w:t>，</w:t>
            </w:r>
            <w:r>
              <w:rPr>
                <w:rStyle w:val="12"/>
                <w:lang w:eastAsia="zh-CN"/>
              </w:rPr>
              <w:t>报市政府</w:t>
            </w:r>
            <w:r>
              <w:rPr>
                <w:rStyle w:val="13"/>
                <w:lang w:eastAsia="zh-CN"/>
              </w:rPr>
              <w:t>和市人大常委会法制工作机构</w:t>
            </w:r>
            <w:r>
              <w:rPr>
                <w:rStyle w:val="12"/>
                <w:lang w:eastAsia="zh-CN"/>
              </w:rPr>
              <w:t>批准。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4"/>
              <w:spacing w:line="360" w:lineRule="auto"/>
              <w:rPr>
                <w:rFonts w:ascii="黑体" w:hAnsi="黑体" w:eastAsia="黑体" w:cs="黑体"/>
              </w:rPr>
            </w:pPr>
            <w:r>
              <w:rPr>
                <w:rStyle w:val="9"/>
                <w:rFonts w:hint="eastAsia"/>
                <w:b w:val="0"/>
                <w:bCs w:val="0"/>
              </w:rPr>
              <w:t>第三章</w:t>
            </w:r>
            <w:r>
              <w:rPr>
                <w:rStyle w:val="12"/>
                <w:rFonts w:hint="eastAsia" w:ascii="黑体" w:hAnsi="黑体" w:eastAsia="黑体" w:cs="黑体"/>
              </w:rPr>
              <w:t>　起草</w:t>
            </w:r>
          </w:p>
        </w:tc>
        <w:tc>
          <w:tcPr>
            <w:tcW w:w="2435" w:type="pct"/>
            <w:tcMar>
              <w:top w:w="308" w:type="dxa"/>
              <w:left w:w="82" w:type="dxa"/>
              <w:bottom w:w="308" w:type="dxa"/>
              <w:right w:w="82" w:type="dxa"/>
            </w:tcMar>
          </w:tcPr>
          <w:p>
            <w:pPr>
              <w:pStyle w:val="14"/>
              <w:spacing w:line="360" w:lineRule="auto"/>
              <w:rPr>
                <w:rFonts w:ascii="黑体" w:hAnsi="黑体" w:eastAsia="黑体" w:cs="黑体"/>
              </w:rPr>
            </w:pPr>
            <w:r>
              <w:rPr>
                <w:rStyle w:val="9"/>
                <w:rFonts w:hint="eastAsia"/>
                <w:b w:val="0"/>
                <w:bCs w:val="0"/>
              </w:rPr>
              <w:t>第三章</w:t>
            </w:r>
            <w:r>
              <w:rPr>
                <w:rStyle w:val="12"/>
                <w:rFonts w:hint="eastAsia" w:ascii="黑体" w:hAnsi="黑体" w:eastAsia="黑体" w:cs="黑体"/>
              </w:rPr>
              <w:t>　起草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Style w:val="12"/>
                <w:rFonts w:ascii="仿宋" w:hAnsi="仿宋" w:eastAsia="仿宋" w:cs="仿宋"/>
                <w:lang w:eastAsia="zh-CN"/>
              </w:rPr>
            </w:pPr>
            <w:r>
              <w:rPr>
                <w:rStyle w:val="16"/>
                <w:rFonts w:ascii="黑体" w:hAnsi="黑体" w:eastAsia="黑体" w:cs="黑体"/>
                <w:b w:val="0"/>
                <w:bCs w:val="0"/>
                <w:lang w:eastAsia="zh-CN"/>
              </w:rPr>
              <w:t>第十条</w:t>
            </w:r>
            <w:r>
              <w:rPr>
                <w:rStyle w:val="12"/>
                <w:rFonts w:ascii="仿宋" w:hAnsi="仿宋" w:eastAsia="仿宋" w:cs="仿宋"/>
                <w:lang w:eastAsia="zh-CN"/>
              </w:rPr>
              <w:t>　地方性法规草案和规章草案一般应当由提出立法项目建议的单位负责起草，必要时，由市政府确定起草单位。</w:t>
            </w:r>
          </w:p>
          <w:p>
            <w:pPr>
              <w:pStyle w:val="15"/>
              <w:spacing w:line="360" w:lineRule="auto"/>
              <w:rPr>
                <w:rStyle w:val="12"/>
                <w:rFonts w:ascii="仿宋" w:hAnsi="仿宋" w:eastAsia="仿宋" w:cs="仿宋"/>
                <w:lang w:eastAsia="zh-CN"/>
              </w:rPr>
            </w:pPr>
            <w:r>
              <w:rPr>
                <w:rStyle w:val="12"/>
                <w:rFonts w:ascii="仿宋" w:hAnsi="仿宋" w:eastAsia="仿宋" w:cs="仿宋"/>
                <w:lang w:eastAsia="zh-CN"/>
              </w:rPr>
              <w:t>起草单位应当成立相应的立法起草小组负责起草工作。起草单位设有法律顾问或者公职律师的，应当听取其意见。</w:t>
            </w:r>
          </w:p>
          <w:p>
            <w:pPr>
              <w:pStyle w:val="15"/>
              <w:spacing w:line="360" w:lineRule="auto"/>
              <w:rPr>
                <w:lang w:eastAsia="zh-CN"/>
              </w:rPr>
            </w:pPr>
            <w:r>
              <w:rPr>
                <w:rStyle w:val="12"/>
                <w:rFonts w:ascii="仿宋" w:hAnsi="仿宋" w:eastAsia="仿宋" w:cs="仿宋"/>
                <w:lang w:eastAsia="zh-CN"/>
              </w:rPr>
              <w:t>起草地方性法规草案和规章草案可以邀请有关专家、组织参加，也可以委托有关专家、组织起草。</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第十三条 【</w:t>
            </w:r>
            <w:r>
              <w:rPr>
                <w:rStyle w:val="10"/>
                <w:rFonts w:hint="eastAsia" w:ascii="黑体" w:hAnsi="黑体" w:eastAsia="黑体" w:cs="黑体"/>
                <w:b w:val="0"/>
                <w:bCs w:val="0"/>
                <w:lang w:eastAsia="zh-CN"/>
              </w:rPr>
              <w:t>起草单位</w:t>
            </w:r>
            <w:r>
              <w:rPr>
                <w:rStyle w:val="16"/>
                <w:rFonts w:hint="eastAsia" w:ascii="黑体" w:hAnsi="黑体" w:eastAsia="黑体" w:cs="黑体"/>
                <w:b w:val="0"/>
                <w:bCs w:val="0"/>
                <w:lang w:eastAsia="zh-CN"/>
              </w:rPr>
              <w:t>】</w:t>
            </w:r>
            <w:r>
              <w:rPr>
                <w:rStyle w:val="12"/>
                <w:lang w:eastAsia="zh-CN"/>
              </w:rPr>
              <w:t>地方性法规草案和规章草案一般应当由提出立法项目建议的单位负责起草，必要时，由市政府确定起草单位。</w:t>
            </w:r>
          </w:p>
          <w:p>
            <w:pPr>
              <w:pStyle w:val="19"/>
              <w:spacing w:line="360" w:lineRule="auto"/>
              <w:rPr>
                <w:lang w:eastAsia="zh-CN"/>
              </w:rPr>
            </w:pPr>
            <w:r>
              <w:rPr>
                <w:lang w:eastAsia="zh-CN"/>
              </w:rPr>
              <w:t>起草单位应当成立</w:t>
            </w:r>
            <w:r>
              <w:rPr>
                <w:rStyle w:val="12"/>
                <w:lang w:eastAsia="zh-CN"/>
              </w:rPr>
              <w:t>起草工作</w:t>
            </w:r>
            <w:r>
              <w:rPr>
                <w:rStyle w:val="13"/>
                <w:lang w:eastAsia="zh-CN"/>
              </w:rPr>
              <w:t>领导小组，组建</w:t>
            </w:r>
            <w:r>
              <w:rPr>
                <w:rStyle w:val="12"/>
                <w:lang w:eastAsia="zh-CN"/>
              </w:rPr>
              <w:t>起草</w:t>
            </w:r>
            <w:r>
              <w:rPr>
                <w:rStyle w:val="13"/>
                <w:lang w:eastAsia="zh-CN"/>
              </w:rPr>
              <w:t>工作专班</w:t>
            </w:r>
            <w:r>
              <w:rPr>
                <w:rStyle w:val="12"/>
                <w:lang w:eastAsia="zh-CN"/>
              </w:rPr>
              <w:t>，</w:t>
            </w:r>
            <w:r>
              <w:rPr>
                <w:rStyle w:val="13"/>
                <w:lang w:eastAsia="zh-CN"/>
              </w:rPr>
              <w:t>制定起草工作方案，明确职责和完成时间，并将工作方案报市司法行政部门</w:t>
            </w:r>
            <w:r>
              <w:rPr>
                <w:rStyle w:val="12"/>
                <w:lang w:eastAsia="zh-CN"/>
              </w:rPr>
              <w:t>。</w:t>
            </w:r>
          </w:p>
          <w:p>
            <w:pPr>
              <w:pStyle w:val="19"/>
              <w:spacing w:line="360" w:lineRule="auto"/>
              <w:rPr>
                <w:lang w:eastAsia="zh-CN"/>
              </w:rPr>
            </w:pPr>
            <w:r>
              <w:rPr>
                <w:lang w:eastAsia="zh-CN"/>
              </w:rPr>
              <w:t>起草</w:t>
            </w:r>
            <w:r>
              <w:rPr>
                <w:rStyle w:val="13"/>
                <w:lang w:eastAsia="zh-CN"/>
              </w:rPr>
              <w:t>专业性较强的</w:t>
            </w:r>
            <w:r>
              <w:rPr>
                <w:rStyle w:val="12"/>
                <w:lang w:eastAsia="zh-CN"/>
              </w:rPr>
              <w:t>地方性法规草案和规章草案</w:t>
            </w:r>
            <w:r>
              <w:rPr>
                <w:rStyle w:val="13"/>
                <w:lang w:eastAsia="zh-CN"/>
              </w:rPr>
              <w:t>的，起草单位</w:t>
            </w:r>
            <w:r>
              <w:rPr>
                <w:rStyle w:val="12"/>
                <w:lang w:eastAsia="zh-CN"/>
              </w:rPr>
              <w:t>可以</w:t>
            </w:r>
            <w:r>
              <w:rPr>
                <w:rStyle w:val="13"/>
                <w:lang w:eastAsia="zh-CN"/>
              </w:rPr>
              <w:t>吸收相</w:t>
            </w:r>
            <w:r>
              <w:rPr>
                <w:rStyle w:val="12"/>
                <w:lang w:eastAsia="zh-CN"/>
              </w:rPr>
              <w:t>关</w:t>
            </w:r>
            <w:r>
              <w:rPr>
                <w:rStyle w:val="13"/>
                <w:lang w:eastAsia="zh-CN"/>
              </w:rPr>
              <w:t>领域的</w:t>
            </w:r>
            <w:r>
              <w:rPr>
                <w:rStyle w:val="12"/>
                <w:lang w:eastAsia="zh-CN"/>
              </w:rPr>
              <w:t>专家</w:t>
            </w:r>
            <w:r>
              <w:rPr>
                <w:rStyle w:val="13"/>
                <w:lang w:eastAsia="zh-CN"/>
              </w:rPr>
              <w:t>或者法律顾问</w:t>
            </w:r>
            <w:r>
              <w:rPr>
                <w:rStyle w:val="12"/>
                <w:lang w:eastAsia="zh-CN"/>
              </w:rPr>
              <w:t>参</w:t>
            </w:r>
            <w:r>
              <w:rPr>
                <w:rStyle w:val="13"/>
                <w:lang w:eastAsia="zh-CN"/>
              </w:rPr>
              <w:t>与起草工作</w:t>
            </w:r>
            <w:r>
              <w:rPr>
                <w:rStyle w:val="12"/>
                <w:lang w:eastAsia="zh-CN"/>
              </w:rPr>
              <w:t>，也可以委托有关专家、</w:t>
            </w:r>
            <w:r>
              <w:rPr>
                <w:rStyle w:val="13"/>
                <w:lang w:eastAsia="zh-CN"/>
              </w:rPr>
              <w:t>教学科研单位、律师事务所等</w:t>
            </w:r>
            <w:r>
              <w:rPr>
                <w:rStyle w:val="12"/>
                <w:lang w:eastAsia="zh-CN"/>
              </w:rPr>
              <w:t>起草。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Style w:val="12"/>
                <w:rFonts w:ascii="仿宋" w:hAnsi="仿宋" w:eastAsia="仿宋" w:cs="仿宋"/>
                <w:lang w:eastAsia="zh-CN"/>
              </w:rPr>
            </w:pPr>
            <w:r>
              <w:rPr>
                <w:rStyle w:val="16"/>
                <w:rFonts w:ascii="黑体" w:hAnsi="黑体" w:eastAsia="黑体" w:cs="黑体"/>
                <w:b w:val="0"/>
                <w:bCs w:val="0"/>
                <w:lang w:eastAsia="zh-CN"/>
              </w:rPr>
              <w:t>第十一条</w:t>
            </w:r>
            <w:r>
              <w:rPr>
                <w:rStyle w:val="12"/>
                <w:rFonts w:ascii="仿宋" w:hAnsi="仿宋" w:eastAsia="仿宋" w:cs="仿宋"/>
                <w:lang w:eastAsia="zh-CN"/>
              </w:rPr>
              <w:t>　起草地方性法规草案和规章草案，应当深入调查研究，总结实践经验，广泛听取有关机关、组织和公民的意见。听取意见可以采取书面征求意见、座谈会、听证会、论证会等多种形式。</w:t>
            </w:r>
          </w:p>
          <w:p>
            <w:pPr>
              <w:pStyle w:val="15"/>
              <w:spacing w:line="360" w:lineRule="auto"/>
              <w:rPr>
                <w:lang w:eastAsia="zh-CN"/>
              </w:rPr>
            </w:pPr>
            <w:r>
              <w:rPr>
                <w:rStyle w:val="12"/>
                <w:rFonts w:ascii="仿宋" w:hAnsi="仿宋" w:eastAsia="仿宋" w:cs="仿宋"/>
                <w:lang w:eastAsia="zh-CN"/>
              </w:rPr>
              <w:t>地方性法规草案拟设定行政许可、行政强制的，起草单位应当采取论证会、听证会等形式听取意见，并说明设定该行政许可、行政强制的必要性、可能产生的影响以及听取和采纳意见的情况。</w:t>
            </w:r>
          </w:p>
        </w:tc>
        <w:tc>
          <w:tcPr>
            <w:tcW w:w="2435"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第十四条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征求意见</w:t>
            </w:r>
            <w:r>
              <w:rPr>
                <w:rStyle w:val="16"/>
                <w:rFonts w:hint="eastAsia" w:ascii="黑体" w:hAnsi="黑体" w:eastAsia="黑体" w:cs="黑体"/>
                <w:b w:val="0"/>
                <w:bCs w:val="0"/>
                <w:lang w:eastAsia="zh-CN"/>
              </w:rPr>
              <w:t>】</w:t>
            </w:r>
            <w:r>
              <w:rPr>
                <w:rStyle w:val="12"/>
                <w:lang w:eastAsia="zh-CN"/>
              </w:rPr>
              <w:t>起草</w:t>
            </w:r>
            <w:r>
              <w:rPr>
                <w:rStyle w:val="13"/>
                <w:lang w:eastAsia="zh-CN"/>
              </w:rPr>
              <w:t>单位</w:t>
            </w:r>
            <w:r>
              <w:rPr>
                <w:rStyle w:val="12"/>
                <w:lang w:eastAsia="zh-CN"/>
              </w:rPr>
              <w:t>应当深入调查研究，总结实践经验，</w:t>
            </w:r>
            <w:r>
              <w:rPr>
                <w:rStyle w:val="13"/>
                <w:lang w:eastAsia="zh-CN"/>
              </w:rPr>
              <w:t>吸收</w:t>
            </w:r>
            <w:r>
              <w:rPr>
                <w:rStyle w:val="12"/>
                <w:lang w:eastAsia="zh-CN"/>
              </w:rPr>
              <w:t>和</w:t>
            </w:r>
            <w:r>
              <w:rPr>
                <w:rStyle w:val="13"/>
                <w:lang w:eastAsia="zh-CN"/>
              </w:rPr>
              <w:t>借鉴外地立法成果，在立法调研后完成立法草案</w:t>
            </w:r>
            <w:r>
              <w:rPr>
                <w:rStyle w:val="12"/>
                <w:lang w:eastAsia="zh-CN"/>
              </w:rPr>
              <w:t>征求意见</w:t>
            </w:r>
            <w:r>
              <w:rPr>
                <w:rStyle w:val="13"/>
                <w:lang w:eastAsia="zh-CN"/>
              </w:rPr>
              <w:t>稿，按照下列方式广泛征求意见：</w:t>
            </w:r>
          </w:p>
          <w:p>
            <w:pPr>
              <w:pStyle w:val="19"/>
              <w:spacing w:line="360" w:lineRule="auto"/>
              <w:rPr>
                <w:lang w:eastAsia="zh-CN"/>
              </w:rPr>
            </w:pPr>
            <w:r>
              <w:rPr>
                <w:rStyle w:val="13"/>
                <w:lang w:eastAsia="zh-CN"/>
              </w:rPr>
              <w:t>（一）以征求意见函</w:t>
            </w:r>
            <w:r>
              <w:rPr>
                <w:rStyle w:val="12"/>
                <w:lang w:eastAsia="zh-CN"/>
              </w:rPr>
              <w:t>、座谈会</w:t>
            </w:r>
            <w:r>
              <w:rPr>
                <w:rStyle w:val="13"/>
                <w:lang w:eastAsia="zh-CN"/>
              </w:rPr>
              <w:t>等形式征求县（市</w:t>
            </w:r>
            <w:r>
              <w:rPr>
                <w:rStyle w:val="12"/>
                <w:lang w:eastAsia="zh-CN"/>
              </w:rPr>
              <w:t>、</w:t>
            </w:r>
            <w:r>
              <w:rPr>
                <w:rStyle w:val="13"/>
                <w:lang w:eastAsia="zh-CN"/>
              </w:rPr>
              <w:t>区）人民政府</w:t>
            </w:r>
            <w:r>
              <w:rPr>
                <w:rStyle w:val="12"/>
                <w:lang w:eastAsia="zh-CN"/>
              </w:rPr>
              <w:t>、</w:t>
            </w:r>
            <w:r>
              <w:rPr>
                <w:rStyle w:val="13"/>
                <w:lang w:eastAsia="zh-CN"/>
              </w:rPr>
              <w:t>有关行政主管部门、行政相对人的意见；</w:t>
            </w:r>
          </w:p>
          <w:p>
            <w:pPr>
              <w:pStyle w:val="19"/>
              <w:spacing w:line="360" w:lineRule="auto"/>
              <w:rPr>
                <w:lang w:eastAsia="zh-CN"/>
              </w:rPr>
            </w:pPr>
            <w:r>
              <w:rPr>
                <w:rStyle w:val="13"/>
                <w:lang w:eastAsia="zh-CN"/>
              </w:rPr>
              <w:t>（二）除依法需要保密的外，应当将草案征求意见稿及起草说明等通过报纸、网络等媒体向社会公开征求意见，征求意见的期限一般不少于三十日。</w:t>
            </w:r>
          </w:p>
          <w:p>
            <w:pPr>
              <w:pStyle w:val="19"/>
              <w:spacing w:line="360" w:lineRule="auto"/>
              <w:rPr>
                <w:lang w:eastAsia="zh-CN"/>
              </w:rPr>
            </w:pPr>
            <w:r>
              <w:rPr>
                <w:rStyle w:val="13"/>
                <w:lang w:eastAsia="zh-CN"/>
              </w:rPr>
              <w:t>（三）草案征求意见稿涉及重大疑难问题、专业性或者技术性较强，需要进行可行性论证、风险预测的，或者涉及意见分歧、争议较大的事项需要科学厘定的，应当召开专家</w:t>
            </w:r>
            <w:r>
              <w:rPr>
                <w:rStyle w:val="12"/>
                <w:lang w:eastAsia="zh-CN"/>
              </w:rPr>
              <w:t>论证会</w:t>
            </w:r>
            <w:r>
              <w:rPr>
                <w:rStyle w:val="13"/>
                <w:lang w:eastAsia="zh-CN"/>
              </w:rPr>
              <w:t>，听取有关专家、学者意见</w:t>
            </w:r>
            <w:r>
              <w:rPr>
                <w:rStyle w:val="12"/>
                <w:lang w:eastAsia="zh-CN"/>
              </w:rPr>
              <w:t>。</w:t>
            </w:r>
          </w:p>
          <w:p>
            <w:pPr>
              <w:pStyle w:val="19"/>
              <w:spacing w:line="360" w:lineRule="auto"/>
              <w:rPr>
                <w:lang w:eastAsia="zh-CN"/>
              </w:rPr>
            </w:pPr>
            <w:r>
              <w:rPr>
                <w:rStyle w:val="13"/>
                <w:lang w:eastAsia="zh-CN"/>
              </w:rPr>
              <w:t>（四）</w:t>
            </w:r>
            <w:r>
              <w:rPr>
                <w:rStyle w:val="12"/>
                <w:lang w:eastAsia="zh-CN"/>
              </w:rPr>
              <w:t>草案</w:t>
            </w:r>
            <w:r>
              <w:rPr>
                <w:rStyle w:val="13"/>
                <w:lang w:eastAsia="zh-CN"/>
              </w:rPr>
              <w:t>征求意见稿</w:t>
            </w:r>
            <w:r>
              <w:rPr>
                <w:rStyle w:val="12"/>
                <w:lang w:eastAsia="zh-CN"/>
              </w:rPr>
              <w:t>拟设定行政许可、行政强制的</w:t>
            </w:r>
            <w:r>
              <w:rPr>
                <w:rStyle w:val="13"/>
                <w:lang w:eastAsia="zh-CN"/>
              </w:rPr>
              <w:t>；涉及重大利益调整、存在重大意见分歧的；对公民、法人或者其他组织的权利义务有较大影响、人民群众普遍关注的</w:t>
            </w:r>
            <w:r>
              <w:rPr>
                <w:rStyle w:val="12"/>
                <w:lang w:eastAsia="zh-CN"/>
              </w:rPr>
              <w:t>，应当</w:t>
            </w:r>
            <w:r>
              <w:rPr>
                <w:rStyle w:val="13"/>
                <w:lang w:eastAsia="zh-CN"/>
              </w:rPr>
              <w:t>举行</w:t>
            </w:r>
            <w:r>
              <w:rPr>
                <w:rStyle w:val="12"/>
                <w:lang w:eastAsia="zh-CN"/>
              </w:rPr>
              <w:t>听证会</w:t>
            </w:r>
            <w:r>
              <w:rPr>
                <w:rStyle w:val="13"/>
                <w:lang w:eastAsia="zh-CN"/>
              </w:rPr>
              <w:t>，</w:t>
            </w:r>
            <w:r>
              <w:rPr>
                <w:rStyle w:val="12"/>
                <w:lang w:eastAsia="zh-CN"/>
              </w:rPr>
              <w:t>听取</w:t>
            </w:r>
            <w:r>
              <w:rPr>
                <w:rStyle w:val="13"/>
                <w:lang w:eastAsia="zh-CN"/>
              </w:rPr>
              <w:t>利害关系人</w:t>
            </w:r>
            <w:r>
              <w:rPr>
                <w:rStyle w:val="13"/>
                <w:rFonts w:hint="eastAsia"/>
                <w:lang w:eastAsia="zh-CN"/>
              </w:rPr>
              <w:t>、人民团体</w:t>
            </w:r>
            <w:r>
              <w:rPr>
                <w:rStyle w:val="13"/>
                <w:lang w:eastAsia="zh-CN"/>
              </w:rPr>
              <w:t>和社会公众的</w:t>
            </w:r>
            <w:r>
              <w:rPr>
                <w:rStyle w:val="12"/>
                <w:lang w:eastAsia="zh-CN"/>
              </w:rPr>
              <w:t>意见。</w:t>
            </w:r>
          </w:p>
          <w:p>
            <w:pPr>
              <w:pStyle w:val="19"/>
              <w:spacing w:line="360" w:lineRule="auto"/>
              <w:rPr>
                <w:lang w:eastAsia="zh-CN"/>
              </w:rPr>
            </w:pPr>
            <w:r>
              <w:rPr>
                <w:rStyle w:val="13"/>
                <w:lang w:eastAsia="zh-CN"/>
              </w:rPr>
              <w:t>（五）草案征求意见稿拟规定的制度、采取的措施对市场主体切身利益或者权利义务有影响的，应当充分听取有关市场主体代表和行业协会、</w:t>
            </w:r>
            <w:r>
              <w:rPr>
                <w:rStyle w:val="13"/>
                <w:rFonts w:hint="eastAsia"/>
                <w:lang w:eastAsia="zh-CN"/>
              </w:rPr>
              <w:t>人民团体、</w:t>
            </w:r>
            <w:r>
              <w:rPr>
                <w:rStyle w:val="13"/>
                <w:lang w:eastAsia="zh-CN"/>
              </w:rPr>
              <w:t>商会的意见。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第十二条</w:t>
            </w:r>
            <w:r>
              <w:rPr>
                <w:rStyle w:val="12"/>
                <w:rFonts w:ascii="仿宋" w:hAnsi="仿宋" w:eastAsia="仿宋" w:cs="仿宋"/>
                <w:lang w:eastAsia="zh-CN"/>
              </w:rPr>
              <w:t>起草地方性法规草案和规章草案，涉及县（市、区）政府职责、市政府其他部门职责的，起草单位应当充分征求县（市、区）政府、市政府其他部门的意见。县（市、区）政府或者市政府其他部门间有不同意见的，应当充分协商；不能取得一致意见的，应当在报送地方性法规草案和规章草案送审稿时说明情况和理由。</w:t>
            </w:r>
          </w:p>
        </w:tc>
        <w:tc>
          <w:tcPr>
            <w:tcW w:w="2435" w:type="pct"/>
            <w:tcMar>
              <w:top w:w="308" w:type="dxa"/>
              <w:left w:w="82" w:type="dxa"/>
              <w:bottom w:w="308" w:type="dxa"/>
              <w:right w:w="82" w:type="dxa"/>
            </w:tcMar>
          </w:tcPr>
          <w:p>
            <w:pPr>
              <w:pStyle w:val="15"/>
              <w:spacing w:line="360" w:lineRule="auto"/>
              <w:rPr>
                <w:rStyle w:val="12"/>
                <w:lang w:eastAsia="zh-CN"/>
              </w:rPr>
            </w:pPr>
            <w:r>
              <w:rPr>
                <w:rStyle w:val="16"/>
                <w:rFonts w:hint="eastAsia" w:ascii="黑体" w:hAnsi="黑体" w:eastAsia="黑体" w:cs="黑体"/>
                <w:b w:val="0"/>
                <w:bCs w:val="0"/>
                <w:lang w:eastAsia="zh-CN"/>
              </w:rPr>
              <w:t>第十五条 【</w:t>
            </w:r>
            <w:r>
              <w:rPr>
                <w:rStyle w:val="10"/>
                <w:rFonts w:hint="eastAsia" w:ascii="黑体" w:hAnsi="黑体" w:eastAsia="黑体" w:cs="黑体"/>
                <w:b w:val="0"/>
                <w:bCs w:val="0"/>
                <w:lang w:eastAsia="zh-CN"/>
              </w:rPr>
              <w:t>涉及职责的特别处理程序</w:t>
            </w:r>
            <w:r>
              <w:rPr>
                <w:rStyle w:val="16"/>
                <w:rFonts w:hint="eastAsia" w:ascii="黑体" w:hAnsi="黑体" w:eastAsia="黑体" w:cs="黑体"/>
                <w:b w:val="0"/>
                <w:bCs w:val="0"/>
                <w:lang w:eastAsia="zh-CN"/>
              </w:rPr>
              <w:t>】</w:t>
            </w:r>
            <w:r>
              <w:rPr>
                <w:rStyle w:val="12"/>
                <w:lang w:eastAsia="zh-CN"/>
              </w:rPr>
              <w:t>起草地方性法规草案和规章草案，涉及县（市、区）政府职责、市政府其他部门职责的，起草单位应当充分征求县（市、区）政府、市政府其他部门的意见。县（市、区）政府或者市政府其他部门间有不同意见的，应当充分协商；不能取得一致意见的，应当在报送地方性法规草案和规章草案送审稿时说明情况和理由。</w:t>
            </w:r>
          </w:p>
          <w:p>
            <w:pPr>
              <w:pStyle w:val="15"/>
              <w:spacing w:line="360" w:lineRule="auto"/>
              <w:rPr>
                <w:lang w:eastAsia="zh-CN"/>
              </w:rPr>
            </w:pPr>
            <w:r>
              <w:rPr>
                <w:rFonts w:hint="eastAsia"/>
                <w:lang w:eastAsia="zh-CN"/>
              </w:rPr>
              <w:t>对部门争议较大的地方性法规草案和规章草案，应当引入第三方开展评估。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第十三条</w:t>
            </w:r>
            <w:r>
              <w:rPr>
                <w:rStyle w:val="12"/>
                <w:rFonts w:ascii="仿宋" w:hAnsi="仿宋" w:eastAsia="仿宋" w:cs="仿宋"/>
                <w:lang w:eastAsia="zh-CN"/>
              </w:rPr>
              <w:t>　报送市政府法制机构审核的地方性法规草案和规章草案送审稿，应当由起草单位主要负责人签署；多个单位联合起草的，应当由起草单位主要负责人共同签署。</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 xml:space="preserve">第十六条【 </w:t>
            </w:r>
            <w:r>
              <w:rPr>
                <w:rStyle w:val="10"/>
                <w:rFonts w:hint="eastAsia" w:ascii="黑体" w:hAnsi="黑体" w:eastAsia="黑体" w:cs="黑体"/>
                <w:b w:val="0"/>
                <w:bCs w:val="0"/>
                <w:lang w:eastAsia="zh-CN"/>
              </w:rPr>
              <w:t>草案送审稿及签署</w:t>
            </w:r>
            <w:r>
              <w:rPr>
                <w:rStyle w:val="16"/>
                <w:rFonts w:hint="eastAsia" w:ascii="黑体" w:hAnsi="黑体" w:eastAsia="黑体" w:cs="黑体"/>
                <w:b w:val="0"/>
                <w:bCs w:val="0"/>
                <w:lang w:eastAsia="zh-CN"/>
              </w:rPr>
              <w:t>】</w:t>
            </w:r>
            <w:r>
              <w:rPr>
                <w:rStyle w:val="13"/>
                <w:lang w:eastAsia="zh-CN"/>
              </w:rPr>
              <w:t>起草单位应当按照年度立法计划要求，向</w:t>
            </w:r>
            <w:r>
              <w:rPr>
                <w:rStyle w:val="12"/>
                <w:lang w:eastAsia="zh-CN"/>
              </w:rPr>
              <w:t>市政府</w:t>
            </w:r>
            <w:r>
              <w:rPr>
                <w:rStyle w:val="13"/>
                <w:lang w:eastAsia="zh-CN"/>
              </w:rPr>
              <w:t>报送立</w:t>
            </w:r>
            <w:r>
              <w:rPr>
                <w:rStyle w:val="12"/>
                <w:lang w:eastAsia="zh-CN"/>
              </w:rPr>
              <w:t>法</w:t>
            </w:r>
            <w:r>
              <w:rPr>
                <w:rStyle w:val="13"/>
                <w:lang w:eastAsia="zh-CN"/>
              </w:rPr>
              <w:t>项目</w:t>
            </w:r>
            <w:r>
              <w:rPr>
                <w:rStyle w:val="12"/>
                <w:lang w:eastAsia="zh-CN"/>
              </w:rPr>
              <w:t>草案送审稿</w:t>
            </w:r>
            <w:r>
              <w:rPr>
                <w:rStyle w:val="13"/>
                <w:lang w:eastAsia="zh-CN"/>
              </w:rPr>
              <w:t>、起草说明和指引资料</w:t>
            </w:r>
            <w:r>
              <w:rPr>
                <w:rStyle w:val="12"/>
                <w:lang w:eastAsia="zh-CN"/>
              </w:rPr>
              <w:t>，</w:t>
            </w:r>
            <w:r>
              <w:rPr>
                <w:rStyle w:val="13"/>
                <w:lang w:eastAsia="zh-CN"/>
              </w:rPr>
              <w:t>同时抄送市司法行政部门。</w:t>
            </w:r>
          </w:p>
          <w:p>
            <w:pPr>
              <w:pStyle w:val="19"/>
              <w:spacing w:line="360" w:lineRule="auto"/>
              <w:rPr>
                <w:lang w:eastAsia="zh-CN"/>
              </w:rPr>
            </w:pPr>
            <w:r>
              <w:rPr>
                <w:rStyle w:val="13"/>
                <w:lang w:eastAsia="zh-CN"/>
              </w:rPr>
              <w:t>草案送审稿</w:t>
            </w:r>
            <w:r>
              <w:rPr>
                <w:rStyle w:val="12"/>
                <w:lang w:eastAsia="zh-CN"/>
              </w:rPr>
              <w:t>应当</w:t>
            </w:r>
            <w:r>
              <w:rPr>
                <w:rStyle w:val="13"/>
                <w:lang w:eastAsia="zh-CN"/>
              </w:rPr>
              <w:t>经</w:t>
            </w:r>
            <w:r>
              <w:rPr>
                <w:rStyle w:val="12"/>
                <w:lang w:eastAsia="zh-CN"/>
              </w:rPr>
              <w:t>起草单位</w:t>
            </w:r>
            <w:r>
              <w:rPr>
                <w:rStyle w:val="12"/>
                <w:rFonts w:hint="eastAsia" w:ascii="黑体" w:hAnsi="黑体" w:eastAsia="黑体"/>
                <w:lang w:eastAsia="zh-CN"/>
              </w:rPr>
              <w:t>党委（党组）</w:t>
            </w:r>
            <w:r>
              <w:rPr>
                <w:rStyle w:val="13"/>
                <w:lang w:eastAsia="zh-CN"/>
              </w:rPr>
              <w:t>集体讨论通过，由</w:t>
            </w:r>
            <w:r>
              <w:rPr>
                <w:rStyle w:val="12"/>
                <w:lang w:eastAsia="zh-CN"/>
              </w:rPr>
              <w:t>主要负责人签署；</w:t>
            </w:r>
            <w:r>
              <w:rPr>
                <w:rStyle w:val="13"/>
                <w:lang w:eastAsia="zh-CN"/>
              </w:rPr>
              <w:t>共同</w:t>
            </w:r>
            <w:r>
              <w:rPr>
                <w:rStyle w:val="12"/>
                <w:lang w:eastAsia="zh-CN"/>
              </w:rPr>
              <w:t>起草的，应当由</w:t>
            </w:r>
            <w:r>
              <w:rPr>
                <w:rStyle w:val="13"/>
                <w:lang w:eastAsia="zh-CN"/>
              </w:rPr>
              <w:t>各</w:t>
            </w:r>
            <w:r>
              <w:rPr>
                <w:rStyle w:val="12"/>
                <w:lang w:eastAsia="zh-CN"/>
              </w:rPr>
              <w:t>起草单位主要负责人共同签署。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第十七条 【</w:t>
            </w:r>
            <w:r>
              <w:rPr>
                <w:rStyle w:val="10"/>
                <w:rFonts w:hint="eastAsia" w:ascii="黑体" w:hAnsi="黑体" w:eastAsia="黑体" w:cs="黑体"/>
                <w:b w:val="0"/>
                <w:bCs w:val="0"/>
                <w:lang w:eastAsia="zh-CN"/>
              </w:rPr>
              <w:t>草案送审稿起草说明</w:t>
            </w:r>
            <w:r>
              <w:rPr>
                <w:rStyle w:val="16"/>
                <w:rFonts w:hint="eastAsia" w:ascii="黑体" w:hAnsi="黑体" w:eastAsia="黑体" w:cs="黑体"/>
                <w:b w:val="0"/>
                <w:bCs w:val="0"/>
                <w:lang w:eastAsia="zh-CN"/>
              </w:rPr>
              <w:t>】</w:t>
            </w:r>
            <w:r>
              <w:rPr>
                <w:rStyle w:val="13"/>
                <w:lang w:eastAsia="zh-CN"/>
              </w:rPr>
              <w:t>地方性法规草案和规章草案送审稿起草说明内容应包括：</w:t>
            </w:r>
          </w:p>
          <w:p>
            <w:pPr>
              <w:pStyle w:val="19"/>
              <w:spacing w:line="360" w:lineRule="auto"/>
            </w:pPr>
            <w:r>
              <w:rPr>
                <w:rStyle w:val="13"/>
              </w:rPr>
              <w:t>（一）立法的必要性和可行性；</w:t>
            </w:r>
          </w:p>
          <w:p>
            <w:pPr>
              <w:pStyle w:val="19"/>
              <w:spacing w:line="360" w:lineRule="auto"/>
              <w:rPr>
                <w:lang w:eastAsia="zh-CN"/>
              </w:rPr>
            </w:pPr>
            <w:r>
              <w:rPr>
                <w:rStyle w:val="13"/>
                <w:lang w:eastAsia="zh-CN"/>
              </w:rPr>
              <w:t>（二）起草的基本过程、主要依据和参考依据；</w:t>
            </w:r>
          </w:p>
          <w:p>
            <w:pPr>
              <w:pStyle w:val="19"/>
              <w:spacing w:line="360" w:lineRule="auto"/>
              <w:rPr>
                <w:lang w:eastAsia="zh-CN"/>
              </w:rPr>
            </w:pPr>
            <w:r>
              <w:rPr>
                <w:rStyle w:val="13"/>
                <w:lang w:eastAsia="zh-CN"/>
              </w:rPr>
              <w:t>（三）公开征求意见及部门协调的有关情况，对机构设置、行政职能、公民权利保护等重大立法事项不同意见的处理情况应当予以详细说明；</w:t>
            </w:r>
          </w:p>
          <w:p>
            <w:pPr>
              <w:pStyle w:val="19"/>
              <w:spacing w:line="360" w:lineRule="auto"/>
              <w:rPr>
                <w:lang w:eastAsia="zh-CN"/>
              </w:rPr>
            </w:pPr>
            <w:r>
              <w:rPr>
                <w:rStyle w:val="13"/>
                <w:lang w:eastAsia="zh-CN"/>
              </w:rPr>
              <w:t>（四）涉及行政许可、行政处罚、行政强制、行政事业性收费等内容的，应当说明其性质是规定或设定；属于规定的应当说明上位法名称及其条款；属于设定的应当说明必要性、可能产生的影响、听取和采纳意见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Fonts w:ascii="仿宋" w:hAnsi="仿宋" w:eastAsia="仿宋" w:cs="仿宋"/>
                <w:sz w:val="24"/>
                <w:szCs w:val="24"/>
                <w:lang w:val="en-US" w:eastAsia="zh-CN" w:bidi="ar-SA"/>
              </w:rPr>
            </w:pPr>
            <w:r>
              <w:rPr>
                <w:rStyle w:val="16"/>
                <w:rFonts w:ascii="黑体" w:hAnsi="黑体" w:eastAsia="黑体" w:cs="黑体"/>
                <w:b w:val="0"/>
                <w:bCs w:val="0"/>
                <w:lang w:eastAsia="zh-CN"/>
              </w:rPr>
              <w:t>第十四条</w:t>
            </w:r>
            <w:r>
              <w:rPr>
                <w:rFonts w:ascii="仿宋" w:hAnsi="仿宋" w:eastAsia="仿宋" w:cs="仿宋"/>
                <w:sz w:val="24"/>
                <w:szCs w:val="24"/>
                <w:lang w:val="en-US" w:eastAsia="zh-CN" w:bidi="ar-SA"/>
              </w:rPr>
              <w:t>　起草单位在报送地方性法规草案和规章草案送审稿时，应当同时提交起草说明和指引资料。</w:t>
            </w:r>
          </w:p>
          <w:p>
            <w:pPr>
              <w:pStyle w:val="19"/>
              <w:spacing w:line="360" w:lineRule="auto"/>
              <w:rPr>
                <w:rFonts w:ascii="仿宋" w:hAnsi="仿宋" w:eastAsia="仿宋" w:cs="仿宋"/>
                <w:sz w:val="24"/>
                <w:szCs w:val="24"/>
                <w:lang w:val="en-US" w:eastAsia="zh-CN" w:bidi="ar-SA"/>
              </w:rPr>
            </w:pPr>
            <w:r>
              <w:rPr>
                <w:rFonts w:ascii="仿宋" w:hAnsi="仿宋" w:eastAsia="仿宋" w:cs="仿宋"/>
                <w:sz w:val="24"/>
                <w:szCs w:val="24"/>
                <w:lang w:val="en-US" w:eastAsia="zh-CN" w:bidi="ar-SA"/>
              </w:rPr>
              <w:t>指引资料包括以下内容:</w:t>
            </w:r>
          </w:p>
          <w:p>
            <w:pPr>
              <w:pStyle w:val="19"/>
              <w:spacing w:line="360" w:lineRule="auto"/>
              <w:rPr>
                <w:lang w:eastAsia="zh-CN"/>
              </w:rPr>
            </w:pPr>
            <w:r>
              <w:rPr>
                <w:rFonts w:ascii="仿宋" w:hAnsi="仿宋" w:eastAsia="仿宋" w:cs="仿宋"/>
                <w:sz w:val="24"/>
                <w:szCs w:val="24"/>
                <w:lang w:val="en-US" w:eastAsia="zh-CN" w:bidi="ar-SA"/>
              </w:rPr>
              <w:t>（一）条文的上位法依据和国家有关规定；修改（不包括修订）现行法规、规章的，应当附上法规、规章修改前后条文对照表；</w:t>
            </w:r>
          </w:p>
          <w:p>
            <w:pPr>
              <w:pStyle w:val="19"/>
              <w:spacing w:line="360" w:lineRule="auto"/>
              <w:rPr>
                <w:lang w:eastAsia="zh-CN"/>
              </w:rPr>
            </w:pPr>
            <w:r>
              <w:rPr>
                <w:lang w:eastAsia="zh-CN"/>
              </w:rPr>
              <w:t>（二）外省市的相关立法情况和经验以及国际上的相关立法经验、国际惯例；</w:t>
            </w:r>
          </w:p>
          <w:p>
            <w:pPr>
              <w:pStyle w:val="19"/>
              <w:spacing w:line="360" w:lineRule="auto"/>
              <w:rPr>
                <w:lang w:eastAsia="zh-CN"/>
              </w:rPr>
            </w:pPr>
            <w:r>
              <w:rPr>
                <w:lang w:eastAsia="zh-CN"/>
              </w:rPr>
              <w:t>（三）以下划线标明引用上位法内容的草案文本；</w:t>
            </w:r>
          </w:p>
          <w:p>
            <w:pPr>
              <w:pStyle w:val="19"/>
              <w:spacing w:line="360" w:lineRule="auto"/>
              <w:rPr>
                <w:lang w:eastAsia="zh-CN"/>
              </w:rPr>
            </w:pPr>
            <w:r>
              <w:rPr>
                <w:lang w:eastAsia="zh-CN"/>
              </w:rPr>
              <w:t>（四）市人大代表和专家学者参与起草工作情况以及发表意见情况；</w:t>
            </w:r>
          </w:p>
          <w:p>
            <w:pPr>
              <w:pStyle w:val="19"/>
              <w:spacing w:line="360" w:lineRule="auto"/>
              <w:rPr>
                <w:lang w:eastAsia="zh-CN"/>
              </w:rPr>
            </w:pPr>
            <w:r>
              <w:rPr>
                <w:lang w:eastAsia="zh-CN"/>
              </w:rPr>
              <w:t>（五）有关单位、公众反映的意见以及相关意见的采纳情况；</w:t>
            </w:r>
          </w:p>
          <w:p>
            <w:pPr>
              <w:pStyle w:val="19"/>
              <w:spacing w:line="360" w:lineRule="auto"/>
              <w:rPr>
                <w:lang w:eastAsia="zh-CN"/>
              </w:rPr>
            </w:pPr>
            <w:r>
              <w:rPr>
                <w:lang w:eastAsia="zh-CN"/>
              </w:rPr>
              <w:t>（六）其他需要提供的资料。</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第十八条 【</w:t>
            </w:r>
            <w:r>
              <w:rPr>
                <w:rStyle w:val="10"/>
                <w:rFonts w:hint="eastAsia" w:ascii="黑体" w:hAnsi="黑体" w:eastAsia="黑体" w:cs="黑体"/>
                <w:b w:val="0"/>
                <w:bCs w:val="0"/>
                <w:lang w:eastAsia="zh-CN"/>
              </w:rPr>
              <w:t>草案送审稿指引资料</w:t>
            </w:r>
            <w:r>
              <w:rPr>
                <w:rStyle w:val="16"/>
                <w:rFonts w:hint="eastAsia" w:ascii="黑体" w:hAnsi="黑体" w:eastAsia="黑体" w:cs="黑体"/>
                <w:b w:val="0"/>
                <w:bCs w:val="0"/>
                <w:lang w:eastAsia="zh-CN"/>
              </w:rPr>
              <w:t>】</w:t>
            </w:r>
            <w:r>
              <w:rPr>
                <w:rStyle w:val="12"/>
                <w:lang w:eastAsia="zh-CN"/>
              </w:rPr>
              <w:t>地方性法规草案和规章草案送审稿指引资料包括以下内容</w:t>
            </w:r>
            <w:r>
              <w:rPr>
                <w:rStyle w:val="13"/>
                <w:lang w:eastAsia="zh-CN"/>
              </w:rPr>
              <w:t>：</w:t>
            </w:r>
          </w:p>
          <w:p>
            <w:pPr>
              <w:pStyle w:val="19"/>
              <w:spacing w:line="360" w:lineRule="auto"/>
              <w:rPr>
                <w:lang w:eastAsia="zh-CN"/>
              </w:rPr>
            </w:pPr>
            <w:r>
              <w:rPr>
                <w:lang w:eastAsia="zh-CN"/>
              </w:rPr>
              <w:t>（一）条文的上位法依据和国家有关规定；修改</w:t>
            </w:r>
            <w:r>
              <w:rPr>
                <w:rStyle w:val="13"/>
                <w:lang w:eastAsia="zh-CN"/>
              </w:rPr>
              <w:t>或</w:t>
            </w:r>
            <w:r>
              <w:rPr>
                <w:rStyle w:val="12"/>
                <w:lang w:eastAsia="zh-CN"/>
              </w:rPr>
              <w:t>修</w:t>
            </w:r>
            <w:r>
              <w:rPr>
                <w:rStyle w:val="13"/>
                <w:lang w:eastAsia="zh-CN"/>
              </w:rPr>
              <w:t>正</w:t>
            </w:r>
            <w:r>
              <w:rPr>
                <w:rStyle w:val="12"/>
                <w:lang w:eastAsia="zh-CN"/>
              </w:rPr>
              <w:t>现行</w:t>
            </w:r>
            <w:r>
              <w:rPr>
                <w:rStyle w:val="13"/>
                <w:lang w:eastAsia="zh-CN"/>
              </w:rPr>
              <w:t>地方性法规和</w:t>
            </w:r>
            <w:r>
              <w:rPr>
                <w:rStyle w:val="12"/>
                <w:lang w:eastAsia="zh-CN"/>
              </w:rPr>
              <w:t>规章的，应当附上修改</w:t>
            </w:r>
            <w:r>
              <w:rPr>
                <w:rStyle w:val="13"/>
                <w:lang w:eastAsia="zh-CN"/>
              </w:rPr>
              <w:t>或修正</w:t>
            </w:r>
            <w:r>
              <w:rPr>
                <w:rStyle w:val="12"/>
                <w:lang w:eastAsia="zh-CN"/>
              </w:rPr>
              <w:t>前后</w:t>
            </w:r>
            <w:r>
              <w:rPr>
                <w:rStyle w:val="13"/>
                <w:lang w:eastAsia="zh-CN"/>
              </w:rPr>
              <w:t>的</w:t>
            </w:r>
            <w:r>
              <w:rPr>
                <w:rStyle w:val="12"/>
                <w:lang w:eastAsia="zh-CN"/>
              </w:rPr>
              <w:t>条文对照表；</w:t>
            </w:r>
          </w:p>
          <w:p>
            <w:pPr>
              <w:pStyle w:val="19"/>
              <w:spacing w:line="360" w:lineRule="auto"/>
              <w:rPr>
                <w:lang w:eastAsia="zh-CN"/>
              </w:rPr>
            </w:pPr>
            <w:r>
              <w:rPr>
                <w:lang w:eastAsia="zh-CN"/>
              </w:rPr>
              <w:t>（二）外省市的相关立法情况和经验以及国际上的相关立法经验、国际惯例；</w:t>
            </w:r>
          </w:p>
          <w:p>
            <w:pPr>
              <w:pStyle w:val="19"/>
              <w:spacing w:line="360" w:lineRule="auto"/>
              <w:rPr>
                <w:lang w:eastAsia="zh-CN"/>
              </w:rPr>
            </w:pPr>
            <w:r>
              <w:rPr>
                <w:lang w:eastAsia="zh-CN"/>
              </w:rPr>
              <w:t>（三）以下划线标明引用上位法内容的草案文本；</w:t>
            </w:r>
          </w:p>
          <w:p>
            <w:pPr>
              <w:pStyle w:val="19"/>
              <w:spacing w:line="360" w:lineRule="auto"/>
              <w:rPr>
                <w:lang w:eastAsia="zh-CN"/>
              </w:rPr>
            </w:pPr>
            <w:r>
              <w:rPr>
                <w:lang w:eastAsia="zh-CN"/>
              </w:rPr>
              <w:t>（四）市人大代表和专家学者参与起草工作情况以及发表意见情况；</w:t>
            </w:r>
          </w:p>
          <w:p>
            <w:pPr>
              <w:pStyle w:val="19"/>
              <w:spacing w:line="360" w:lineRule="auto"/>
              <w:rPr>
                <w:lang w:eastAsia="zh-CN"/>
              </w:rPr>
            </w:pPr>
            <w:r>
              <w:rPr>
                <w:lang w:eastAsia="zh-CN"/>
              </w:rPr>
              <w:t>（五）有关单位、公众反映的意见以及相关意见的采纳情况；</w:t>
            </w:r>
          </w:p>
          <w:p>
            <w:pPr>
              <w:pStyle w:val="19"/>
              <w:spacing w:line="360" w:lineRule="auto"/>
              <w:rPr>
                <w:lang w:eastAsia="zh-CN"/>
              </w:rPr>
            </w:pPr>
            <w:r>
              <w:rPr>
                <w:lang w:eastAsia="zh-CN"/>
              </w:rPr>
              <w:t>（六）其他需要提供的资料。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Fonts w:ascii="仿宋" w:hAnsi="仿宋" w:eastAsia="仿宋" w:cs="仿宋"/>
                <w:sz w:val="24"/>
                <w:szCs w:val="24"/>
                <w:lang w:val="en-US" w:eastAsia="zh-CN" w:bidi="ar-SA"/>
              </w:rPr>
            </w:pPr>
            <w:r>
              <w:rPr>
                <w:rStyle w:val="16"/>
                <w:rFonts w:ascii="黑体" w:hAnsi="黑体" w:eastAsia="黑体" w:cs="黑体"/>
                <w:b w:val="0"/>
                <w:bCs w:val="0"/>
                <w:lang w:eastAsia="zh-CN"/>
              </w:rPr>
              <w:t>第十五条</w:t>
            </w:r>
            <w:r>
              <w:rPr>
                <w:rFonts w:ascii="仿宋" w:hAnsi="仿宋" w:eastAsia="仿宋" w:cs="仿宋"/>
                <w:sz w:val="24"/>
                <w:szCs w:val="24"/>
                <w:lang w:val="en-US" w:eastAsia="zh-CN" w:bidi="ar-SA"/>
              </w:rPr>
              <w:t>　市政府法制机构应当对起草单位执行年度立法计划进行督促、指导和协调。</w:t>
            </w:r>
          </w:p>
          <w:p>
            <w:pPr>
              <w:pStyle w:val="19"/>
              <w:spacing w:line="360" w:lineRule="auto"/>
              <w:rPr>
                <w:lang w:eastAsia="zh-CN"/>
              </w:rPr>
            </w:pPr>
            <w:r>
              <w:rPr>
                <w:rFonts w:ascii="仿宋" w:hAnsi="仿宋" w:eastAsia="仿宋" w:cs="仿宋"/>
                <w:sz w:val="24"/>
                <w:szCs w:val="24"/>
                <w:lang w:val="en-US" w:eastAsia="zh-CN" w:bidi="ar-SA"/>
              </w:rPr>
              <w:t>起草单位不能按时完成起草任务的，应当提前1个月向市政府作出书面说明。</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第十九条 【</w:t>
            </w:r>
            <w:r>
              <w:rPr>
                <w:rStyle w:val="10"/>
                <w:rFonts w:hint="eastAsia" w:ascii="黑体" w:hAnsi="黑体" w:eastAsia="黑体" w:cs="黑体"/>
                <w:b w:val="0"/>
                <w:bCs w:val="0"/>
                <w:lang w:eastAsia="zh-CN"/>
              </w:rPr>
              <w:t>迟延报送</w:t>
            </w:r>
            <w:r>
              <w:rPr>
                <w:rStyle w:val="16"/>
                <w:rFonts w:hint="eastAsia" w:ascii="黑体" w:hAnsi="黑体" w:eastAsia="黑体" w:cs="黑体"/>
                <w:b w:val="0"/>
                <w:bCs w:val="0"/>
                <w:lang w:eastAsia="zh-CN"/>
              </w:rPr>
              <w:t>】</w:t>
            </w:r>
            <w:r>
              <w:rPr>
                <w:rStyle w:val="12"/>
                <w:lang w:eastAsia="zh-CN"/>
              </w:rPr>
              <w:t>市</w:t>
            </w:r>
            <w:r>
              <w:rPr>
                <w:rStyle w:val="13"/>
                <w:lang w:eastAsia="zh-CN"/>
              </w:rPr>
              <w:t>司</w:t>
            </w:r>
            <w:r>
              <w:rPr>
                <w:rStyle w:val="12"/>
                <w:lang w:eastAsia="zh-CN"/>
              </w:rPr>
              <w:t>法</w:t>
            </w:r>
            <w:r>
              <w:rPr>
                <w:rStyle w:val="13"/>
                <w:lang w:eastAsia="zh-CN"/>
              </w:rPr>
              <w:t>行政部门</w:t>
            </w:r>
            <w:r>
              <w:rPr>
                <w:rStyle w:val="12"/>
                <w:lang w:eastAsia="zh-CN"/>
              </w:rPr>
              <w:t>应当对起草单位执行年度立法计划进行督促、指导和协调</w:t>
            </w:r>
            <w:r>
              <w:rPr>
                <w:rStyle w:val="13"/>
                <w:lang w:eastAsia="zh-CN"/>
              </w:rPr>
              <w:t>，在重要立法项目起草过程中可以提前介入，了解起草情况，参与调研、论证，提出意见</w:t>
            </w:r>
            <w:r>
              <w:rPr>
                <w:rStyle w:val="12"/>
                <w:lang w:eastAsia="zh-CN"/>
              </w:rPr>
              <w:t>。</w:t>
            </w:r>
          </w:p>
          <w:p>
            <w:pPr>
              <w:pStyle w:val="19"/>
              <w:spacing w:line="360" w:lineRule="auto"/>
              <w:rPr>
                <w:lang w:eastAsia="zh-CN"/>
              </w:rPr>
            </w:pPr>
            <w:r>
              <w:rPr>
                <w:lang w:eastAsia="zh-CN"/>
              </w:rPr>
              <w:t>起草单位不能按时</w:t>
            </w:r>
            <w:r>
              <w:rPr>
                <w:rStyle w:val="13"/>
                <w:lang w:eastAsia="zh-CN"/>
              </w:rPr>
              <w:t>报送地方性法规</w:t>
            </w:r>
            <w:r>
              <w:rPr>
                <w:rStyle w:val="12"/>
                <w:lang w:eastAsia="zh-CN"/>
              </w:rPr>
              <w:t>草</w:t>
            </w:r>
            <w:r>
              <w:rPr>
                <w:rStyle w:val="13"/>
                <w:lang w:eastAsia="zh-CN"/>
              </w:rPr>
              <w:t>案和规章草案送审稿及相关材料</w:t>
            </w:r>
            <w:r>
              <w:rPr>
                <w:rStyle w:val="12"/>
                <w:lang w:eastAsia="zh-CN"/>
              </w:rPr>
              <w:t>的，应当提前</w:t>
            </w:r>
            <w:r>
              <w:rPr>
                <w:rStyle w:val="13"/>
                <w:rFonts w:hint="eastAsia"/>
                <w:lang w:eastAsia="zh-CN"/>
              </w:rPr>
              <w:t>三十</w:t>
            </w:r>
            <w:r>
              <w:rPr>
                <w:rStyle w:val="13"/>
                <w:lang w:eastAsia="zh-CN"/>
              </w:rPr>
              <w:t>日</w:t>
            </w:r>
            <w:r>
              <w:rPr>
                <w:rStyle w:val="12"/>
                <w:lang w:eastAsia="zh-CN"/>
              </w:rPr>
              <w:t>向市政府书面</w:t>
            </w:r>
            <w:r>
              <w:rPr>
                <w:rStyle w:val="13"/>
                <w:lang w:eastAsia="zh-CN"/>
              </w:rPr>
              <w:t>报告</w:t>
            </w:r>
            <w:r>
              <w:rPr>
                <w:rStyle w:val="1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4"/>
              <w:spacing w:line="360" w:lineRule="auto"/>
              <w:rPr>
                <w:rFonts w:ascii="黑体" w:hAnsi="黑体" w:eastAsia="黑体" w:cs="黑体"/>
              </w:rPr>
            </w:pPr>
            <w:r>
              <w:rPr>
                <w:rStyle w:val="9"/>
                <w:rFonts w:hint="eastAsia"/>
                <w:b w:val="0"/>
                <w:bCs w:val="0"/>
              </w:rPr>
              <w:t>第四章</w:t>
            </w:r>
            <w:r>
              <w:rPr>
                <w:rStyle w:val="13"/>
                <w:rFonts w:hint="eastAsia"/>
                <w:sz w:val="24"/>
                <w:szCs w:val="24"/>
                <w:lang w:val="en-US" w:eastAsia="zh-CN" w:bidi="ar-SA"/>
              </w:rPr>
              <w:t>　审核</w:t>
            </w:r>
          </w:p>
        </w:tc>
        <w:tc>
          <w:tcPr>
            <w:tcW w:w="2435" w:type="pct"/>
            <w:tcMar>
              <w:top w:w="308" w:type="dxa"/>
              <w:left w:w="82" w:type="dxa"/>
              <w:bottom w:w="308" w:type="dxa"/>
              <w:right w:w="82" w:type="dxa"/>
            </w:tcMar>
          </w:tcPr>
          <w:p>
            <w:pPr>
              <w:pStyle w:val="21"/>
              <w:spacing w:line="360" w:lineRule="auto"/>
            </w:pPr>
            <w:r>
              <w:rPr>
                <w:rStyle w:val="9"/>
                <w:rFonts w:hint="eastAsia"/>
                <w:b w:val="0"/>
                <w:bCs w:val="0"/>
                <w:lang w:eastAsia="zh-CN"/>
              </w:rPr>
              <w:t>第四章</w:t>
            </w:r>
            <w:r>
              <w:rPr>
                <w:rStyle w:val="13"/>
                <w:rFonts w:hint="eastAsia"/>
                <w:lang w:eastAsia="zh-CN"/>
              </w:rPr>
              <w:t>　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Fonts w:ascii="仿宋" w:hAnsi="仿宋" w:eastAsia="仿宋" w:cs="仿宋"/>
                <w:sz w:val="24"/>
                <w:szCs w:val="24"/>
                <w:lang w:val="en-US" w:eastAsia="zh-CN" w:bidi="ar-SA"/>
              </w:rPr>
            </w:pPr>
            <w:r>
              <w:rPr>
                <w:rStyle w:val="16"/>
                <w:rFonts w:ascii="黑体" w:hAnsi="黑体" w:eastAsia="黑体" w:cs="黑体"/>
                <w:b w:val="0"/>
                <w:bCs w:val="0"/>
                <w:lang w:eastAsia="zh-CN"/>
              </w:rPr>
              <w:t>第十六条</w:t>
            </w:r>
            <w:r>
              <w:rPr>
                <w:rFonts w:ascii="仿宋" w:hAnsi="仿宋" w:eastAsia="仿宋" w:cs="仿宋"/>
                <w:sz w:val="24"/>
                <w:szCs w:val="24"/>
                <w:lang w:val="en-US" w:eastAsia="zh-CN" w:bidi="ar-SA"/>
              </w:rPr>
              <w:t>　地方性法规草案和规章草案送审稿由市政府法制机构负责统一审核。</w:t>
            </w:r>
          </w:p>
          <w:p>
            <w:pPr>
              <w:pStyle w:val="15"/>
              <w:spacing w:line="360" w:lineRule="auto"/>
              <w:rPr>
                <w:rFonts w:ascii="仿宋" w:hAnsi="仿宋" w:eastAsia="仿宋" w:cs="仿宋"/>
                <w:sz w:val="24"/>
                <w:szCs w:val="24"/>
                <w:lang w:val="en-US" w:eastAsia="zh-CN" w:bidi="ar-SA"/>
              </w:rPr>
            </w:pPr>
            <w:r>
              <w:rPr>
                <w:rFonts w:ascii="仿宋" w:hAnsi="仿宋" w:eastAsia="仿宋" w:cs="仿宋"/>
                <w:sz w:val="24"/>
                <w:szCs w:val="24"/>
                <w:lang w:val="en-US" w:eastAsia="zh-CN" w:bidi="ar-SA"/>
              </w:rPr>
              <w:t>市政府法制机构应当就地方性法规草案和规章草案送审稿的下列问题进行审核:</w:t>
            </w:r>
          </w:p>
          <w:p>
            <w:pPr>
              <w:pStyle w:val="15"/>
              <w:spacing w:line="360" w:lineRule="auto"/>
              <w:rPr>
                <w:rFonts w:ascii="仿宋" w:hAnsi="仿宋" w:eastAsia="仿宋" w:cs="仿宋"/>
                <w:sz w:val="24"/>
                <w:szCs w:val="24"/>
                <w:lang w:val="en-US" w:eastAsia="zh-CN" w:bidi="ar-SA"/>
              </w:rPr>
            </w:pPr>
            <w:r>
              <w:rPr>
                <w:rFonts w:ascii="仿宋" w:hAnsi="仿宋" w:eastAsia="仿宋" w:cs="仿宋"/>
                <w:sz w:val="24"/>
                <w:szCs w:val="24"/>
                <w:lang w:val="en-US" w:eastAsia="zh-CN" w:bidi="ar-SA"/>
              </w:rPr>
              <w:t>（一）是否符合本规定第三条的规定；</w:t>
            </w:r>
          </w:p>
          <w:p>
            <w:pPr>
              <w:pStyle w:val="15"/>
              <w:spacing w:line="360" w:lineRule="auto"/>
              <w:rPr>
                <w:rFonts w:ascii="仿宋" w:hAnsi="仿宋" w:eastAsia="仿宋" w:cs="仿宋"/>
                <w:sz w:val="24"/>
                <w:szCs w:val="24"/>
                <w:lang w:val="en-US" w:eastAsia="zh-CN" w:bidi="ar-SA"/>
              </w:rPr>
            </w:pPr>
            <w:r>
              <w:rPr>
                <w:rFonts w:ascii="仿宋" w:hAnsi="仿宋" w:eastAsia="仿宋" w:cs="仿宋"/>
                <w:sz w:val="24"/>
                <w:szCs w:val="24"/>
                <w:lang w:val="en-US" w:eastAsia="zh-CN" w:bidi="ar-SA"/>
              </w:rPr>
              <w:t>（二）是否与本市法规和规章协调、衔接，需要改变现行法规和规章规定的，理由和依据是否充分；</w:t>
            </w:r>
          </w:p>
          <w:p>
            <w:pPr>
              <w:pStyle w:val="15"/>
              <w:spacing w:line="360" w:lineRule="auto"/>
              <w:rPr>
                <w:rFonts w:ascii="仿宋" w:hAnsi="仿宋" w:eastAsia="仿宋" w:cs="仿宋"/>
                <w:sz w:val="24"/>
                <w:szCs w:val="24"/>
                <w:lang w:val="en-US" w:eastAsia="zh-CN" w:bidi="ar-SA"/>
              </w:rPr>
            </w:pPr>
            <w:r>
              <w:rPr>
                <w:rFonts w:ascii="仿宋" w:hAnsi="仿宋" w:eastAsia="仿宋" w:cs="仿宋"/>
                <w:sz w:val="24"/>
                <w:szCs w:val="24"/>
                <w:lang w:val="en-US" w:eastAsia="zh-CN" w:bidi="ar-SA"/>
              </w:rPr>
              <w:t>（三）是否妥善处理县（市、区）政府、市级有关单位和社会公众对送审稿主要内容的意见；</w:t>
            </w:r>
          </w:p>
          <w:p>
            <w:pPr>
              <w:pStyle w:val="15"/>
              <w:spacing w:line="360" w:lineRule="auto"/>
              <w:rPr>
                <w:rFonts w:ascii="仿宋" w:hAnsi="仿宋" w:eastAsia="仿宋" w:cs="仿宋"/>
                <w:sz w:val="24"/>
                <w:szCs w:val="24"/>
                <w:lang w:val="en-US" w:eastAsia="zh-CN" w:bidi="ar-SA"/>
              </w:rPr>
            </w:pPr>
            <w:r>
              <w:rPr>
                <w:rFonts w:ascii="仿宋" w:hAnsi="仿宋" w:eastAsia="仿宋" w:cs="仿宋"/>
                <w:sz w:val="24"/>
                <w:szCs w:val="24"/>
                <w:lang w:val="en-US" w:eastAsia="zh-CN" w:bidi="ar-SA"/>
              </w:rPr>
              <w:t>（四）是否符合立法技术要求；</w:t>
            </w:r>
          </w:p>
          <w:p>
            <w:pPr>
              <w:pStyle w:val="15"/>
              <w:spacing w:line="360" w:lineRule="auto"/>
              <w:rPr>
                <w:lang w:eastAsia="zh-CN"/>
              </w:rPr>
            </w:pPr>
            <w:r>
              <w:rPr>
                <w:rFonts w:ascii="仿宋" w:hAnsi="仿宋" w:eastAsia="仿宋" w:cs="仿宋"/>
                <w:sz w:val="24"/>
                <w:szCs w:val="24"/>
                <w:lang w:val="en-US" w:eastAsia="zh-CN" w:bidi="ar-SA"/>
              </w:rPr>
              <w:t>（五）需要审核的其他内容。</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 xml:space="preserve">第二十条【 </w:t>
            </w:r>
            <w:r>
              <w:rPr>
                <w:rStyle w:val="10"/>
                <w:rFonts w:hint="eastAsia" w:ascii="黑体" w:hAnsi="黑体" w:eastAsia="黑体" w:cs="黑体"/>
                <w:b w:val="0"/>
                <w:bCs w:val="0"/>
                <w:lang w:eastAsia="zh-CN"/>
              </w:rPr>
              <w:t>审查内容</w:t>
            </w:r>
            <w:r>
              <w:rPr>
                <w:rStyle w:val="16"/>
                <w:rFonts w:hint="eastAsia" w:ascii="黑体" w:hAnsi="黑体" w:eastAsia="黑体" w:cs="黑体"/>
                <w:b w:val="0"/>
                <w:bCs w:val="0"/>
                <w:lang w:eastAsia="zh-CN"/>
              </w:rPr>
              <w:t>】</w:t>
            </w:r>
            <w:r>
              <w:rPr>
                <w:rStyle w:val="13"/>
                <w:lang w:eastAsia="zh-CN"/>
              </w:rPr>
              <w:t>地方性法规草案和规章草案送审稿由市司法行政部门负责统一审查。</w:t>
            </w:r>
          </w:p>
          <w:p>
            <w:pPr>
              <w:pStyle w:val="19"/>
              <w:spacing w:line="360" w:lineRule="auto"/>
              <w:rPr>
                <w:lang w:eastAsia="zh-CN"/>
              </w:rPr>
            </w:pPr>
            <w:r>
              <w:rPr>
                <w:rStyle w:val="13"/>
                <w:lang w:eastAsia="zh-CN"/>
              </w:rPr>
              <w:t>市司法行政部门应当就地方性法规草案和规章草案送审稿的以下方面进行审查：</w:t>
            </w:r>
          </w:p>
          <w:p>
            <w:pPr>
              <w:pStyle w:val="19"/>
              <w:spacing w:line="360" w:lineRule="auto"/>
              <w:rPr>
                <w:lang w:eastAsia="zh-CN"/>
              </w:rPr>
            </w:pPr>
            <w:r>
              <w:rPr>
                <w:rStyle w:val="13"/>
                <w:lang w:eastAsia="zh-CN"/>
              </w:rPr>
              <w:t>（一）立法的必要性。是否有利于贯彻实施上位法，是否有利于贯彻上级的决策部署，保障改革发展稳定大局，是否有利于解决行政管理中的实际问题。</w:t>
            </w:r>
          </w:p>
          <w:p>
            <w:pPr>
              <w:pStyle w:val="19"/>
              <w:spacing w:line="360" w:lineRule="auto"/>
              <w:rPr>
                <w:lang w:eastAsia="zh-CN"/>
              </w:rPr>
            </w:pPr>
            <w:r>
              <w:rPr>
                <w:rStyle w:val="13"/>
                <w:lang w:eastAsia="zh-CN"/>
              </w:rPr>
              <w:t>（二）立法的合法性。是否符合党的路线方针政策和决策部署，是否符合立法权限，是否符合宪法、法律、行政法规和其他上位法或者与其不相抵触，是否与同等效力的其他地方性法规或者规章相协调、衔接，有无违法设定行政处罚、行政许可、行政强制等措施，有无违法限制公民、法人或者其他组织的权利或者违法增设其义务，有无违反公平竞争。</w:t>
            </w:r>
          </w:p>
          <w:p>
            <w:pPr>
              <w:pStyle w:val="19"/>
              <w:spacing w:line="360" w:lineRule="auto"/>
              <w:rPr>
                <w:lang w:eastAsia="zh-CN"/>
              </w:rPr>
            </w:pPr>
            <w:r>
              <w:rPr>
                <w:rStyle w:val="13"/>
                <w:lang w:eastAsia="zh-CN"/>
              </w:rPr>
              <w:t>（三）立法的合理性。是否体现公民、法人和其他组织的权利与义务相统一、国家机关的权力与责任相统一原则，是否符合精简、统一、效能的原则，是否符合职能转变的要求，是否有利于维护社会公共利益及保障公民、法人和其他组织的合法权益，是否符合社会主义核心价值观的要求。</w:t>
            </w:r>
          </w:p>
          <w:p>
            <w:pPr>
              <w:pStyle w:val="19"/>
              <w:spacing w:line="360" w:lineRule="auto"/>
              <w:rPr>
                <w:lang w:eastAsia="zh-CN"/>
              </w:rPr>
            </w:pPr>
            <w:r>
              <w:rPr>
                <w:rStyle w:val="13"/>
                <w:lang w:eastAsia="zh-CN"/>
              </w:rPr>
              <w:t>（四）立法的可行性。拟规定的主要制度和管理措施是否有利于改进行政管理，是否符合本市实际，是否具有针对性和可操作性，是否有利于公民、法人和其他组织行使权利、履行义务以及立法时机是否成熟。</w:t>
            </w:r>
          </w:p>
          <w:p>
            <w:pPr>
              <w:pStyle w:val="19"/>
              <w:spacing w:line="360" w:lineRule="auto"/>
              <w:rPr>
                <w:lang w:eastAsia="zh-CN"/>
              </w:rPr>
            </w:pPr>
            <w:r>
              <w:rPr>
                <w:rStyle w:val="13"/>
                <w:lang w:eastAsia="zh-CN"/>
              </w:rPr>
              <w:t>（五）立法的规范性。结构体例是否科学、完整，内在逻辑是否严密，条文表述是否严谨、规范，用语是否简洁、准确，是否符合立法技术要求。</w:t>
            </w:r>
          </w:p>
          <w:p>
            <w:pPr>
              <w:pStyle w:val="21"/>
              <w:spacing w:line="360" w:lineRule="auto"/>
              <w:rPr>
                <w:lang w:eastAsia="zh-CN"/>
              </w:rPr>
            </w:pPr>
            <w:r>
              <w:rPr>
                <w:rStyle w:val="13"/>
                <w:lang w:eastAsia="zh-CN"/>
              </w:rPr>
              <w:t>（六）立法的公开性。是否按照规定征求相关行政机关、行政相对人以及其他公众的意见，有无采纳各方面提出的合理性意见和建议，有无充分协调相关行政机关的意见分歧。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Style w:val="12"/>
                <w:rFonts w:ascii="仿宋" w:hAnsi="仿宋" w:eastAsia="仿宋" w:cs="仿宋"/>
                <w:lang w:eastAsia="zh-CN"/>
              </w:rPr>
            </w:pPr>
            <w:r>
              <w:rPr>
                <w:rStyle w:val="16"/>
                <w:rFonts w:ascii="黑体" w:hAnsi="黑体" w:eastAsia="黑体" w:cs="黑体"/>
                <w:b w:val="0"/>
                <w:bCs w:val="0"/>
                <w:lang w:eastAsia="zh-CN"/>
              </w:rPr>
              <w:t>第十七条</w:t>
            </w:r>
            <w:r>
              <w:rPr>
                <w:rStyle w:val="12"/>
                <w:rFonts w:ascii="仿宋" w:hAnsi="仿宋" w:eastAsia="仿宋" w:cs="仿宋"/>
                <w:lang w:eastAsia="zh-CN"/>
              </w:rPr>
              <w:t>有下列情形之一的，地方性法规草案送审稿经市人民代表大会常务委员会批准、规章草案送审稿经市政府批准，市政府法制机构可以缓办:</w:t>
            </w:r>
          </w:p>
          <w:p>
            <w:pPr>
              <w:pStyle w:val="19"/>
              <w:spacing w:line="360" w:lineRule="auto"/>
              <w:rPr>
                <w:lang w:eastAsia="zh-CN"/>
              </w:rPr>
            </w:pPr>
            <w:r>
              <w:rPr>
                <w:lang w:eastAsia="zh-CN"/>
              </w:rPr>
              <w:t>（一）因出现新情况导致出台条件尚不成熟；</w:t>
            </w:r>
          </w:p>
          <w:p>
            <w:pPr>
              <w:pStyle w:val="19"/>
              <w:spacing w:line="360" w:lineRule="auto"/>
              <w:rPr>
                <w:lang w:eastAsia="zh-CN"/>
              </w:rPr>
            </w:pPr>
            <w:r>
              <w:rPr>
                <w:lang w:eastAsia="zh-CN"/>
              </w:rPr>
              <w:t>（二）县（市、区）政府、市级有关单位对送审稿规定的主要内容存在较大争议，起草单位未与其协商的。</w:t>
            </w:r>
          </w:p>
          <w:p>
            <w:pPr>
              <w:pStyle w:val="19"/>
              <w:spacing w:line="360" w:lineRule="auto"/>
              <w:rPr>
                <w:lang w:eastAsia="zh-CN"/>
              </w:rPr>
            </w:pPr>
            <w:r>
              <w:rPr>
                <w:lang w:eastAsia="zh-CN"/>
              </w:rPr>
              <w:t>因前款所列原因致使本年度立法计划不能按期完成的，可以将该立法项目列入下年度立法计划。</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 xml:space="preserve">第二十一条【 </w:t>
            </w:r>
            <w:r>
              <w:rPr>
                <w:rStyle w:val="10"/>
                <w:rFonts w:hint="eastAsia" w:ascii="黑体" w:hAnsi="黑体" w:eastAsia="黑体" w:cs="黑体"/>
                <w:b w:val="0"/>
                <w:bCs w:val="0"/>
                <w:lang w:eastAsia="zh-CN"/>
              </w:rPr>
              <w:t>缓办情形</w:t>
            </w:r>
            <w:r>
              <w:rPr>
                <w:rStyle w:val="16"/>
                <w:rFonts w:hint="eastAsia" w:ascii="黑体" w:hAnsi="黑体" w:eastAsia="黑体" w:cs="黑体"/>
                <w:b w:val="0"/>
                <w:bCs w:val="0"/>
                <w:lang w:eastAsia="zh-CN"/>
              </w:rPr>
              <w:t>】</w:t>
            </w:r>
            <w:r>
              <w:rPr>
                <w:rStyle w:val="12"/>
                <w:lang w:eastAsia="zh-CN"/>
              </w:rPr>
              <w:t>有下列情形之一的，地方性法规草案送审稿经市人民代表大会常务委员会批准、规章草案送审稿经市政府批准，市</w:t>
            </w:r>
            <w:r>
              <w:rPr>
                <w:rStyle w:val="13"/>
                <w:lang w:eastAsia="zh-CN"/>
              </w:rPr>
              <w:t>司</w:t>
            </w:r>
            <w:r>
              <w:rPr>
                <w:rStyle w:val="12"/>
                <w:lang w:eastAsia="zh-CN"/>
              </w:rPr>
              <w:t>法</w:t>
            </w:r>
            <w:r>
              <w:rPr>
                <w:rStyle w:val="13"/>
                <w:lang w:eastAsia="zh-CN"/>
              </w:rPr>
              <w:t>行政部门</w:t>
            </w:r>
            <w:r>
              <w:rPr>
                <w:rStyle w:val="12"/>
                <w:lang w:eastAsia="zh-CN"/>
              </w:rPr>
              <w:t>可以缓办</w:t>
            </w:r>
            <w:r>
              <w:rPr>
                <w:rStyle w:val="13"/>
                <w:lang w:eastAsia="zh-CN"/>
              </w:rPr>
              <w:t>：</w:t>
            </w:r>
          </w:p>
          <w:p>
            <w:pPr>
              <w:pStyle w:val="19"/>
              <w:spacing w:line="360" w:lineRule="auto"/>
              <w:rPr>
                <w:lang w:eastAsia="zh-CN"/>
              </w:rPr>
            </w:pPr>
            <w:r>
              <w:rPr>
                <w:lang w:eastAsia="zh-CN"/>
              </w:rPr>
              <w:t>（一）因出现新情况导致出台条件尚不成熟；</w:t>
            </w:r>
          </w:p>
          <w:p>
            <w:pPr>
              <w:pStyle w:val="19"/>
              <w:spacing w:line="360" w:lineRule="auto"/>
              <w:rPr>
                <w:lang w:eastAsia="zh-CN"/>
              </w:rPr>
            </w:pPr>
            <w:r>
              <w:rPr>
                <w:lang w:eastAsia="zh-CN"/>
              </w:rPr>
              <w:t>（二）县（市、区）政府、市级有关单位对送审稿规定的主要内容存在较大争议，起草单位未与其协商的。</w:t>
            </w:r>
          </w:p>
          <w:p>
            <w:pPr>
              <w:pStyle w:val="19"/>
              <w:spacing w:line="360" w:lineRule="auto"/>
              <w:rPr>
                <w:lang w:eastAsia="zh-CN"/>
              </w:rPr>
            </w:pPr>
            <w:r>
              <w:rPr>
                <w:lang w:eastAsia="zh-CN"/>
              </w:rPr>
              <w:t>因前款所列原因致使本年度立法计划不能按期完成的，可以将该立法项目列入下年度立法计划。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第二十二条 【</w:t>
            </w:r>
            <w:r>
              <w:rPr>
                <w:rStyle w:val="10"/>
                <w:rFonts w:hint="eastAsia" w:ascii="黑体" w:hAnsi="黑体" w:eastAsia="黑体" w:cs="黑体"/>
                <w:b w:val="0"/>
                <w:bCs w:val="0"/>
                <w:lang w:eastAsia="zh-CN"/>
              </w:rPr>
              <w:t>终止审查与终止起草</w:t>
            </w:r>
            <w:r>
              <w:rPr>
                <w:rStyle w:val="16"/>
                <w:rFonts w:hint="eastAsia" w:ascii="黑体" w:hAnsi="黑体" w:eastAsia="黑体" w:cs="黑体"/>
                <w:b w:val="0"/>
                <w:bCs w:val="0"/>
                <w:lang w:eastAsia="zh-CN"/>
              </w:rPr>
              <w:t>】</w:t>
            </w:r>
            <w:r>
              <w:rPr>
                <w:rStyle w:val="13"/>
                <w:lang w:eastAsia="zh-CN"/>
              </w:rPr>
              <w:t>有下列情形之一的，市司法行政部门应当终止审查：</w:t>
            </w:r>
          </w:p>
          <w:p>
            <w:pPr>
              <w:pStyle w:val="19"/>
              <w:spacing w:line="360" w:lineRule="auto"/>
              <w:rPr>
                <w:lang w:eastAsia="zh-CN"/>
              </w:rPr>
            </w:pPr>
            <w:r>
              <w:rPr>
                <w:rStyle w:val="13"/>
                <w:lang w:eastAsia="zh-CN"/>
              </w:rPr>
              <w:t>（一）起草单位未在规定期限内完成草案送审稿的修改或者提出合理的解决方案的；</w:t>
            </w:r>
          </w:p>
          <w:p>
            <w:pPr>
              <w:pStyle w:val="19"/>
              <w:spacing w:line="360" w:lineRule="auto"/>
              <w:rPr>
                <w:lang w:eastAsia="zh-CN"/>
              </w:rPr>
            </w:pPr>
            <w:r>
              <w:rPr>
                <w:rStyle w:val="13"/>
                <w:lang w:eastAsia="zh-CN"/>
              </w:rPr>
              <w:t>（二）根据本规定二十四条的规定批准缓办的，自批准之日起六个月内缓办的情形没有消除的。</w:t>
            </w:r>
          </w:p>
          <w:p>
            <w:pPr>
              <w:pStyle w:val="19"/>
              <w:spacing w:line="360" w:lineRule="auto"/>
              <w:rPr>
                <w:lang w:eastAsia="zh-CN"/>
              </w:rPr>
            </w:pPr>
            <w:r>
              <w:rPr>
                <w:rStyle w:val="13"/>
                <w:lang w:eastAsia="zh-CN"/>
              </w:rPr>
              <w:t>终止审查的，起草单位应当书面向市政府报告，经批准后终止起草。</w:t>
            </w:r>
          </w:p>
          <w:p>
            <w:pPr>
              <w:pStyle w:val="19"/>
              <w:spacing w:line="360" w:lineRule="auto"/>
              <w:rPr>
                <w:lang w:eastAsia="zh-CN"/>
              </w:rPr>
            </w:pPr>
            <w:r>
              <w:rPr>
                <w:rStyle w:val="13"/>
                <w:lang w:eastAsia="zh-CN"/>
              </w:rPr>
              <w:t>市司法行政部门终止审查地方性法规立法计划的，应当及时向市人民代表大会常务委员会法制工作机构汇报。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vMerge w:val="restart"/>
            <w:tcMar>
              <w:top w:w="308" w:type="dxa"/>
              <w:left w:w="82" w:type="dxa"/>
              <w:bottom w:w="308" w:type="dxa"/>
              <w:right w:w="82" w:type="dxa"/>
            </w:tcMar>
          </w:tcPr>
          <w:p>
            <w:pPr>
              <w:pStyle w:val="15"/>
              <w:spacing w:line="360" w:lineRule="auto"/>
              <w:rPr>
                <w:rStyle w:val="12"/>
                <w:rFonts w:ascii="仿宋" w:hAnsi="仿宋" w:eastAsia="仿宋" w:cs="仿宋"/>
                <w:lang w:eastAsia="zh-CN"/>
              </w:rPr>
            </w:pPr>
            <w:r>
              <w:rPr>
                <w:rStyle w:val="16"/>
                <w:rFonts w:ascii="黑体" w:hAnsi="黑体" w:eastAsia="黑体" w:cs="黑体"/>
                <w:b w:val="0"/>
                <w:bCs w:val="0"/>
                <w:lang w:eastAsia="zh-CN"/>
              </w:rPr>
              <w:t>第十八条</w:t>
            </w:r>
            <w:r>
              <w:rPr>
                <w:rStyle w:val="12"/>
                <w:rFonts w:ascii="仿宋" w:hAnsi="仿宋" w:eastAsia="仿宋" w:cs="仿宋"/>
                <w:lang w:eastAsia="zh-CN"/>
              </w:rPr>
              <w:t>　除依法需要保密的外，市政府法制机构审核地方性法规草案和规章草案送审稿时，应当征求县（市、区）政府、市级有关单位意见，并同时向社会公众公开征求意见，公开征求意见的时间一般不少于30日。</w:t>
            </w:r>
          </w:p>
          <w:p>
            <w:pPr>
              <w:pStyle w:val="15"/>
              <w:spacing w:line="360" w:lineRule="auto"/>
              <w:rPr>
                <w:lang w:eastAsia="zh-CN"/>
              </w:rPr>
            </w:pPr>
          </w:p>
          <w:p>
            <w:pPr>
              <w:pStyle w:val="19"/>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第二十三条 【</w:t>
            </w:r>
            <w:r>
              <w:rPr>
                <w:rStyle w:val="10"/>
                <w:rFonts w:hint="eastAsia" w:ascii="黑体" w:hAnsi="黑体" w:eastAsia="黑体" w:cs="黑体"/>
                <w:b w:val="0"/>
                <w:bCs w:val="0"/>
                <w:lang w:eastAsia="zh-CN"/>
              </w:rPr>
              <w:t>征求有关单位意见</w:t>
            </w:r>
            <w:r>
              <w:rPr>
                <w:rStyle w:val="16"/>
                <w:rFonts w:hint="eastAsia" w:ascii="黑体" w:hAnsi="黑体" w:eastAsia="黑体" w:cs="黑体"/>
                <w:b w:val="0"/>
                <w:bCs w:val="0"/>
                <w:lang w:eastAsia="zh-CN"/>
              </w:rPr>
              <w:t>】</w:t>
            </w:r>
            <w:r>
              <w:rPr>
                <w:rStyle w:val="13"/>
                <w:lang w:eastAsia="zh-CN"/>
              </w:rPr>
              <w:t>市司法行政部门就地方性法规草案和规章草案送审稿向县（市、区）人民政府、市政府工作部门征求意见，县（市、区）人民政府、市政府工作部门应当以书面形式反馈。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vMerge w:val="continue"/>
            <w:tcMar>
              <w:top w:w="308" w:type="dxa"/>
              <w:left w:w="82" w:type="dxa"/>
              <w:bottom w:w="308" w:type="dxa"/>
              <w:right w:w="82" w:type="dxa"/>
            </w:tcMar>
          </w:tcPr>
          <w:p>
            <w:pPr>
              <w:pStyle w:val="19"/>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第二十四条 【</w:t>
            </w:r>
            <w:r>
              <w:rPr>
                <w:rStyle w:val="10"/>
                <w:rFonts w:hint="eastAsia" w:ascii="黑体" w:hAnsi="黑体" w:eastAsia="黑体" w:cs="黑体"/>
                <w:b w:val="0"/>
                <w:bCs w:val="0"/>
                <w:lang w:eastAsia="zh-CN"/>
              </w:rPr>
              <w:t>征求公众意见</w:t>
            </w:r>
            <w:r>
              <w:rPr>
                <w:rStyle w:val="16"/>
                <w:rFonts w:hint="eastAsia" w:ascii="黑体" w:hAnsi="黑体" w:eastAsia="黑体" w:cs="黑体"/>
                <w:b w:val="0"/>
                <w:bCs w:val="0"/>
                <w:lang w:eastAsia="zh-CN"/>
              </w:rPr>
              <w:t>】</w:t>
            </w:r>
            <w:r>
              <w:rPr>
                <w:rStyle w:val="12"/>
                <w:lang w:eastAsia="zh-CN"/>
              </w:rPr>
              <w:t>除依法需要保密的外，市</w:t>
            </w:r>
            <w:r>
              <w:rPr>
                <w:rStyle w:val="13"/>
                <w:lang w:eastAsia="zh-CN"/>
              </w:rPr>
              <w:t>司</w:t>
            </w:r>
            <w:r>
              <w:rPr>
                <w:rStyle w:val="12"/>
                <w:lang w:eastAsia="zh-CN"/>
              </w:rPr>
              <w:t>法</w:t>
            </w:r>
            <w:r>
              <w:rPr>
                <w:rStyle w:val="13"/>
                <w:lang w:eastAsia="zh-CN"/>
              </w:rPr>
              <w:t>行政部门</w:t>
            </w:r>
            <w:r>
              <w:rPr>
                <w:rStyle w:val="12"/>
                <w:lang w:eastAsia="zh-CN"/>
              </w:rPr>
              <w:t>审</w:t>
            </w:r>
            <w:r>
              <w:rPr>
                <w:rStyle w:val="13"/>
                <w:lang w:eastAsia="zh-CN"/>
              </w:rPr>
              <w:t>查</w:t>
            </w:r>
            <w:r>
              <w:rPr>
                <w:rStyle w:val="12"/>
                <w:lang w:eastAsia="zh-CN"/>
              </w:rPr>
              <w:t>地方性法规草案和</w:t>
            </w:r>
            <w:r>
              <w:rPr>
                <w:rStyle w:val="13"/>
                <w:lang w:eastAsia="zh-CN"/>
              </w:rPr>
              <w:t>政府</w:t>
            </w:r>
            <w:r>
              <w:rPr>
                <w:rStyle w:val="12"/>
                <w:lang w:eastAsia="zh-CN"/>
              </w:rPr>
              <w:t>规章草案送审稿，应当</w:t>
            </w:r>
            <w:r>
              <w:rPr>
                <w:rStyle w:val="13"/>
                <w:lang w:eastAsia="zh-CN"/>
              </w:rPr>
              <w:t>通过</w:t>
            </w:r>
            <w:r>
              <w:rPr>
                <w:rStyle w:val="12"/>
                <w:lang w:eastAsia="zh-CN"/>
              </w:rPr>
              <w:t>政府</w:t>
            </w:r>
            <w:r>
              <w:rPr>
                <w:rStyle w:val="13"/>
                <w:lang w:eastAsia="zh-CN"/>
              </w:rPr>
              <w:t>门户网站</w:t>
            </w:r>
            <w:r>
              <w:rPr>
                <w:rStyle w:val="12"/>
                <w:lang w:eastAsia="zh-CN"/>
              </w:rPr>
              <w:t>、</w:t>
            </w:r>
            <w:r>
              <w:rPr>
                <w:rStyle w:val="13"/>
                <w:lang w:eastAsia="zh-CN"/>
              </w:rPr>
              <w:t>政务新媒体、报刊等便于</w:t>
            </w:r>
            <w:r>
              <w:rPr>
                <w:rStyle w:val="12"/>
                <w:lang w:eastAsia="zh-CN"/>
              </w:rPr>
              <w:t>社会公众</w:t>
            </w:r>
            <w:r>
              <w:rPr>
                <w:rStyle w:val="13"/>
                <w:lang w:eastAsia="zh-CN"/>
              </w:rPr>
              <w:t>知晓的途径</w:t>
            </w:r>
            <w:r>
              <w:rPr>
                <w:rStyle w:val="12"/>
                <w:lang w:eastAsia="zh-CN"/>
              </w:rPr>
              <w:t>公开征求</w:t>
            </w:r>
            <w:r>
              <w:rPr>
                <w:rStyle w:val="13"/>
                <w:lang w:eastAsia="zh-CN"/>
              </w:rPr>
              <w:t>社会公众的</w:t>
            </w:r>
            <w:r>
              <w:rPr>
                <w:rStyle w:val="12"/>
                <w:lang w:eastAsia="zh-CN"/>
              </w:rPr>
              <w:t>意见，征求意见时间一般不少于</w:t>
            </w:r>
            <w:r>
              <w:rPr>
                <w:rStyle w:val="13"/>
                <w:lang w:eastAsia="zh-CN"/>
              </w:rPr>
              <w:t>三十</w:t>
            </w:r>
            <w:r>
              <w:rPr>
                <w:rStyle w:val="12"/>
                <w:lang w:eastAsia="zh-CN"/>
              </w:rPr>
              <w:t>日。</w:t>
            </w:r>
          </w:p>
          <w:p>
            <w:pPr>
              <w:pStyle w:val="19"/>
              <w:spacing w:line="360" w:lineRule="auto"/>
              <w:rPr>
                <w:lang w:eastAsia="zh-CN"/>
              </w:rPr>
            </w:pPr>
            <w:r>
              <w:rPr>
                <w:rStyle w:val="13"/>
                <w:lang w:eastAsia="zh-CN"/>
              </w:rPr>
              <w:t>针对立法中的重点、难点问题，应当深入基层开展调查研究，并通过召开座谈会、论证会等形式广泛听取公民、法人和其他组织意见。听取意见时，起草单位应当派员参加，介绍情况、听取意见、回答询问。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第二十五条 【</w:t>
            </w:r>
            <w:r>
              <w:rPr>
                <w:rStyle w:val="10"/>
                <w:rFonts w:hint="eastAsia" w:ascii="黑体" w:hAnsi="黑体" w:eastAsia="黑体" w:cs="黑体"/>
                <w:b w:val="0"/>
                <w:bCs w:val="0"/>
                <w:lang w:eastAsia="zh-CN"/>
              </w:rPr>
              <w:t>立法联系点</w:t>
            </w:r>
            <w:r>
              <w:rPr>
                <w:rStyle w:val="16"/>
                <w:rFonts w:hint="eastAsia" w:ascii="黑体" w:hAnsi="黑体" w:eastAsia="黑体" w:cs="黑体"/>
                <w:b w:val="0"/>
                <w:bCs w:val="0"/>
                <w:lang w:eastAsia="zh-CN"/>
              </w:rPr>
              <w:t>】</w:t>
            </w:r>
            <w:r>
              <w:rPr>
                <w:rStyle w:val="13"/>
                <w:lang w:eastAsia="zh-CN"/>
              </w:rPr>
              <w:t>市司法行政部门应当建立并完善基层立法联系点制度，拓宽社会公众有序参与政府立法的途径和方式。</w:t>
            </w:r>
          </w:p>
          <w:p>
            <w:pPr>
              <w:pStyle w:val="19"/>
              <w:spacing w:line="360" w:lineRule="auto"/>
              <w:rPr>
                <w:lang w:eastAsia="zh-CN"/>
              </w:rPr>
            </w:pPr>
            <w:r>
              <w:rPr>
                <w:rStyle w:val="13"/>
                <w:lang w:eastAsia="zh-CN"/>
              </w:rPr>
              <w:t>市司法行政部门可以通过基层立法联系点征集立法项目和草案送审稿的意见、建议，收集相关社会公众对地方性法规和规章实施情况的反映，开展规章立法后评估。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第二十六条 【</w:t>
            </w:r>
            <w:r>
              <w:rPr>
                <w:rStyle w:val="10"/>
                <w:rFonts w:hint="eastAsia" w:ascii="黑体" w:hAnsi="黑体" w:eastAsia="黑体" w:cs="黑体"/>
                <w:b w:val="0"/>
                <w:bCs w:val="0"/>
                <w:lang w:eastAsia="zh-CN"/>
              </w:rPr>
              <w:t>立法协商</w:t>
            </w:r>
            <w:r>
              <w:rPr>
                <w:rStyle w:val="16"/>
                <w:rFonts w:hint="eastAsia" w:ascii="黑体" w:hAnsi="黑体" w:eastAsia="黑体" w:cs="黑体"/>
                <w:b w:val="0"/>
                <w:bCs w:val="0"/>
                <w:lang w:eastAsia="zh-CN"/>
              </w:rPr>
              <w:t>】</w:t>
            </w:r>
            <w:r>
              <w:rPr>
                <w:rStyle w:val="13"/>
                <w:rFonts w:hint="eastAsia"/>
                <w:lang w:eastAsia="zh-CN"/>
              </w:rPr>
              <w:t>市司法行政部门应当应当与市政协相关工作机构、民主党派、社会团体等单位建立或完善立法协商机制，积极拓展在线网络协商渠道，促进线上协商与线下协商有序对接，提升政府立法协商的广度和深度。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Style w:val="12"/>
                <w:rFonts w:ascii="仿宋" w:hAnsi="仿宋" w:eastAsia="仿宋" w:cs="仿宋"/>
                <w:lang w:eastAsia="zh-CN"/>
              </w:rPr>
            </w:pPr>
            <w:r>
              <w:rPr>
                <w:rStyle w:val="16"/>
                <w:rFonts w:ascii="黑体" w:hAnsi="黑体" w:eastAsia="黑体" w:cs="黑体"/>
                <w:b w:val="0"/>
                <w:bCs w:val="0"/>
                <w:lang w:eastAsia="zh-CN"/>
              </w:rPr>
              <w:t>第十九条</w:t>
            </w:r>
            <w:r>
              <w:rPr>
                <w:rStyle w:val="12"/>
                <w:rFonts w:ascii="仿宋" w:hAnsi="仿宋" w:eastAsia="仿宋" w:cs="仿宋"/>
                <w:lang w:eastAsia="zh-CN"/>
              </w:rPr>
              <w:t>　市政府法制机构可以就地方性法规草案和规章草案拟解决的主要问题、规定的主要措施和确立的主要制度，召开立法座谈会、听证会。</w:t>
            </w:r>
          </w:p>
          <w:p>
            <w:pPr>
              <w:pStyle w:val="15"/>
              <w:spacing w:line="360" w:lineRule="auto"/>
              <w:rPr>
                <w:lang w:eastAsia="zh-CN"/>
              </w:rPr>
            </w:pPr>
            <w:r>
              <w:rPr>
                <w:rStyle w:val="12"/>
                <w:rFonts w:ascii="仿宋" w:hAnsi="仿宋" w:eastAsia="仿宋" w:cs="仿宋"/>
                <w:lang w:eastAsia="zh-CN"/>
              </w:rPr>
              <w:t>市政府法制机构可以组织有关专家就地方性法规草案和规章草案起草中存在争议的专业技术性问题召开论证会。</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第二十七条 【</w:t>
            </w:r>
            <w:r>
              <w:rPr>
                <w:rStyle w:val="10"/>
                <w:rFonts w:hint="eastAsia" w:ascii="黑体" w:hAnsi="黑体" w:eastAsia="黑体" w:cs="黑体"/>
                <w:b w:val="0"/>
                <w:bCs w:val="0"/>
                <w:lang w:eastAsia="zh-CN"/>
              </w:rPr>
              <w:t>专家论证评估</w:t>
            </w:r>
            <w:r>
              <w:rPr>
                <w:rStyle w:val="16"/>
                <w:rFonts w:hint="eastAsia" w:ascii="黑体" w:hAnsi="黑体" w:eastAsia="黑体" w:cs="黑体"/>
                <w:b w:val="0"/>
                <w:bCs w:val="0"/>
                <w:lang w:eastAsia="zh-CN"/>
              </w:rPr>
              <w:t>】</w:t>
            </w:r>
            <w:r>
              <w:rPr>
                <w:rStyle w:val="13"/>
                <w:lang w:eastAsia="zh-CN"/>
              </w:rPr>
              <w:t>审查、修改立法项目送审稿应当组织召开专家论证会，就专业性、技术性较强的问题进行论证。</w:t>
            </w:r>
          </w:p>
          <w:p>
            <w:pPr>
              <w:pStyle w:val="19"/>
              <w:spacing w:line="360" w:lineRule="auto"/>
              <w:rPr>
                <w:lang w:eastAsia="zh-CN"/>
              </w:rPr>
            </w:pPr>
            <w:r>
              <w:rPr>
                <w:rStyle w:val="13"/>
                <w:lang w:eastAsia="zh-CN"/>
              </w:rPr>
              <w:t>立法项目涉及社会稳定、公平竞争等问题的，应当进行专门评估。</w:t>
            </w:r>
          </w:p>
          <w:p>
            <w:pPr>
              <w:pStyle w:val="19"/>
              <w:spacing w:line="360" w:lineRule="auto"/>
              <w:rPr>
                <w:lang w:eastAsia="zh-CN"/>
              </w:rPr>
            </w:pPr>
            <w:r>
              <w:rPr>
                <w:rStyle w:val="13"/>
                <w:lang w:eastAsia="zh-CN"/>
              </w:rPr>
              <w:t>立法项目涉及性别平等、妇女权益保护的，应当进行性别平等咨询评估。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第二十条</w:t>
            </w:r>
            <w:r>
              <w:rPr>
                <w:rStyle w:val="12"/>
                <w:rFonts w:ascii="仿宋" w:hAnsi="仿宋" w:eastAsia="仿宋" w:cs="仿宋"/>
                <w:lang w:eastAsia="zh-CN"/>
              </w:rPr>
              <w:t>　市政府法制机构在审核地方性法规草案和规章草案送审稿的过程中，相关单位应当积极协助市政府法制机构开展调查研究，并提供有关档案资料以及其他必要条件。</w:t>
            </w:r>
          </w:p>
        </w:tc>
        <w:tc>
          <w:tcPr>
            <w:tcW w:w="2435"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第二十八条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相关单位的协助义务</w:t>
            </w:r>
            <w:r>
              <w:rPr>
                <w:rStyle w:val="16"/>
                <w:rFonts w:hint="eastAsia" w:ascii="黑体" w:hAnsi="黑体" w:eastAsia="黑体" w:cs="黑体"/>
                <w:b w:val="0"/>
                <w:bCs w:val="0"/>
                <w:lang w:eastAsia="zh-CN"/>
              </w:rPr>
              <w:t>】</w:t>
            </w:r>
            <w:r>
              <w:rPr>
                <w:rStyle w:val="12"/>
                <w:lang w:eastAsia="zh-CN"/>
              </w:rPr>
              <w:t>市</w:t>
            </w:r>
            <w:r>
              <w:rPr>
                <w:rStyle w:val="13"/>
                <w:lang w:eastAsia="zh-CN"/>
              </w:rPr>
              <w:t>司</w:t>
            </w:r>
            <w:r>
              <w:rPr>
                <w:rStyle w:val="12"/>
                <w:lang w:eastAsia="zh-CN"/>
              </w:rPr>
              <w:t>法</w:t>
            </w:r>
            <w:r>
              <w:rPr>
                <w:rStyle w:val="13"/>
                <w:lang w:eastAsia="zh-CN"/>
              </w:rPr>
              <w:t>行政部门</w:t>
            </w:r>
            <w:r>
              <w:rPr>
                <w:rStyle w:val="12"/>
                <w:lang w:eastAsia="zh-CN"/>
              </w:rPr>
              <w:t>在审</w:t>
            </w:r>
            <w:r>
              <w:rPr>
                <w:rStyle w:val="13"/>
                <w:lang w:eastAsia="zh-CN"/>
              </w:rPr>
              <w:t>查</w:t>
            </w:r>
            <w:r>
              <w:rPr>
                <w:rStyle w:val="12"/>
                <w:lang w:eastAsia="zh-CN"/>
              </w:rPr>
              <w:t>地方性法规草案和规章草案送审稿的过程中，相关单位应当积极协助市</w:t>
            </w:r>
            <w:r>
              <w:rPr>
                <w:rStyle w:val="13"/>
                <w:lang w:eastAsia="zh-CN"/>
              </w:rPr>
              <w:t>司</w:t>
            </w:r>
            <w:r>
              <w:rPr>
                <w:rStyle w:val="12"/>
                <w:lang w:eastAsia="zh-CN"/>
              </w:rPr>
              <w:t>法</w:t>
            </w:r>
            <w:r>
              <w:rPr>
                <w:rStyle w:val="13"/>
                <w:lang w:eastAsia="zh-CN"/>
              </w:rPr>
              <w:t>行政部门</w:t>
            </w:r>
            <w:r>
              <w:rPr>
                <w:rStyle w:val="12"/>
                <w:lang w:eastAsia="zh-CN"/>
              </w:rPr>
              <w:t>开展调查研究，并提供有关档案资料以及其他必要条件。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第二十九条 【</w:t>
            </w:r>
            <w:r>
              <w:rPr>
                <w:rStyle w:val="10"/>
                <w:rFonts w:hint="eastAsia" w:ascii="黑体" w:hAnsi="黑体" w:eastAsia="黑体" w:cs="黑体"/>
                <w:b w:val="0"/>
                <w:bCs w:val="0"/>
                <w:lang w:eastAsia="zh-CN"/>
              </w:rPr>
              <w:t>人大意见</w:t>
            </w:r>
            <w:r>
              <w:rPr>
                <w:rStyle w:val="16"/>
                <w:rFonts w:hint="eastAsia" w:ascii="黑体" w:hAnsi="黑体" w:eastAsia="黑体" w:cs="黑体"/>
                <w:b w:val="0"/>
                <w:bCs w:val="0"/>
                <w:lang w:eastAsia="zh-CN"/>
              </w:rPr>
              <w:t>】</w:t>
            </w:r>
            <w:r>
              <w:rPr>
                <w:rStyle w:val="13"/>
                <w:lang w:eastAsia="zh-CN"/>
              </w:rPr>
              <w:t>市司法行政部门在审查、修改地方性法规草案送审稿时，应当主动与市人大相关工委汇报沟通。召开立法调研座谈会、专家论证会等可以邀请市人大相关工委提前参与。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第二十一条</w:t>
            </w:r>
            <w:r>
              <w:rPr>
                <w:rStyle w:val="12"/>
                <w:rFonts w:ascii="仿宋" w:hAnsi="仿宋" w:eastAsia="仿宋" w:cs="仿宋"/>
                <w:lang w:eastAsia="zh-CN"/>
              </w:rPr>
              <w:t>县（市、区）政府、市政府有关部门对地方性法规草案和规章草案送审稿涉及的主要措施、管理体制、权限分工等问题有不同意见的，由市政府分管领导协调；协调后仍未取得一致意见的，由市长裁定或者由其提请市政府常务会议决定。</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第三十条 【</w:t>
            </w:r>
            <w:r>
              <w:rPr>
                <w:rStyle w:val="10"/>
                <w:rFonts w:hint="eastAsia" w:ascii="黑体" w:hAnsi="黑体" w:eastAsia="黑体" w:cs="黑体"/>
                <w:b w:val="0"/>
                <w:bCs w:val="0"/>
                <w:lang w:eastAsia="zh-CN"/>
              </w:rPr>
              <w:t>争议处理</w:t>
            </w:r>
            <w:r>
              <w:rPr>
                <w:rStyle w:val="16"/>
                <w:rFonts w:hint="eastAsia" w:ascii="黑体" w:hAnsi="黑体" w:eastAsia="黑体" w:cs="黑体"/>
                <w:b w:val="0"/>
                <w:bCs w:val="0"/>
                <w:lang w:eastAsia="zh-CN"/>
              </w:rPr>
              <w:t>】</w:t>
            </w:r>
            <w:r>
              <w:rPr>
                <w:rStyle w:val="12"/>
                <w:lang w:eastAsia="zh-CN"/>
              </w:rPr>
              <w:t>县（市、区）政府、市政府有关部门对地方性法规草案和规章草案送审稿涉及的主要措施、管理体制、权限分工等问题有不同意见的，由市政府分管领导协调；协调后仍未取得一致意见的，由市长裁定或者由其提请市政府常务会议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第二十二条</w:t>
            </w:r>
            <w:r>
              <w:rPr>
                <w:rStyle w:val="12"/>
                <w:rFonts w:ascii="仿宋" w:hAnsi="仿宋" w:eastAsia="仿宋" w:cs="仿宋"/>
                <w:lang w:eastAsia="zh-CN"/>
              </w:rPr>
              <w:t>地方性法规草案和规章草案及其说明应当提交市政府常务会议或者全体会议审议。</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 xml:space="preserve">第三十一条【 </w:t>
            </w:r>
            <w:r>
              <w:rPr>
                <w:rStyle w:val="10"/>
                <w:rFonts w:hint="eastAsia" w:ascii="黑体" w:hAnsi="黑体" w:eastAsia="黑体" w:cs="黑体"/>
                <w:b w:val="0"/>
                <w:bCs w:val="0"/>
                <w:lang w:eastAsia="zh-CN"/>
              </w:rPr>
              <w:t>提请审议</w:t>
            </w:r>
            <w:r>
              <w:rPr>
                <w:rStyle w:val="16"/>
                <w:rFonts w:hint="eastAsia" w:ascii="黑体" w:hAnsi="黑体" w:eastAsia="黑体" w:cs="黑体"/>
                <w:b w:val="0"/>
                <w:bCs w:val="0"/>
                <w:lang w:eastAsia="zh-CN"/>
              </w:rPr>
              <w:t>】</w:t>
            </w:r>
            <w:r>
              <w:rPr>
                <w:rStyle w:val="12"/>
                <w:lang w:eastAsia="zh-CN"/>
              </w:rPr>
              <w:t>地方性法规草案和规章草案及其说明应当提交市政府常务会议或者全体会议审议。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4"/>
              <w:spacing w:line="360" w:lineRule="auto"/>
              <w:rPr>
                <w:rFonts w:ascii="黑体" w:hAnsi="黑体" w:eastAsia="黑体" w:cs="黑体"/>
              </w:rPr>
            </w:pPr>
            <w:r>
              <w:rPr>
                <w:rStyle w:val="9"/>
                <w:rFonts w:hint="eastAsia"/>
                <w:b w:val="0"/>
                <w:bCs w:val="0"/>
              </w:rPr>
              <w:t>第五章</w:t>
            </w:r>
            <w:r>
              <w:rPr>
                <w:rStyle w:val="12"/>
                <w:rFonts w:hint="eastAsia" w:ascii="黑体" w:hAnsi="黑体" w:eastAsia="黑体" w:cs="黑体"/>
              </w:rPr>
              <w:t>决定和公布</w:t>
            </w:r>
          </w:p>
        </w:tc>
        <w:tc>
          <w:tcPr>
            <w:tcW w:w="2435" w:type="pct"/>
            <w:tcMar>
              <w:top w:w="308" w:type="dxa"/>
              <w:left w:w="82" w:type="dxa"/>
              <w:bottom w:w="308" w:type="dxa"/>
              <w:right w:w="82" w:type="dxa"/>
            </w:tcMar>
          </w:tcPr>
          <w:p>
            <w:pPr>
              <w:pStyle w:val="14"/>
              <w:spacing w:line="360" w:lineRule="auto"/>
              <w:rPr>
                <w:rFonts w:ascii="黑体" w:hAnsi="黑体" w:eastAsia="黑体" w:cs="黑体"/>
              </w:rPr>
            </w:pPr>
            <w:r>
              <w:rPr>
                <w:rStyle w:val="9"/>
                <w:rFonts w:hint="eastAsia"/>
                <w:b w:val="0"/>
                <w:bCs w:val="0"/>
              </w:rPr>
              <w:t>第五章</w:t>
            </w:r>
            <w:r>
              <w:rPr>
                <w:rStyle w:val="13"/>
                <w:rFonts w:hint="eastAsia"/>
              </w:rPr>
              <w:t xml:space="preserve"> </w:t>
            </w:r>
            <w:r>
              <w:rPr>
                <w:rStyle w:val="12"/>
                <w:rFonts w:hint="eastAsia" w:ascii="黑体" w:hAnsi="黑体" w:eastAsia="黑体" w:cs="黑体"/>
              </w:rPr>
              <w:t>决定和公布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第二十三条</w:t>
            </w:r>
            <w:r>
              <w:rPr>
                <w:rStyle w:val="12"/>
                <w:rFonts w:ascii="仿宋" w:hAnsi="仿宋" w:eastAsia="仿宋" w:cs="仿宋"/>
                <w:lang w:eastAsia="zh-CN"/>
              </w:rPr>
              <w:t>　市政府常务会议或者全体会议审议地方性法规草案和规章草案时，由起草单位对地方性法规草案和规章草案起草情况作汇报说明，由市政府法制机构对地方性法规草案和规章草案的审核、修改情况作说明。</w:t>
            </w:r>
          </w:p>
        </w:tc>
        <w:tc>
          <w:tcPr>
            <w:tcW w:w="2435"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第三十二条</w:t>
            </w:r>
            <w:r>
              <w:rPr>
                <w:rStyle w:val="16"/>
                <w:rFonts w:hint="eastAsia" w:ascii="黑体" w:hAnsi="黑体" w:eastAsia="黑体" w:cs="黑体"/>
                <w:b w:val="0"/>
                <w:bCs w:val="0"/>
                <w:lang w:eastAsia="zh-CN"/>
              </w:rPr>
              <w:t xml:space="preserve"> 【</w:t>
            </w:r>
            <w:r>
              <w:rPr>
                <w:rStyle w:val="10"/>
                <w:rFonts w:ascii="PMingLiU" w:hAnsi="PMingLiU" w:eastAsia="PMingLiU" w:cs="PMingLiU"/>
                <w:b w:val="0"/>
                <w:bCs w:val="0"/>
                <w:lang w:eastAsia="zh-CN"/>
              </w:rPr>
              <w:t>审议</w:t>
            </w:r>
            <w:r>
              <w:rPr>
                <w:rStyle w:val="16"/>
                <w:rFonts w:hint="eastAsia" w:ascii="黑体" w:hAnsi="黑体" w:eastAsia="黑体" w:cs="黑体"/>
                <w:b w:val="0"/>
                <w:bCs w:val="0"/>
                <w:lang w:eastAsia="zh-CN"/>
              </w:rPr>
              <w:t>】</w:t>
            </w:r>
            <w:r>
              <w:rPr>
                <w:rStyle w:val="12"/>
                <w:lang w:eastAsia="zh-CN"/>
              </w:rPr>
              <w:t>市政府常务会议或者全体会议审议地方性法规草案和规章草案时，由起草单位对地方性法规草案和规章草案起草情况作汇报说明，由市</w:t>
            </w:r>
            <w:r>
              <w:rPr>
                <w:rStyle w:val="13"/>
                <w:lang w:eastAsia="zh-CN"/>
              </w:rPr>
              <w:t>司</w:t>
            </w:r>
            <w:r>
              <w:rPr>
                <w:rStyle w:val="12"/>
                <w:lang w:eastAsia="zh-CN"/>
              </w:rPr>
              <w:t>法</w:t>
            </w:r>
            <w:r>
              <w:rPr>
                <w:rStyle w:val="13"/>
                <w:lang w:eastAsia="zh-CN"/>
              </w:rPr>
              <w:t>行政部门</w:t>
            </w:r>
            <w:r>
              <w:rPr>
                <w:rStyle w:val="12"/>
                <w:lang w:eastAsia="zh-CN"/>
              </w:rPr>
              <w:t>对地方性法规草案和规章草案的审</w:t>
            </w:r>
            <w:r>
              <w:rPr>
                <w:rStyle w:val="13"/>
                <w:lang w:eastAsia="zh-CN"/>
              </w:rPr>
              <w:t>查</w:t>
            </w:r>
            <w:r>
              <w:rPr>
                <w:rStyle w:val="12"/>
                <w:lang w:eastAsia="zh-CN"/>
              </w:rPr>
              <w:t>、修改情况作说明。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第二十四条</w:t>
            </w:r>
            <w:r>
              <w:rPr>
                <w:rStyle w:val="12"/>
                <w:rFonts w:ascii="仿宋" w:hAnsi="仿宋" w:eastAsia="仿宋" w:cs="仿宋"/>
                <w:lang w:eastAsia="zh-CN"/>
              </w:rPr>
              <w:t>地方性法规草案经市政府常务会议或者全体会议审议通过并根据审议情况修改后，由市长签署市政府议案提请市人民代表大会或者其常务委员会审议。</w:t>
            </w:r>
          </w:p>
          <w:p>
            <w:pPr>
              <w:pStyle w:val="19"/>
              <w:spacing w:line="360" w:lineRule="auto"/>
              <w:rPr>
                <w:lang w:eastAsia="zh-CN"/>
              </w:rPr>
            </w:pPr>
            <w:r>
              <w:rPr>
                <w:lang w:eastAsia="zh-CN"/>
              </w:rPr>
              <w:t>规章草案经市政府常务会议或者全体会议审议通过后，</w:t>
            </w:r>
            <w:r>
              <w:rPr>
                <w:rStyle w:val="12"/>
                <w:rFonts w:ascii="仿宋" w:hAnsi="仿宋" w:eastAsia="仿宋" w:cs="仿宋"/>
                <w:sz w:val="24"/>
                <w:szCs w:val="24"/>
                <w:lang w:val="en-US" w:eastAsia="zh-CN" w:bidi="ar-SA"/>
              </w:rPr>
              <w:t>由市政府法制机构根据审议情况修改后报请市长签署，以市政府令形式予以公布</w:t>
            </w:r>
            <w:r>
              <w:rPr>
                <w:rStyle w:val="12"/>
                <w:lang w:eastAsia="zh-CN"/>
              </w:rPr>
              <w:t>。</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第三十三条 【</w:t>
            </w:r>
            <w:r>
              <w:rPr>
                <w:rStyle w:val="10"/>
                <w:rFonts w:hint="eastAsia" w:ascii="黑体" w:hAnsi="黑体" w:eastAsia="黑体" w:cs="黑体"/>
                <w:b w:val="0"/>
                <w:bCs w:val="0"/>
                <w:lang w:eastAsia="zh-CN"/>
              </w:rPr>
              <w:t>规章签署</w:t>
            </w:r>
            <w:r>
              <w:rPr>
                <w:rStyle w:val="16"/>
                <w:rFonts w:hint="eastAsia" w:ascii="黑体" w:hAnsi="黑体" w:eastAsia="黑体" w:cs="黑体"/>
                <w:b w:val="0"/>
                <w:bCs w:val="0"/>
                <w:lang w:eastAsia="zh-CN"/>
              </w:rPr>
              <w:t>】</w:t>
            </w:r>
            <w:r>
              <w:rPr>
                <w:rStyle w:val="12"/>
                <w:lang w:eastAsia="zh-CN"/>
              </w:rPr>
              <w:t>地方性法规草案经市政府常务会议或者全体会议审议通过并根据审议情况修改后，由市长签署市政府议案提请市人民代表大会或者其常务委员会审议。</w:t>
            </w:r>
          </w:p>
          <w:p>
            <w:pPr>
              <w:pStyle w:val="19"/>
              <w:spacing w:line="360" w:lineRule="auto"/>
              <w:rPr>
                <w:lang w:eastAsia="zh-CN"/>
              </w:rPr>
            </w:pPr>
            <w:r>
              <w:rPr>
                <w:lang w:eastAsia="zh-CN"/>
              </w:rPr>
              <w:t>规章草案经市政府常务会议或者全体会议审议通过后，由市</w:t>
            </w:r>
            <w:r>
              <w:rPr>
                <w:rStyle w:val="13"/>
                <w:lang w:eastAsia="zh-CN"/>
              </w:rPr>
              <w:t>司</w:t>
            </w:r>
            <w:r>
              <w:rPr>
                <w:rStyle w:val="12"/>
                <w:lang w:eastAsia="zh-CN"/>
              </w:rPr>
              <w:t>法</w:t>
            </w:r>
            <w:r>
              <w:rPr>
                <w:rStyle w:val="13"/>
                <w:lang w:eastAsia="zh-CN"/>
              </w:rPr>
              <w:t>行政部门</w:t>
            </w:r>
            <w:r>
              <w:rPr>
                <w:rStyle w:val="12"/>
                <w:lang w:eastAsia="zh-CN"/>
              </w:rPr>
              <w:t>根据审议情况修改后报请市长签署，以市政府令形式予以公布。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第二十五条</w:t>
            </w:r>
            <w:r>
              <w:rPr>
                <w:rStyle w:val="12"/>
                <w:rFonts w:ascii="仿宋" w:hAnsi="仿宋" w:eastAsia="仿宋" w:cs="仿宋"/>
                <w:lang w:eastAsia="zh-CN"/>
              </w:rPr>
              <w:t>规章公布后，应当及时在市政府公报、市政府门户网站和《衢州日报》等媒体上全文刊登。</w:t>
            </w:r>
          </w:p>
          <w:p>
            <w:pPr>
              <w:pStyle w:val="19"/>
              <w:spacing w:line="360" w:lineRule="auto"/>
              <w:rPr>
                <w:lang w:eastAsia="zh-CN"/>
              </w:rPr>
            </w:pPr>
            <w:r>
              <w:rPr>
                <w:lang w:eastAsia="zh-CN"/>
              </w:rPr>
              <w:t>在市政府公报上刊登的规章文本为标准文本。</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第三十四条【</w:t>
            </w:r>
            <w:r>
              <w:rPr>
                <w:rStyle w:val="10"/>
                <w:rFonts w:hint="eastAsia" w:ascii="黑体" w:hAnsi="黑体" w:eastAsia="黑体" w:cs="黑体"/>
                <w:b w:val="0"/>
                <w:bCs w:val="0"/>
                <w:lang w:eastAsia="zh-CN"/>
              </w:rPr>
              <w:t>规章公布</w:t>
            </w:r>
            <w:r>
              <w:rPr>
                <w:rStyle w:val="16"/>
                <w:rFonts w:hint="eastAsia" w:ascii="黑体" w:hAnsi="黑体" w:eastAsia="黑体" w:cs="黑体"/>
                <w:b w:val="0"/>
                <w:bCs w:val="0"/>
                <w:lang w:eastAsia="zh-CN"/>
              </w:rPr>
              <w:t xml:space="preserve">】 </w:t>
            </w:r>
            <w:r>
              <w:rPr>
                <w:rStyle w:val="12"/>
                <w:lang w:eastAsia="zh-CN"/>
              </w:rPr>
              <w:t>规章公布后，应当及时在市政府公报、市政府门户网站和《衢州日报》等媒体上全文刊登。</w:t>
            </w:r>
          </w:p>
          <w:p>
            <w:pPr>
              <w:pStyle w:val="19"/>
              <w:spacing w:line="360" w:lineRule="auto"/>
              <w:rPr>
                <w:lang w:eastAsia="zh-CN"/>
              </w:rPr>
            </w:pPr>
            <w:r>
              <w:rPr>
                <w:lang w:eastAsia="zh-CN"/>
              </w:rPr>
              <w:t>在市政府公报上刊登的规章文本为标准文本。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第二十六条</w:t>
            </w:r>
            <w:r>
              <w:rPr>
                <w:rStyle w:val="12"/>
                <w:rFonts w:ascii="仿宋" w:hAnsi="仿宋" w:eastAsia="仿宋" w:cs="仿宋"/>
                <w:lang w:eastAsia="zh-CN"/>
              </w:rPr>
              <w:t>　规章应当自公布之日起30日后施行；但因保障国家安全、重大公共利益的需要，或者发布后不立即施行将有碍法律、法规和国家政策执行的，可以自公布之日起施行。</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 xml:space="preserve">第三十五条【 </w:t>
            </w:r>
            <w:r>
              <w:rPr>
                <w:rStyle w:val="10"/>
                <w:rFonts w:hint="eastAsia" w:ascii="黑体" w:hAnsi="黑体" w:eastAsia="黑体" w:cs="黑体"/>
                <w:b w:val="0"/>
                <w:bCs w:val="0"/>
                <w:lang w:eastAsia="zh-CN"/>
              </w:rPr>
              <w:t>规章施行</w:t>
            </w:r>
            <w:r>
              <w:rPr>
                <w:rStyle w:val="16"/>
                <w:rFonts w:hint="eastAsia" w:ascii="黑体" w:hAnsi="黑体" w:eastAsia="黑体" w:cs="黑体"/>
                <w:b w:val="0"/>
                <w:bCs w:val="0"/>
                <w:lang w:eastAsia="zh-CN"/>
              </w:rPr>
              <w:t>】</w:t>
            </w:r>
            <w:r>
              <w:rPr>
                <w:rStyle w:val="12"/>
                <w:lang w:eastAsia="zh-CN"/>
              </w:rPr>
              <w:t>规章应当自公布之日起</w:t>
            </w:r>
            <w:r>
              <w:rPr>
                <w:rStyle w:val="13"/>
                <w:lang w:eastAsia="zh-CN"/>
              </w:rPr>
              <w:t>三十</w:t>
            </w:r>
            <w:r>
              <w:rPr>
                <w:rStyle w:val="12"/>
                <w:lang w:eastAsia="zh-CN"/>
              </w:rPr>
              <w:t>日后施行；但因保障国家安全、重大公共利益的需要，或者发布后不立即施行将有碍法律、法规和国家政策执行的，可以自公布之日起施行。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4"/>
              <w:spacing w:line="360" w:lineRule="auto"/>
            </w:pPr>
            <w:r>
              <w:rPr>
                <w:rStyle w:val="9"/>
                <w:b w:val="0"/>
                <w:bCs w:val="0"/>
              </w:rPr>
              <w:t>第六章</w:t>
            </w:r>
            <w:r>
              <w:rPr>
                <w:rStyle w:val="13"/>
                <w:sz w:val="24"/>
                <w:szCs w:val="24"/>
                <w:lang w:val="en-US" w:eastAsia="zh-CN" w:bidi="ar-SA"/>
              </w:rPr>
              <w:t>　答复和备案</w:t>
            </w:r>
          </w:p>
        </w:tc>
        <w:tc>
          <w:tcPr>
            <w:tcW w:w="2435" w:type="pct"/>
            <w:tcMar>
              <w:top w:w="308" w:type="dxa"/>
              <w:left w:w="82" w:type="dxa"/>
              <w:bottom w:w="308" w:type="dxa"/>
              <w:right w:w="82" w:type="dxa"/>
            </w:tcMar>
          </w:tcPr>
          <w:p>
            <w:pPr>
              <w:pStyle w:val="21"/>
              <w:spacing w:line="360" w:lineRule="auto"/>
              <w:rPr>
                <w:lang w:eastAsia="zh-CN"/>
              </w:rPr>
            </w:pPr>
            <w:r>
              <w:rPr>
                <w:rStyle w:val="9"/>
                <w:b w:val="0"/>
                <w:bCs w:val="0"/>
                <w:lang w:eastAsia="zh-CN"/>
              </w:rPr>
              <w:t>第六章</w:t>
            </w:r>
            <w:r>
              <w:rPr>
                <w:rStyle w:val="13"/>
                <w:lang w:eastAsia="zh-CN"/>
              </w:rPr>
              <w:t>　备案、解释和其他规定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第二十七条</w:t>
            </w:r>
            <w:r>
              <w:rPr>
                <w:rStyle w:val="12"/>
                <w:rFonts w:ascii="仿宋" w:hAnsi="仿宋" w:eastAsia="仿宋" w:cs="仿宋"/>
                <w:lang w:eastAsia="zh-CN"/>
              </w:rPr>
              <w:t>　市政府法制机构可以对市政府规章有关具体问题的询问进行研究予以答复，并报市政府备案。</w:t>
            </w:r>
          </w:p>
        </w:tc>
        <w:tc>
          <w:tcPr>
            <w:tcW w:w="2435" w:type="pct"/>
            <w:tcMar>
              <w:top w:w="308" w:type="dxa"/>
              <w:left w:w="82" w:type="dxa"/>
              <w:bottom w:w="308" w:type="dxa"/>
              <w:right w:w="82" w:type="dxa"/>
            </w:tcMar>
          </w:tcPr>
          <w:p>
            <w:pPr>
              <w:pStyle w:val="21"/>
              <w:spacing w:line="360" w:lineRule="auto"/>
            </w:pPr>
            <w:r>
              <w:t>删去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第二十八条</w:t>
            </w:r>
            <w:r>
              <w:rPr>
                <w:rStyle w:val="12"/>
                <w:rFonts w:ascii="仿宋" w:hAnsi="仿宋" w:eastAsia="仿宋" w:cs="仿宋"/>
                <w:lang w:eastAsia="zh-CN"/>
              </w:rPr>
              <w:t>　规章应当自公布之日起30日内，由市政府法制机构报国务院、省人民代表大会常务委员会、省人民政府和市人民代表大会常务委员会备案。</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第三十六条 【</w:t>
            </w:r>
            <w:r>
              <w:rPr>
                <w:rStyle w:val="10"/>
                <w:rFonts w:hint="eastAsia" w:ascii="黑体" w:hAnsi="黑体" w:eastAsia="黑体" w:cs="黑体"/>
                <w:b w:val="0"/>
                <w:bCs w:val="0"/>
                <w:lang w:eastAsia="zh-CN"/>
              </w:rPr>
              <w:t>规章备案</w:t>
            </w:r>
            <w:r>
              <w:rPr>
                <w:rStyle w:val="16"/>
                <w:rFonts w:hint="eastAsia" w:ascii="黑体" w:hAnsi="黑体" w:eastAsia="黑体" w:cs="黑体"/>
                <w:b w:val="0"/>
                <w:bCs w:val="0"/>
                <w:lang w:eastAsia="zh-CN"/>
              </w:rPr>
              <w:t>】</w:t>
            </w:r>
            <w:r>
              <w:rPr>
                <w:rStyle w:val="12"/>
                <w:lang w:eastAsia="zh-CN"/>
              </w:rPr>
              <w:t>规章应当自公布之日起</w:t>
            </w:r>
            <w:r>
              <w:rPr>
                <w:rStyle w:val="13"/>
                <w:lang w:eastAsia="zh-CN"/>
              </w:rPr>
              <w:t>三十</w:t>
            </w:r>
            <w:r>
              <w:rPr>
                <w:rStyle w:val="12"/>
                <w:lang w:eastAsia="zh-CN"/>
              </w:rPr>
              <w:t>日内，由市政府</w:t>
            </w:r>
            <w:r>
              <w:rPr>
                <w:rStyle w:val="13"/>
                <w:lang w:eastAsia="zh-CN"/>
              </w:rPr>
              <w:t>根据</w:t>
            </w:r>
            <w:r>
              <w:rPr>
                <w:rStyle w:val="12"/>
                <w:lang w:eastAsia="zh-CN"/>
              </w:rPr>
              <w:t>法</w:t>
            </w:r>
            <w:r>
              <w:rPr>
                <w:rStyle w:val="13"/>
                <w:lang w:eastAsia="zh-CN"/>
              </w:rPr>
              <w:t>律规定</w:t>
            </w:r>
            <w:r>
              <w:rPr>
                <w:rStyle w:val="12"/>
                <w:lang w:eastAsia="zh-CN"/>
              </w:rPr>
              <w:t>报</w:t>
            </w:r>
            <w:r>
              <w:rPr>
                <w:rStyle w:val="13"/>
                <w:lang w:eastAsia="zh-CN"/>
              </w:rPr>
              <w:t>送</w:t>
            </w:r>
            <w:r>
              <w:rPr>
                <w:rStyle w:val="12"/>
                <w:lang w:eastAsia="zh-CN"/>
              </w:rPr>
              <w:t>国务院、省人民代表大会常务委员会、省人民政府</w:t>
            </w:r>
            <w:r>
              <w:rPr>
                <w:rStyle w:val="13"/>
                <w:lang w:eastAsia="zh-CN"/>
              </w:rPr>
              <w:t>、</w:t>
            </w:r>
            <w:r>
              <w:rPr>
                <w:rStyle w:val="12"/>
                <w:lang w:eastAsia="zh-CN"/>
              </w:rPr>
              <w:t>市人民代表大会常务委员会备案</w:t>
            </w:r>
            <w:r>
              <w:rPr>
                <w:rStyle w:val="13"/>
                <w:lang w:eastAsia="zh-CN"/>
              </w:rPr>
              <w:t>，具体工作由市司法行政部门负责</w:t>
            </w:r>
            <w:r>
              <w:rPr>
                <w:rStyle w:val="1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第三十七条 【</w:t>
            </w:r>
            <w:r>
              <w:rPr>
                <w:rStyle w:val="10"/>
                <w:rFonts w:hint="eastAsia" w:ascii="黑体" w:hAnsi="黑体" w:eastAsia="黑体" w:cs="黑体"/>
                <w:b w:val="0"/>
                <w:bCs w:val="0"/>
                <w:lang w:eastAsia="zh-CN"/>
              </w:rPr>
              <w:t>规章解释</w:t>
            </w:r>
            <w:r>
              <w:rPr>
                <w:rStyle w:val="16"/>
                <w:rFonts w:hint="eastAsia" w:ascii="黑体" w:hAnsi="黑体" w:eastAsia="黑体" w:cs="黑体"/>
                <w:b w:val="0"/>
                <w:bCs w:val="0"/>
                <w:lang w:eastAsia="zh-CN"/>
              </w:rPr>
              <w:t>】</w:t>
            </w:r>
            <w:r>
              <w:rPr>
                <w:rStyle w:val="13"/>
                <w:lang w:eastAsia="zh-CN"/>
              </w:rPr>
              <w:t>规章的规定有下列情形之一的，由市政府解释：</w:t>
            </w:r>
          </w:p>
          <w:p>
            <w:pPr>
              <w:pStyle w:val="19"/>
              <w:spacing w:line="360" w:lineRule="auto"/>
              <w:rPr>
                <w:lang w:eastAsia="zh-CN"/>
              </w:rPr>
            </w:pPr>
            <w:r>
              <w:rPr>
                <w:rStyle w:val="13"/>
                <w:lang w:eastAsia="zh-CN"/>
              </w:rPr>
              <w:t>（一）规章的规定需要进一步明确具体含义的；</w:t>
            </w:r>
          </w:p>
          <w:p>
            <w:pPr>
              <w:pStyle w:val="19"/>
              <w:spacing w:line="360" w:lineRule="auto"/>
              <w:rPr>
                <w:lang w:eastAsia="zh-CN"/>
              </w:rPr>
            </w:pPr>
            <w:r>
              <w:rPr>
                <w:rStyle w:val="13"/>
                <w:lang w:eastAsia="zh-CN"/>
              </w:rPr>
              <w:t>（二）规章公布施行后出现新的情况，需要明确适用规章依据的。</w:t>
            </w:r>
          </w:p>
          <w:p>
            <w:pPr>
              <w:pStyle w:val="19"/>
              <w:spacing w:line="360" w:lineRule="auto"/>
              <w:rPr>
                <w:lang w:eastAsia="zh-CN"/>
              </w:rPr>
            </w:pPr>
            <w:r>
              <w:rPr>
                <w:rStyle w:val="13"/>
                <w:lang w:eastAsia="zh-CN"/>
              </w:rPr>
              <w:t>规章解释可以由市司法行政部门参照规章审查程序提出意见，报市政府批准后公布。</w:t>
            </w:r>
          </w:p>
          <w:p>
            <w:pPr>
              <w:pStyle w:val="19"/>
              <w:spacing w:line="360" w:lineRule="auto"/>
              <w:rPr>
                <w:lang w:eastAsia="zh-CN"/>
              </w:rPr>
            </w:pPr>
            <w:r>
              <w:rPr>
                <w:rStyle w:val="13"/>
                <w:lang w:eastAsia="zh-CN"/>
              </w:rPr>
              <w:t>规章中援引上位法的条文，市政府不作解释。</w:t>
            </w:r>
          </w:p>
          <w:p>
            <w:pPr>
              <w:pStyle w:val="19"/>
              <w:spacing w:line="360" w:lineRule="auto"/>
              <w:rPr>
                <w:lang w:eastAsia="zh-CN"/>
              </w:rPr>
            </w:pPr>
            <w:r>
              <w:rPr>
                <w:rStyle w:val="13"/>
                <w:lang w:eastAsia="zh-CN"/>
              </w:rPr>
              <w:t>规章的解释与规章具有同等效力。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第三十八条 【</w:t>
            </w:r>
            <w:r>
              <w:rPr>
                <w:rStyle w:val="10"/>
                <w:rFonts w:hint="eastAsia" w:ascii="黑体" w:hAnsi="黑体" w:eastAsia="黑体" w:cs="黑体"/>
                <w:b w:val="0"/>
                <w:bCs w:val="0"/>
                <w:lang w:eastAsia="zh-CN"/>
              </w:rPr>
              <w:t>规章立法后评估</w:t>
            </w:r>
            <w:r>
              <w:rPr>
                <w:rStyle w:val="16"/>
                <w:rFonts w:hint="eastAsia" w:ascii="黑体" w:hAnsi="黑体" w:eastAsia="黑体" w:cs="黑体"/>
                <w:b w:val="0"/>
                <w:bCs w:val="0"/>
                <w:lang w:eastAsia="zh-CN"/>
              </w:rPr>
              <w:t>】</w:t>
            </w:r>
            <w:r>
              <w:rPr>
                <w:rStyle w:val="13"/>
                <w:lang w:eastAsia="zh-CN"/>
              </w:rPr>
              <w:t>规章有下列情形之一的，由市司法行政部门或者有关实施单位进行立法后评估，也可以委托高校、科研机构、专业智库、社会组织进行立法后评估：</w:t>
            </w:r>
          </w:p>
          <w:p>
            <w:pPr>
              <w:pStyle w:val="19"/>
              <w:spacing w:line="360" w:lineRule="auto"/>
              <w:rPr>
                <w:lang w:eastAsia="zh-CN"/>
              </w:rPr>
            </w:pPr>
            <w:r>
              <w:rPr>
                <w:rStyle w:val="13"/>
                <w:lang w:eastAsia="zh-CN"/>
              </w:rPr>
              <w:t>（一）拟列入地方性法规立法项目的；</w:t>
            </w:r>
          </w:p>
          <w:p>
            <w:pPr>
              <w:pStyle w:val="19"/>
              <w:spacing w:line="360" w:lineRule="auto"/>
              <w:rPr>
                <w:lang w:eastAsia="zh-CN"/>
              </w:rPr>
            </w:pPr>
            <w:r>
              <w:rPr>
                <w:rStyle w:val="13"/>
                <w:lang w:eastAsia="zh-CN"/>
              </w:rPr>
              <w:t>（二）需要进行全面修订或者较大幅度修改的；</w:t>
            </w:r>
          </w:p>
          <w:p>
            <w:pPr>
              <w:pStyle w:val="19"/>
              <w:spacing w:line="360" w:lineRule="auto"/>
              <w:rPr>
                <w:lang w:eastAsia="zh-CN"/>
              </w:rPr>
            </w:pPr>
            <w:r>
              <w:rPr>
                <w:rStyle w:val="13"/>
                <w:lang w:eastAsia="zh-CN"/>
              </w:rPr>
              <w:t>（三）公民、法人或者其他组织有较多意见的；</w:t>
            </w:r>
          </w:p>
          <w:p>
            <w:pPr>
              <w:pStyle w:val="19"/>
              <w:spacing w:line="360" w:lineRule="auto"/>
              <w:rPr>
                <w:lang w:eastAsia="zh-CN"/>
              </w:rPr>
            </w:pPr>
            <w:r>
              <w:rPr>
                <w:rStyle w:val="13"/>
                <w:lang w:eastAsia="zh-CN"/>
              </w:rPr>
              <w:t>（四）与经济社会发展或者社会公众利益密切相关，且实施满3年的。</w:t>
            </w:r>
          </w:p>
          <w:p>
            <w:pPr>
              <w:pStyle w:val="19"/>
              <w:spacing w:line="360" w:lineRule="auto"/>
              <w:rPr>
                <w:lang w:eastAsia="zh-CN"/>
              </w:rPr>
            </w:pPr>
            <w:r>
              <w:rPr>
                <w:rStyle w:val="13"/>
                <w:lang w:eastAsia="zh-CN"/>
              </w:rPr>
              <w:t>立法后评估报告作为规章修改、废止以及完善配套制度的参考依据。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spacing w:line="360" w:lineRule="auto"/>
              <w:rPr>
                <w:lang w:eastAsia="zh-CN"/>
              </w:rPr>
            </w:pPr>
          </w:p>
        </w:tc>
        <w:tc>
          <w:tcPr>
            <w:tcW w:w="2435"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第三十九条</w:t>
            </w:r>
            <w:r>
              <w:rPr>
                <w:rStyle w:val="16"/>
                <w:rFonts w:hint="eastAsia" w:ascii="黑体" w:hAnsi="黑体" w:eastAsia="黑体" w:cs="黑体"/>
                <w:b w:val="0"/>
                <w:bCs w:val="0"/>
                <w:lang w:eastAsia="zh-CN"/>
              </w:rPr>
              <w:t xml:space="preserve"> 【</w:t>
            </w:r>
            <w:r>
              <w:rPr>
                <w:rStyle w:val="10"/>
                <w:rFonts w:hint="eastAsia" w:ascii="黑体" w:hAnsi="黑体" w:eastAsia="黑体" w:cs="黑体"/>
                <w:b w:val="0"/>
                <w:bCs w:val="0"/>
                <w:lang w:eastAsia="zh-CN"/>
              </w:rPr>
              <w:t>审查建议</w:t>
            </w:r>
            <w:r>
              <w:rPr>
                <w:rStyle w:val="16"/>
                <w:rFonts w:hint="eastAsia" w:ascii="黑体" w:hAnsi="黑体" w:eastAsia="黑体" w:cs="黑体"/>
                <w:b w:val="0"/>
                <w:bCs w:val="0"/>
                <w:lang w:eastAsia="zh-CN"/>
              </w:rPr>
              <w:t>】</w:t>
            </w:r>
            <w:r>
              <w:rPr>
                <w:rStyle w:val="13"/>
                <w:lang w:eastAsia="zh-CN"/>
              </w:rPr>
              <w:t>公民、法人或者其他组织认为规章同法律、行政法规等相抵触的，可以向市政府书面提出审查建议，由市司法行政部门按照规定程序处理。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rStyle w:val="12"/>
                <w:rFonts w:ascii="仿宋" w:hAnsi="仿宋" w:eastAsia="仿宋" w:cs="仿宋"/>
                <w:lang w:eastAsia="zh-CN"/>
              </w:rPr>
            </w:pPr>
            <w:r>
              <w:rPr>
                <w:rStyle w:val="16"/>
                <w:rFonts w:ascii="黑体" w:hAnsi="黑体" w:eastAsia="黑体" w:cs="黑体"/>
                <w:b w:val="0"/>
                <w:bCs w:val="0"/>
                <w:lang w:eastAsia="zh-CN"/>
              </w:rPr>
              <w:t>第二十九条</w:t>
            </w:r>
            <w:r>
              <w:rPr>
                <w:rStyle w:val="12"/>
                <w:rFonts w:ascii="仿宋" w:hAnsi="仿宋" w:eastAsia="仿宋" w:cs="仿宋"/>
                <w:lang w:eastAsia="zh-CN"/>
              </w:rPr>
              <w:t>　规章应当定期清理，发现与新公布的法律、法规或者其他上位法的规定不一致的，或者与法律、法规或者其他上位法相抵触的，应当及时修改或者废止。</w:t>
            </w:r>
          </w:p>
          <w:p>
            <w:pPr>
              <w:pStyle w:val="15"/>
              <w:spacing w:line="360" w:lineRule="auto"/>
              <w:rPr>
                <w:lang w:eastAsia="zh-CN"/>
              </w:rPr>
            </w:pPr>
            <w:r>
              <w:rPr>
                <w:rStyle w:val="12"/>
                <w:rFonts w:ascii="仿宋" w:hAnsi="仿宋" w:eastAsia="仿宋" w:cs="仿宋"/>
                <w:lang w:eastAsia="zh-CN"/>
              </w:rPr>
              <w:t>修改、废止规章以及市政府提出本市地方性法规修正案草案的程序，参照本规定执行。</w:t>
            </w:r>
          </w:p>
        </w:tc>
        <w:tc>
          <w:tcPr>
            <w:tcW w:w="2435" w:type="pct"/>
            <w:tcMar>
              <w:top w:w="308" w:type="dxa"/>
              <w:left w:w="82" w:type="dxa"/>
              <w:bottom w:w="308" w:type="dxa"/>
              <w:right w:w="82" w:type="dxa"/>
            </w:tcMar>
          </w:tcPr>
          <w:p>
            <w:pPr>
              <w:pStyle w:val="15"/>
              <w:spacing w:line="360" w:lineRule="auto"/>
              <w:rPr>
                <w:lang w:eastAsia="zh-CN"/>
              </w:rPr>
            </w:pPr>
            <w:r>
              <w:rPr>
                <w:rStyle w:val="16"/>
                <w:rFonts w:hint="eastAsia" w:ascii="黑体" w:hAnsi="黑体" w:eastAsia="黑体" w:cs="黑体"/>
                <w:b w:val="0"/>
                <w:bCs w:val="0"/>
                <w:lang w:eastAsia="zh-CN"/>
              </w:rPr>
              <w:t>第四十条 【</w:t>
            </w:r>
            <w:r>
              <w:rPr>
                <w:rStyle w:val="10"/>
                <w:rFonts w:hint="eastAsia" w:ascii="黑体" w:hAnsi="黑体" w:eastAsia="黑体" w:cs="黑体"/>
                <w:b w:val="0"/>
                <w:bCs w:val="0"/>
                <w:lang w:eastAsia="zh-CN"/>
              </w:rPr>
              <w:t>清理、修改与废止</w:t>
            </w:r>
            <w:r>
              <w:rPr>
                <w:rStyle w:val="16"/>
                <w:rFonts w:hint="eastAsia" w:ascii="黑体" w:hAnsi="黑体" w:eastAsia="黑体" w:cs="黑体"/>
                <w:b w:val="0"/>
                <w:bCs w:val="0"/>
                <w:lang w:eastAsia="zh-CN"/>
              </w:rPr>
              <w:t>】</w:t>
            </w:r>
            <w:r>
              <w:rPr>
                <w:rStyle w:val="13"/>
                <w:lang w:eastAsia="zh-CN"/>
              </w:rPr>
              <w:t>市政府</w:t>
            </w:r>
            <w:r>
              <w:rPr>
                <w:rStyle w:val="12"/>
                <w:lang w:eastAsia="zh-CN"/>
              </w:rPr>
              <w:t>应当</w:t>
            </w:r>
            <w:r>
              <w:rPr>
                <w:rStyle w:val="13"/>
                <w:lang w:eastAsia="zh-CN"/>
              </w:rPr>
              <w:t>根据经济社会发展需要以及上位法规</w:t>
            </w:r>
            <w:r>
              <w:rPr>
                <w:rStyle w:val="12"/>
                <w:lang w:eastAsia="zh-CN"/>
              </w:rPr>
              <w:t>定</w:t>
            </w:r>
            <w:r>
              <w:rPr>
                <w:rStyle w:val="13"/>
                <w:lang w:eastAsia="zh-CN"/>
              </w:rPr>
              <w:t>，及时组织开展规章</w:t>
            </w:r>
            <w:r>
              <w:rPr>
                <w:rStyle w:val="12"/>
                <w:lang w:eastAsia="zh-CN"/>
              </w:rPr>
              <w:t>清理</w:t>
            </w:r>
            <w:r>
              <w:rPr>
                <w:rStyle w:val="13"/>
                <w:lang w:eastAsia="zh-CN"/>
              </w:rPr>
              <w:t>工作。对有下列情形之一的规章</w:t>
            </w:r>
            <w:r>
              <w:rPr>
                <w:rStyle w:val="12"/>
                <w:lang w:eastAsia="zh-CN"/>
              </w:rPr>
              <w:t>，</w:t>
            </w:r>
            <w:r>
              <w:rPr>
                <w:rStyle w:val="13"/>
                <w:lang w:eastAsia="zh-CN"/>
              </w:rPr>
              <w:t>主要实施单位或市司法行政部门应当及时提出修改或者废止建议：</w:t>
            </w:r>
          </w:p>
          <w:p>
            <w:pPr>
              <w:pStyle w:val="19"/>
              <w:spacing w:line="360" w:lineRule="auto"/>
            </w:pPr>
            <w:r>
              <w:rPr>
                <w:rStyle w:val="13"/>
              </w:rPr>
              <w:t>（一）</w:t>
            </w:r>
            <w:r>
              <w:rPr>
                <w:rStyle w:val="12"/>
              </w:rPr>
              <w:t>与新公布的上位法相抵触的</w:t>
            </w:r>
            <w:r>
              <w:rPr>
                <w:rStyle w:val="13"/>
              </w:rPr>
              <w:t>；</w:t>
            </w:r>
          </w:p>
          <w:p>
            <w:pPr>
              <w:pStyle w:val="19"/>
              <w:spacing w:line="360" w:lineRule="auto"/>
              <w:rPr>
                <w:lang w:eastAsia="zh-CN"/>
              </w:rPr>
            </w:pPr>
            <w:r>
              <w:rPr>
                <w:rStyle w:val="13"/>
                <w:lang w:eastAsia="zh-CN"/>
              </w:rPr>
              <w:t>（二）所依据的上位法已</w:t>
            </w:r>
            <w:r>
              <w:rPr>
                <w:rStyle w:val="12"/>
                <w:lang w:eastAsia="zh-CN"/>
              </w:rPr>
              <w:t>修改或者废止</w:t>
            </w:r>
            <w:r>
              <w:rPr>
                <w:rStyle w:val="13"/>
                <w:lang w:eastAsia="zh-CN"/>
              </w:rPr>
              <w:t>的；</w:t>
            </w:r>
          </w:p>
          <w:p>
            <w:pPr>
              <w:pStyle w:val="19"/>
              <w:spacing w:line="360" w:lineRule="auto"/>
              <w:rPr>
                <w:lang w:eastAsia="zh-CN"/>
              </w:rPr>
            </w:pPr>
            <w:r>
              <w:rPr>
                <w:rStyle w:val="13"/>
                <w:lang w:eastAsia="zh-CN"/>
              </w:rPr>
              <w:t>（三）已不适应实际需要的；</w:t>
            </w:r>
          </w:p>
          <w:p>
            <w:pPr>
              <w:pStyle w:val="19"/>
              <w:spacing w:line="360" w:lineRule="auto"/>
              <w:rPr>
                <w:lang w:eastAsia="zh-CN"/>
              </w:rPr>
            </w:pPr>
            <w:r>
              <w:rPr>
                <w:rStyle w:val="13"/>
                <w:lang w:eastAsia="zh-CN"/>
              </w:rPr>
              <w:t>（四）需要修改或者废止的其他情形</w:t>
            </w:r>
            <w:r>
              <w:rPr>
                <w:rStyle w:val="12"/>
                <w:lang w:eastAsia="zh-CN"/>
              </w:rPr>
              <w:t>。</w:t>
            </w:r>
          </w:p>
          <w:p>
            <w:pPr>
              <w:pStyle w:val="19"/>
              <w:spacing w:line="360" w:lineRule="auto"/>
              <w:rPr>
                <w:lang w:eastAsia="zh-CN"/>
              </w:rPr>
            </w:pPr>
            <w:r>
              <w:rPr>
                <w:lang w:eastAsia="zh-CN"/>
              </w:rPr>
              <w:t>修改、废止规章</w:t>
            </w:r>
            <w:r>
              <w:rPr>
                <w:rStyle w:val="12"/>
                <w:lang w:eastAsia="zh-CN"/>
              </w:rPr>
              <w:t>的程序，</w:t>
            </w:r>
            <w:r>
              <w:rPr>
                <w:rStyle w:val="13"/>
                <w:lang w:eastAsia="zh-CN"/>
              </w:rPr>
              <w:t>按</w:t>
            </w:r>
            <w:r>
              <w:rPr>
                <w:rStyle w:val="12"/>
                <w:lang w:eastAsia="zh-CN"/>
              </w:rPr>
              <w:t>照本</w:t>
            </w:r>
            <w:r>
              <w:rPr>
                <w:rStyle w:val="13"/>
                <w:lang w:eastAsia="zh-CN"/>
              </w:rPr>
              <w:t>办法的有关</w:t>
            </w:r>
            <w:r>
              <w:rPr>
                <w:rStyle w:val="12"/>
                <w:lang w:eastAsia="zh-CN"/>
              </w:rPr>
              <w:t>规定执行。</w:t>
            </w:r>
            <w:r>
              <w:rPr>
                <w:rStyle w:val="13"/>
                <w:lang w:eastAsia="zh-CN"/>
              </w:rPr>
              <w:t>修改后的规章应当重新公布规章文本。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vAlign w:val="center"/>
          </w:tcPr>
          <w:p>
            <w:pPr>
              <w:spacing w:line="360" w:lineRule="auto"/>
              <w:jc w:val="center"/>
              <w:rPr>
                <w:rFonts w:ascii="黑体" w:hAnsi="黑体" w:eastAsia="黑体" w:cs="黑体"/>
                <w:lang w:eastAsia="zh-CN"/>
              </w:rPr>
            </w:pPr>
            <w:r>
              <w:rPr>
                <w:rStyle w:val="9"/>
                <w:rFonts w:hint="eastAsia"/>
                <w:b w:val="0"/>
                <w:bCs w:val="0"/>
              </w:rPr>
              <w:t>第七章</w:t>
            </w:r>
            <w:r>
              <w:rPr>
                <w:rStyle w:val="12"/>
                <w:rFonts w:hint="eastAsia" w:ascii="黑体" w:hAnsi="黑体" w:eastAsia="黑体" w:cs="黑体"/>
              </w:rPr>
              <w:t>　附则</w:t>
            </w:r>
          </w:p>
        </w:tc>
        <w:tc>
          <w:tcPr>
            <w:tcW w:w="2435" w:type="pct"/>
            <w:tcMar>
              <w:top w:w="308" w:type="dxa"/>
              <w:left w:w="82" w:type="dxa"/>
              <w:bottom w:w="308" w:type="dxa"/>
              <w:right w:w="82" w:type="dxa"/>
            </w:tcMar>
          </w:tcPr>
          <w:p>
            <w:pPr>
              <w:pStyle w:val="14"/>
              <w:spacing w:line="360" w:lineRule="auto"/>
              <w:rPr>
                <w:rFonts w:ascii="黑体" w:hAnsi="黑体" w:eastAsia="黑体" w:cs="黑体"/>
                <w:lang w:eastAsia="zh-CN"/>
              </w:rPr>
            </w:pPr>
            <w:r>
              <w:rPr>
                <w:rStyle w:val="9"/>
                <w:rFonts w:hint="eastAsia"/>
                <w:b w:val="0"/>
                <w:bCs w:val="0"/>
                <w:lang w:eastAsia="zh-CN"/>
              </w:rPr>
              <w:t>第七章</w:t>
            </w:r>
            <w:r>
              <w:rPr>
                <w:rStyle w:val="12"/>
                <w:rFonts w:hint="eastAsia" w:ascii="黑体" w:hAnsi="黑体" w:eastAsia="黑体" w:cs="黑体"/>
                <w:lang w:eastAsia="zh-CN"/>
              </w:rPr>
              <w:t>　附则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2564" w:type="pct"/>
            <w:tcMar>
              <w:top w:w="308" w:type="dxa"/>
              <w:left w:w="82" w:type="dxa"/>
              <w:bottom w:w="308" w:type="dxa"/>
              <w:right w:w="82" w:type="dxa"/>
            </w:tcMar>
          </w:tcPr>
          <w:p>
            <w:pPr>
              <w:pStyle w:val="15"/>
              <w:spacing w:line="360" w:lineRule="auto"/>
              <w:rPr>
                <w:lang w:eastAsia="zh-CN"/>
              </w:rPr>
            </w:pPr>
            <w:r>
              <w:rPr>
                <w:rStyle w:val="16"/>
                <w:rFonts w:ascii="黑体" w:hAnsi="黑体" w:eastAsia="黑体" w:cs="黑体"/>
                <w:b w:val="0"/>
                <w:bCs w:val="0"/>
                <w:lang w:eastAsia="zh-CN"/>
              </w:rPr>
              <w:t>第三十条</w:t>
            </w:r>
            <w:r>
              <w:rPr>
                <w:rStyle w:val="18"/>
                <w:rFonts w:ascii="仿宋" w:hAnsi="仿宋" w:eastAsia="仿宋" w:cs="仿宋"/>
                <w:shd w:val="clear" w:color="auto" w:fill="auto"/>
                <w:lang w:eastAsia="zh-CN"/>
              </w:rPr>
              <w:t>　</w:t>
            </w:r>
            <w:r>
              <w:rPr>
                <w:rStyle w:val="12"/>
                <w:rFonts w:ascii="仿宋" w:hAnsi="仿宋" w:eastAsia="仿宋" w:cs="仿宋"/>
                <w:lang w:eastAsia="zh-CN"/>
              </w:rPr>
              <w:t>本规定自20</w:t>
            </w:r>
            <w:r>
              <w:rPr>
                <w:rStyle w:val="18"/>
                <w:rFonts w:ascii="仿宋" w:hAnsi="仿宋" w:eastAsia="仿宋" w:cs="仿宋"/>
                <w:shd w:val="clear" w:color="auto" w:fill="auto"/>
                <w:lang w:eastAsia="zh-CN"/>
              </w:rPr>
              <w:t>17年</w:t>
            </w:r>
            <w:r>
              <w:rPr>
                <w:rStyle w:val="12"/>
                <w:rFonts w:ascii="仿宋" w:hAnsi="仿宋" w:eastAsia="仿宋" w:cs="仿宋"/>
                <w:lang w:eastAsia="zh-CN"/>
              </w:rPr>
              <w:t>2月</w:t>
            </w:r>
            <w:r>
              <w:rPr>
                <w:rStyle w:val="18"/>
                <w:rFonts w:ascii="仿宋" w:hAnsi="仿宋" w:eastAsia="仿宋" w:cs="仿宋"/>
                <w:shd w:val="clear" w:color="auto" w:fill="auto"/>
                <w:lang w:eastAsia="zh-CN"/>
              </w:rPr>
              <w:t>1</w:t>
            </w:r>
            <w:r>
              <w:rPr>
                <w:rStyle w:val="12"/>
                <w:rFonts w:ascii="仿宋" w:hAnsi="仿宋" w:eastAsia="仿宋" w:cs="仿宋"/>
                <w:lang w:eastAsia="zh-CN"/>
              </w:rPr>
              <w:t>日起施行。</w:t>
            </w:r>
          </w:p>
        </w:tc>
        <w:tc>
          <w:tcPr>
            <w:tcW w:w="2435" w:type="pct"/>
            <w:tcMar>
              <w:top w:w="308" w:type="dxa"/>
              <w:left w:w="82" w:type="dxa"/>
              <w:bottom w:w="308" w:type="dxa"/>
              <w:right w:w="82" w:type="dxa"/>
            </w:tcMar>
          </w:tcPr>
          <w:p>
            <w:pPr>
              <w:pStyle w:val="15"/>
              <w:spacing w:line="360" w:lineRule="auto"/>
              <w:ind w:left="480" w:leftChars="200" w:firstLine="0" w:firstLineChars="0"/>
              <w:rPr>
                <w:lang w:eastAsia="zh-CN"/>
              </w:rPr>
            </w:pPr>
            <w:r>
              <w:rPr>
                <w:rStyle w:val="16"/>
                <w:rFonts w:hint="eastAsia" w:ascii="黑体" w:hAnsi="黑体" w:eastAsia="黑体" w:cs="黑体"/>
                <w:b w:val="0"/>
                <w:bCs w:val="0"/>
                <w:lang w:eastAsia="zh-CN"/>
              </w:rPr>
              <w:t xml:space="preserve">第四十一条【 </w:t>
            </w:r>
            <w:r>
              <w:rPr>
                <w:rStyle w:val="10"/>
                <w:rFonts w:hint="eastAsia" w:ascii="黑体" w:hAnsi="黑体" w:eastAsia="黑体" w:cs="黑体"/>
                <w:b w:val="0"/>
                <w:bCs w:val="0"/>
                <w:lang w:eastAsia="zh-CN"/>
              </w:rPr>
              <w:t>施行日期</w:t>
            </w:r>
            <w:r>
              <w:rPr>
                <w:rStyle w:val="16"/>
                <w:rFonts w:hint="eastAsia" w:ascii="黑体" w:hAnsi="黑体" w:eastAsia="黑体" w:cs="黑体"/>
                <w:b w:val="0"/>
                <w:bCs w:val="0"/>
                <w:lang w:eastAsia="zh-CN"/>
              </w:rPr>
              <w:t>】</w:t>
            </w:r>
            <w:r>
              <w:rPr>
                <w:rStyle w:val="12"/>
                <w:rFonts w:ascii="仿宋" w:hAnsi="仿宋" w:eastAsia="仿宋" w:cs="仿宋"/>
                <w:lang w:eastAsia="zh-CN"/>
              </w:rPr>
              <w:t>本规定自</w:t>
            </w:r>
            <w:r>
              <w:rPr>
                <w:rStyle w:val="12"/>
                <w:rFonts w:hint="eastAsia" w:ascii="仿宋" w:hAnsi="仿宋" w:eastAsia="仿宋" w:cs="仿宋"/>
                <w:lang w:val="en-US" w:eastAsia="zh-CN"/>
              </w:rPr>
              <w:t xml:space="preserve">  </w:t>
            </w:r>
            <w:r>
              <w:rPr>
                <w:rStyle w:val="18"/>
                <w:rFonts w:ascii="仿宋" w:hAnsi="仿宋" w:eastAsia="仿宋" w:cs="仿宋"/>
                <w:shd w:val="clear" w:color="auto" w:fill="auto"/>
                <w:lang w:eastAsia="zh-CN"/>
              </w:rPr>
              <w:t>年</w:t>
            </w:r>
            <w:r>
              <w:rPr>
                <w:rStyle w:val="18"/>
                <w:rFonts w:hint="eastAsia" w:ascii="仿宋" w:hAnsi="仿宋" w:eastAsia="仿宋" w:cs="仿宋"/>
                <w:shd w:val="clear" w:color="auto" w:fill="auto"/>
                <w:lang w:val="en-US" w:eastAsia="zh-CN"/>
              </w:rPr>
              <w:t xml:space="preserve"> </w:t>
            </w:r>
            <w:r>
              <w:rPr>
                <w:rStyle w:val="12"/>
                <w:rFonts w:ascii="仿宋" w:hAnsi="仿宋" w:eastAsia="仿宋" w:cs="仿宋"/>
                <w:lang w:eastAsia="zh-CN"/>
              </w:rPr>
              <w:t>月</w:t>
            </w:r>
            <w:r>
              <w:rPr>
                <w:rStyle w:val="12"/>
                <w:rFonts w:hint="eastAsia" w:ascii="仿宋" w:hAnsi="仿宋" w:eastAsia="仿宋" w:cs="仿宋"/>
                <w:lang w:val="en-US" w:eastAsia="zh-CN"/>
              </w:rPr>
              <w:t xml:space="preserve"> </w:t>
            </w:r>
            <w:bookmarkStart w:id="0" w:name="_GoBack"/>
            <w:bookmarkEnd w:id="0"/>
            <w:r>
              <w:rPr>
                <w:rStyle w:val="12"/>
                <w:rFonts w:ascii="仿宋" w:hAnsi="仿宋" w:eastAsia="仿宋" w:cs="仿宋"/>
                <w:lang w:eastAsia="zh-CN"/>
              </w:rPr>
              <w:t>日起施行。</w:t>
            </w:r>
          </w:p>
        </w:tc>
      </w:tr>
    </w:tbl>
    <w:p>
      <w:pPr>
        <w:spacing w:line="360" w:lineRule="auto"/>
        <w:rPr>
          <w:lang w:eastAsia="zh-CN"/>
        </w:rPr>
      </w:pPr>
    </w:p>
    <w:sectPr>
      <w:pgSz w:w="12240" w:h="15840"/>
      <w:pgMar w:top="720" w:right="720" w:bottom="720" w:left="72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汉仪仿宋S"/>
    <w:panose1 w:val="00000000000000000000"/>
    <w:charset w:val="86"/>
    <w:family w:val="auto"/>
    <w:pitch w:val="default"/>
    <w:sig w:usb0="00000000" w:usb1="00000000" w:usb2="00000000" w:usb3="00000000" w:csb0="00000000" w:csb1="00000000"/>
  </w:font>
  <w:font w:name="等线">
    <w:altName w:val="汉仪仿宋S"/>
    <w:panose1 w:val="00000000000000000000"/>
    <w:charset w:val="86"/>
    <w:family w:val="auto"/>
    <w:pitch w:val="default"/>
    <w:sig w:usb0="00000000" w:usb1="00000000" w:usb2="00000000" w:usb3="00000000" w:csb0="00000000" w:csb1="00000000"/>
  </w:font>
  <w:font w:name="楷体">
    <w:altName w:val="方正楷体_GBK"/>
    <w:panose1 w:val="02010609060101010101"/>
    <w:charset w:val="86"/>
    <w:family w:val="modern"/>
    <w:pitch w:val="default"/>
    <w:sig w:usb0="00000000" w:usb1="00000000"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MS Mincho">
    <w:altName w:val="汉仪仿宋S"/>
    <w:panose1 w:val="02020609040205080304"/>
    <w:charset w:val="80"/>
    <w:family w:val="modern"/>
    <w:pitch w:val="default"/>
    <w:sig w:usb0="00000000" w:usb1="00000000" w:usb2="08000012" w:usb3="00000000" w:csb0="0002009F" w:csb1="00000000"/>
  </w:font>
  <w:font w:name="PMingLiU">
    <w:altName w:val="Droid Sans Fallback"/>
    <w:panose1 w:val="02020500000000000000"/>
    <w:charset w:val="88"/>
    <w:family w:val="roman"/>
    <w:pitch w:val="default"/>
    <w:sig w:usb0="00000000" w:usb1="00000000" w:usb2="00000016" w:usb3="00000000" w:csb0="00100001" w:csb1="00000000"/>
  </w:font>
  <w:font w:name="等线">
    <w:altName w:val="汉仪仿宋S"/>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 w:name="Nimbus Roman No9 L">
    <w:panose1 w:val="00000000000000000000"/>
    <w:charset w:val="00"/>
    <w:family w:val="auto"/>
    <w:pitch w:val="default"/>
    <w:sig w:usb0="00000000" w:usb1="00000000" w:usb2="00000000" w:usb3="00000000" w:csb0="00000000" w:csb1="00000000"/>
  </w:font>
  <w:font w:name="方正黑体_GBK">
    <w:panose1 w:val="02000000000000000000"/>
    <w:charset w:val="86"/>
    <w:family w:val="auto"/>
    <w:pitch w:val="default"/>
    <w:sig w:usb0="00000001" w:usb1="08000000" w:usb2="00000000" w:usb3="00000000" w:csb0="00040000" w:csb1="00000000"/>
  </w:font>
  <w:font w:name="Droid Sans Fallback">
    <w:panose1 w:val="020B0502000000000001"/>
    <w:charset w:val="86"/>
    <w:family w:val="auto"/>
    <w:pitch w:val="default"/>
    <w:sig w:usb0="910002FF" w:usb1="2BDFFCFB" w:usb2="00000036" w:usb3="00000000" w:csb0="203F01FF" w:csb1="D7FF0000"/>
  </w:font>
  <w:font w:name="方正仿宋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noPunctuationKerning w:val="true"/>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B3E"/>
    <w:rsid w:val="0009565C"/>
    <w:rsid w:val="000C299D"/>
    <w:rsid w:val="00133328"/>
    <w:rsid w:val="00196375"/>
    <w:rsid w:val="00383059"/>
    <w:rsid w:val="00396DAC"/>
    <w:rsid w:val="003D63DF"/>
    <w:rsid w:val="00496705"/>
    <w:rsid w:val="00544382"/>
    <w:rsid w:val="00746B99"/>
    <w:rsid w:val="00921930"/>
    <w:rsid w:val="00992FAF"/>
    <w:rsid w:val="00A44E7C"/>
    <w:rsid w:val="00A77B3E"/>
    <w:rsid w:val="00AA171C"/>
    <w:rsid w:val="00C21FB1"/>
    <w:rsid w:val="00C36DBF"/>
    <w:rsid w:val="00C7163B"/>
    <w:rsid w:val="00CA2A55"/>
    <w:rsid w:val="00D516BF"/>
    <w:rsid w:val="00DA1B0D"/>
    <w:rsid w:val="00F406BB"/>
    <w:rsid w:val="00F423A9"/>
    <w:rsid w:val="2DFA818A"/>
    <w:rsid w:val="7DFF24A3"/>
    <w:rsid w:val="7F7EA6F3"/>
    <w:rsid w:val="ABDE2EB0"/>
    <w:rsid w:val="FBA8A6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uiPriority="0" w:name="annotation text"/>
    <w:lsdException w:uiPriority="0" w:name="header"/>
    <w:lsdException w:uiPriority="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sz w:val="24"/>
      <w:szCs w:val="24"/>
      <w:lang w:val="en-US" w:eastAsia="en-US"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widowControl w:val="0"/>
      <w:ind w:firstLine="200" w:firstLineChars="200"/>
      <w:jc w:val="both"/>
    </w:pPr>
    <w:rPr>
      <w:rFonts w:eastAsia="宋体"/>
      <w:kern w:val="2"/>
      <w:sz w:val="21"/>
      <w:szCs w:val="20"/>
      <w:lang w:eastAsia="zh-CN"/>
    </w:rPr>
  </w:style>
  <w:style w:type="paragraph" w:customStyle="1" w:styleId="5">
    <w:name w:val="toptitle"/>
    <w:basedOn w:val="1"/>
    <w:qFormat/>
    <w:uiPriority w:val="0"/>
    <w:pPr>
      <w:jc w:val="center"/>
    </w:pPr>
    <w:rPr>
      <w:rFonts w:ascii="宋体" w:hAnsi="宋体" w:eastAsia="宋体" w:cs="宋体"/>
      <w:sz w:val="44"/>
      <w:szCs w:val="44"/>
    </w:rPr>
  </w:style>
  <w:style w:type="paragraph" w:customStyle="1" w:styleId="6">
    <w:name w:val="tophit"/>
    <w:basedOn w:val="1"/>
    <w:qFormat/>
    <w:uiPriority w:val="0"/>
    <w:pPr>
      <w:jc w:val="center"/>
    </w:pPr>
    <w:rPr>
      <w:rFonts w:ascii="楷体" w:hAnsi="楷体" w:eastAsia="楷体" w:cs="楷体"/>
      <w:b/>
      <w:bCs/>
      <w:sz w:val="32"/>
      <w:szCs w:val="32"/>
    </w:rPr>
  </w:style>
  <w:style w:type="paragraph" w:customStyle="1" w:styleId="7">
    <w:name w:val="lmoren"/>
    <w:basedOn w:val="1"/>
    <w:qFormat/>
    <w:uiPriority w:val="0"/>
    <w:pPr>
      <w:jc w:val="center"/>
    </w:pPr>
  </w:style>
  <w:style w:type="character" w:customStyle="1" w:styleId="8">
    <w:name w:val="indent"/>
    <w:basedOn w:val="4"/>
    <w:qFormat/>
    <w:uiPriority w:val="0"/>
  </w:style>
  <w:style w:type="character" w:customStyle="1" w:styleId="9">
    <w:name w:val="ruleid"/>
    <w:basedOn w:val="4"/>
    <w:qFormat/>
    <w:uiPriority w:val="0"/>
    <w:rPr>
      <w:rFonts w:ascii="黑体" w:hAnsi="黑体" w:eastAsia="黑体" w:cs="黑体"/>
      <w:b/>
      <w:bCs/>
    </w:rPr>
  </w:style>
  <w:style w:type="character" w:customStyle="1" w:styleId="10">
    <w:name w:val="substance"/>
    <w:basedOn w:val="4"/>
    <w:qFormat/>
    <w:uiPriority w:val="0"/>
    <w:rPr>
      <w:b/>
      <w:bCs/>
    </w:rPr>
  </w:style>
  <w:style w:type="character" w:customStyle="1" w:styleId="11">
    <w:name w:val="content"/>
    <w:basedOn w:val="4"/>
    <w:qFormat/>
    <w:uiPriority w:val="0"/>
  </w:style>
  <w:style w:type="character" w:customStyle="1" w:styleId="12">
    <w:name w:val="equal"/>
    <w:basedOn w:val="4"/>
    <w:qFormat/>
    <w:uiPriority w:val="0"/>
  </w:style>
  <w:style w:type="character" w:customStyle="1" w:styleId="13">
    <w:name w:val="insert"/>
    <w:basedOn w:val="4"/>
    <w:qFormat/>
    <w:uiPriority w:val="0"/>
    <w:rPr>
      <w:rFonts w:ascii="黑体" w:hAnsi="黑体" w:eastAsia="黑体" w:cs="黑体"/>
    </w:rPr>
  </w:style>
  <w:style w:type="paragraph" w:customStyle="1" w:styleId="14">
    <w:name w:val="lzhang"/>
    <w:basedOn w:val="1"/>
    <w:qFormat/>
    <w:uiPriority w:val="0"/>
    <w:pPr>
      <w:jc w:val="center"/>
    </w:pPr>
  </w:style>
  <w:style w:type="paragraph" w:customStyle="1" w:styleId="15">
    <w:name w:val="ltiao"/>
    <w:basedOn w:val="1"/>
    <w:qFormat/>
    <w:uiPriority w:val="0"/>
    <w:pPr>
      <w:ind w:firstLine="480"/>
    </w:pPr>
  </w:style>
  <w:style w:type="character" w:customStyle="1" w:styleId="16">
    <w:name w:val="ltiao_ruleid"/>
    <w:basedOn w:val="4"/>
    <w:qFormat/>
    <w:uiPriority w:val="0"/>
    <w:rPr>
      <w:rFonts w:ascii="仿宋" w:hAnsi="仿宋" w:eastAsia="仿宋" w:cs="仿宋"/>
      <w:b/>
      <w:bCs/>
      <w:sz w:val="24"/>
      <w:szCs w:val="24"/>
    </w:rPr>
  </w:style>
  <w:style w:type="character" w:customStyle="1" w:styleId="17">
    <w:name w:val="ltiao_content"/>
    <w:basedOn w:val="4"/>
    <w:qFormat/>
    <w:uiPriority w:val="0"/>
    <w:rPr>
      <w:rFonts w:ascii="仿宋" w:hAnsi="仿宋" w:eastAsia="仿宋" w:cs="仿宋"/>
      <w:sz w:val="24"/>
      <w:szCs w:val="24"/>
    </w:rPr>
  </w:style>
  <w:style w:type="character" w:customStyle="1" w:styleId="18">
    <w:name w:val="delete"/>
    <w:basedOn w:val="4"/>
    <w:qFormat/>
    <w:uiPriority w:val="0"/>
    <w:rPr>
      <w:shd w:val="clear" w:color="auto" w:fill="BFBFBF"/>
    </w:rPr>
  </w:style>
  <w:style w:type="paragraph" w:customStyle="1" w:styleId="19">
    <w:name w:val="lkuan"/>
    <w:basedOn w:val="1"/>
    <w:qFormat/>
    <w:uiPriority w:val="0"/>
    <w:pPr>
      <w:ind w:firstLine="480"/>
    </w:pPr>
    <w:rPr>
      <w:rFonts w:ascii="仿宋" w:hAnsi="仿宋" w:eastAsia="仿宋" w:cs="仿宋"/>
    </w:rPr>
  </w:style>
  <w:style w:type="paragraph" w:customStyle="1" w:styleId="20">
    <w:name w:val="tdadd"/>
    <w:basedOn w:val="1"/>
    <w:qFormat/>
    <w:uiPriority w:val="0"/>
    <w:pPr>
      <w:ind w:firstLine="480"/>
    </w:pPr>
    <w:rPr>
      <w:rFonts w:ascii="黑体" w:hAnsi="黑体" w:eastAsia="黑体" w:cs="黑体"/>
    </w:rPr>
  </w:style>
  <w:style w:type="paragraph" w:customStyle="1" w:styleId="21">
    <w:name w:val="tddelete"/>
    <w:basedOn w:val="1"/>
    <w:qFormat/>
    <w:uiPriority w:val="0"/>
    <w:pPr>
      <w:ind w:firstLine="480"/>
    </w:pPr>
    <w:rPr>
      <w:rFonts w:ascii="黑体" w:hAnsi="黑体" w:eastAsia="黑体" w:cs="黑体"/>
    </w:rPr>
  </w:style>
  <w:style w:type="paragraph" w:customStyle="1" w:styleId="22">
    <w:name w:val="twonull"/>
    <w:basedOn w:val="1"/>
    <w:qFormat/>
    <w:uiPriority w:val="0"/>
    <w:pPr>
      <w:ind w:firstLine="480"/>
    </w:pPr>
    <w:rPr>
      <w:rFonts w:ascii="黑体" w:hAnsi="黑体" w:eastAsia="黑体" w:cs="黑体"/>
    </w:rPr>
  </w:style>
  <w:style w:type="paragraph" w:customStyle="1" w:styleId="23">
    <w:name w:val="onenull"/>
    <w:basedOn w:val="1"/>
    <w:qFormat/>
    <w:uiPriority w:val="0"/>
    <w:pPr>
      <w:ind w:firstLine="480"/>
    </w:pPr>
    <w:rPr>
      <w:rFonts w:ascii="黑体" w:hAnsi="黑体" w:eastAsia="黑体" w:cs="黑体"/>
    </w:rPr>
  </w:style>
  <w:style w:type="table" w:customStyle="1" w:styleId="24">
    <w:name w:val="table"/>
    <w:basedOn w:val="3"/>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1463</Words>
  <Characters>8345</Characters>
  <Lines>69</Lines>
  <Paragraphs>19</Paragraphs>
  <TotalTime>14</TotalTime>
  <ScaleCrop>false</ScaleCrop>
  <LinksUpToDate>false</LinksUpToDate>
  <CharactersWithSpaces>9789</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2023-07-19T03:23:00Z</dcterms:created>
  <dc:creator>quzhou</dc:creator>
  <cp:lastModifiedBy>quzhou</cp:lastModifiedBy>
  <cp:lastPrinted>2023-07-19T18:03:00Z</cp:lastPrinted>
  <dcterms:modified xsi:type="dcterms:W3CDTF">2023-07-19T10:34:27Z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ies>
</file>