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ind w:firstLine="420"/>
        <w:jc w:val="center"/>
        <w:rPr>
          <w:rFonts w:ascii="微软雅黑" w:hAnsi="微软雅黑" w:eastAsia="微软雅黑" w:cs="微软雅黑"/>
          <w:color w:val="333333"/>
          <w:sz w:val="32"/>
          <w:szCs w:val="32"/>
          <w:lang w:eastAsia="zh-Hans"/>
        </w:rPr>
      </w:pPr>
    </w:p>
    <w:p>
      <w:pPr>
        <w:pStyle w:val="4"/>
        <w:widowControl/>
        <w:spacing w:beforeAutospacing="0" w:afterAutospacing="0"/>
        <w:ind w:firstLine="420"/>
        <w:jc w:val="center"/>
        <w:rPr>
          <w:rFonts w:ascii="微软雅黑" w:hAnsi="微软雅黑" w:eastAsia="微软雅黑" w:cs="微软雅黑"/>
          <w:color w:val="333333"/>
          <w:sz w:val="32"/>
          <w:szCs w:val="32"/>
          <w:lang w:eastAsia="zh-Hans"/>
        </w:rPr>
      </w:pPr>
      <w:r>
        <w:rPr>
          <w:rFonts w:hint="eastAsia" w:ascii="微软雅黑" w:hAnsi="微软雅黑" w:eastAsia="微软雅黑" w:cs="微软雅黑"/>
          <w:color w:val="333333"/>
          <w:sz w:val="32"/>
          <w:szCs w:val="32"/>
        </w:rPr>
        <w:t>温州市</w:t>
      </w:r>
      <w:r>
        <w:rPr>
          <w:rFonts w:hint="eastAsia" w:ascii="微软雅黑" w:hAnsi="微软雅黑" w:eastAsia="微软雅黑" w:cs="微软雅黑"/>
          <w:color w:val="333333"/>
          <w:sz w:val="32"/>
          <w:szCs w:val="32"/>
          <w:lang w:eastAsia="zh-Hans"/>
        </w:rPr>
        <w:t>鹿城区</w:t>
      </w:r>
      <w:r>
        <w:rPr>
          <w:rFonts w:ascii="微软雅黑" w:hAnsi="微软雅黑" w:eastAsia="微软雅黑" w:cs="微软雅黑"/>
          <w:color w:val="333333"/>
          <w:sz w:val="32"/>
          <w:szCs w:val="32"/>
        </w:rPr>
        <w:t>非物质文化遗产保护</w:t>
      </w:r>
      <w:r>
        <w:rPr>
          <w:rFonts w:hint="eastAsia" w:ascii="微软雅黑" w:hAnsi="微软雅黑" w:eastAsia="微软雅黑" w:cs="微软雅黑"/>
          <w:color w:val="333333"/>
          <w:sz w:val="32"/>
          <w:szCs w:val="32"/>
          <w:lang w:eastAsia="zh-Hans"/>
        </w:rPr>
        <w:t>和管理办法</w:t>
      </w:r>
    </w:p>
    <w:p>
      <w:pPr>
        <w:pStyle w:val="4"/>
        <w:widowControl/>
        <w:spacing w:beforeAutospacing="0" w:afterAutospacing="0"/>
        <w:ind w:firstLine="420"/>
        <w:jc w:val="center"/>
        <w:rPr>
          <w:rFonts w:ascii="微软雅黑" w:hAnsi="微软雅黑" w:eastAsia="微软雅黑" w:cs="微软雅黑"/>
          <w:color w:val="333333"/>
          <w:sz w:val="32"/>
          <w:szCs w:val="32"/>
          <w:lang w:eastAsia="zh-Hans"/>
        </w:rPr>
      </w:pPr>
      <w:r>
        <w:rPr>
          <w:rFonts w:ascii="微软雅黑" w:hAnsi="微软雅黑" w:eastAsia="微软雅黑" w:cs="微软雅黑"/>
          <w:color w:val="333333"/>
          <w:sz w:val="32"/>
          <w:szCs w:val="32"/>
          <w:lang w:eastAsia="zh-Hans"/>
        </w:rPr>
        <w:t>（</w:t>
      </w:r>
      <w:r>
        <w:rPr>
          <w:rFonts w:hint="eastAsia" w:ascii="微软雅黑" w:hAnsi="微软雅黑" w:eastAsia="微软雅黑" w:cs="微软雅黑"/>
          <w:color w:val="333333"/>
          <w:sz w:val="32"/>
          <w:szCs w:val="32"/>
          <w:lang w:eastAsia="zh-CN"/>
        </w:rPr>
        <w:t>征求意见稿</w:t>
      </w:r>
      <w:r>
        <w:rPr>
          <w:rFonts w:ascii="微软雅黑" w:hAnsi="微软雅黑" w:eastAsia="微软雅黑" w:cs="微软雅黑"/>
          <w:color w:val="333333"/>
          <w:sz w:val="32"/>
          <w:szCs w:val="32"/>
          <w:lang w:eastAsia="zh-Hans"/>
        </w:rPr>
        <w:t>）</w:t>
      </w:r>
    </w:p>
    <w:p>
      <w:pPr>
        <w:pStyle w:val="4"/>
        <w:widowControl/>
        <w:spacing w:beforeAutospacing="0" w:afterAutospacing="0"/>
        <w:jc w:val="both"/>
        <w:rPr>
          <w:rFonts w:ascii="微软雅黑" w:hAnsi="微软雅黑" w:eastAsia="微软雅黑" w:cs="微软雅黑"/>
          <w:color w:val="333333"/>
          <w:sz w:val="32"/>
          <w:szCs w:val="32"/>
        </w:rPr>
      </w:pPr>
    </w:p>
    <w:p>
      <w:pPr>
        <w:pStyle w:val="4"/>
        <w:widowControl/>
        <w:spacing w:beforeAutospacing="0" w:afterAutospacing="0"/>
        <w:ind w:firstLine="640" w:firstLineChars="200"/>
        <w:jc w:val="both"/>
        <w:rPr>
          <w:rFonts w:ascii="微软雅黑" w:hAnsi="微软雅黑" w:eastAsia="微软雅黑" w:cs="微软雅黑"/>
          <w:color w:val="333333"/>
          <w:sz w:val="32"/>
          <w:szCs w:val="32"/>
        </w:rPr>
      </w:pPr>
      <w:r>
        <w:rPr>
          <w:rFonts w:ascii="微软雅黑" w:hAnsi="微软雅黑" w:eastAsia="微软雅黑" w:cs="微软雅黑"/>
          <w:color w:val="333333"/>
          <w:sz w:val="32"/>
          <w:szCs w:val="32"/>
        </w:rPr>
        <w:t>第一条  为了加强对非物质文化遗产的保护，继承和弘扬中华优秀传统文化，根据《中华人民共和国非物质文化遗产法》和其他法律、法规，结合</w:t>
      </w:r>
      <w:r>
        <w:rPr>
          <w:rFonts w:hint="eastAsia" w:ascii="微软雅黑" w:hAnsi="微软雅黑" w:eastAsia="微软雅黑" w:cs="微软雅黑"/>
          <w:color w:val="333333"/>
          <w:sz w:val="32"/>
          <w:szCs w:val="32"/>
          <w:lang w:eastAsia="zh-Hans"/>
        </w:rPr>
        <w:t>鹿城区</w:t>
      </w:r>
      <w:r>
        <w:rPr>
          <w:rFonts w:ascii="微软雅黑" w:hAnsi="微软雅黑" w:eastAsia="微软雅黑" w:cs="微软雅黑"/>
          <w:color w:val="333333"/>
          <w:sz w:val="32"/>
          <w:szCs w:val="32"/>
        </w:rPr>
        <w:t>实际，制定本</w:t>
      </w:r>
      <w:r>
        <w:rPr>
          <w:rFonts w:hint="eastAsia" w:ascii="微软雅黑" w:hAnsi="微软雅黑" w:eastAsia="微软雅黑" w:cs="微软雅黑"/>
          <w:color w:val="333333"/>
          <w:sz w:val="32"/>
          <w:szCs w:val="32"/>
          <w:lang w:eastAsia="zh-Hans"/>
        </w:rPr>
        <w:t>保护和管理办法</w:t>
      </w:r>
      <w:r>
        <w:rPr>
          <w:rFonts w:ascii="微软雅黑" w:hAnsi="微软雅黑" w:eastAsia="微软雅黑" w:cs="微软雅黑"/>
          <w:color w:val="333333"/>
          <w:sz w:val="32"/>
          <w:szCs w:val="32"/>
        </w:rPr>
        <w:t>。</w:t>
      </w:r>
    </w:p>
    <w:p>
      <w:pPr>
        <w:pStyle w:val="4"/>
        <w:widowControl/>
        <w:spacing w:beforeAutospacing="0" w:afterAutospacing="0"/>
        <w:ind w:firstLine="640" w:firstLineChars="200"/>
        <w:jc w:val="both"/>
        <w:rPr>
          <w:rFonts w:ascii="微软雅黑" w:hAnsi="微软雅黑" w:eastAsia="微软雅黑" w:cs="微软雅黑"/>
          <w:color w:val="333333"/>
          <w:sz w:val="32"/>
          <w:szCs w:val="32"/>
        </w:rPr>
      </w:pPr>
      <w:r>
        <w:rPr>
          <w:rFonts w:ascii="微软雅黑" w:hAnsi="微软雅黑" w:eastAsia="微软雅黑" w:cs="微软雅黑"/>
          <w:color w:val="333333"/>
          <w:sz w:val="32"/>
          <w:szCs w:val="32"/>
        </w:rPr>
        <w:t>第二条  本条例适用于</w:t>
      </w:r>
      <w:r>
        <w:rPr>
          <w:rFonts w:hint="eastAsia" w:ascii="微软雅黑" w:hAnsi="微软雅黑" w:eastAsia="微软雅黑" w:cs="微软雅黑"/>
          <w:color w:val="333333"/>
          <w:sz w:val="32"/>
          <w:szCs w:val="32"/>
          <w:lang w:eastAsia="zh-Hans"/>
        </w:rPr>
        <w:t>本区</w:t>
      </w:r>
      <w:r>
        <w:rPr>
          <w:rFonts w:ascii="微软雅黑" w:hAnsi="微软雅黑" w:eastAsia="微软雅黑" w:cs="微软雅黑"/>
          <w:color w:val="333333"/>
          <w:sz w:val="32"/>
          <w:szCs w:val="32"/>
        </w:rPr>
        <w:t>行政区域内非物质文化遗产的保护以及相关管理活动。</w:t>
      </w:r>
    </w:p>
    <w:p>
      <w:pPr>
        <w:pStyle w:val="4"/>
        <w:widowControl/>
        <w:spacing w:beforeAutospacing="0" w:afterAutospacing="0"/>
        <w:ind w:firstLine="640" w:firstLineChars="200"/>
        <w:jc w:val="both"/>
        <w:rPr>
          <w:rFonts w:ascii="微软雅黑" w:hAnsi="微软雅黑" w:eastAsia="微软雅黑" w:cs="微软雅黑"/>
          <w:color w:val="333333"/>
          <w:sz w:val="32"/>
          <w:szCs w:val="32"/>
        </w:rPr>
      </w:pPr>
      <w:r>
        <w:rPr>
          <w:rFonts w:ascii="微软雅黑" w:hAnsi="微软雅黑" w:eastAsia="微软雅黑" w:cs="微软雅黑"/>
          <w:color w:val="333333"/>
          <w:sz w:val="32"/>
          <w:szCs w:val="32"/>
        </w:rPr>
        <w:t>第三条  本</w:t>
      </w:r>
      <w:r>
        <w:rPr>
          <w:rFonts w:hint="eastAsia" w:ascii="微软雅黑" w:hAnsi="微软雅黑" w:eastAsia="微软雅黑" w:cs="微软雅黑"/>
          <w:color w:val="333333"/>
          <w:sz w:val="32"/>
          <w:szCs w:val="32"/>
          <w:lang w:eastAsia="zh-Hans"/>
        </w:rPr>
        <w:t>办法</w:t>
      </w:r>
      <w:r>
        <w:rPr>
          <w:rFonts w:ascii="微软雅黑" w:hAnsi="微软雅黑" w:eastAsia="微软雅黑" w:cs="微软雅黑"/>
          <w:color w:val="333333"/>
          <w:sz w:val="32"/>
          <w:szCs w:val="32"/>
        </w:rPr>
        <w:t>所称的非物质文化遗产，是指各族人民世代相传并视为其文化遗产组成部分的各种传统文化表现形式，以及与其相关的实物和场所，包括民间文学，民俗，传统音乐、舞蹈、戏剧、曲艺、美术，传统体育、游艺与杂技，传统技艺、医药等。</w:t>
      </w:r>
    </w:p>
    <w:p>
      <w:pPr>
        <w:pStyle w:val="4"/>
        <w:widowControl/>
        <w:spacing w:beforeAutospacing="0" w:afterAutospacing="0"/>
        <w:ind w:firstLine="640" w:firstLineChars="200"/>
        <w:rPr>
          <w:rFonts w:ascii="微软雅黑" w:hAnsi="微软雅黑" w:eastAsia="微软雅黑" w:cs="微软雅黑"/>
          <w:color w:val="333333"/>
          <w:sz w:val="32"/>
          <w:szCs w:val="32"/>
        </w:rPr>
      </w:pPr>
      <w:r>
        <w:rPr>
          <w:rFonts w:ascii="微软雅黑" w:hAnsi="微软雅黑" w:eastAsia="微软雅黑" w:cs="微软雅黑"/>
          <w:color w:val="333333"/>
          <w:sz w:val="32"/>
          <w:szCs w:val="32"/>
        </w:rPr>
        <w:t>非物质文化遗产组成部分的实物和场所属于文物的，适用文物保护有关法律、法规的规定。</w:t>
      </w:r>
    </w:p>
    <w:p>
      <w:pPr>
        <w:pStyle w:val="4"/>
        <w:widowControl/>
        <w:spacing w:beforeAutospacing="0" w:afterAutospacing="0"/>
        <w:ind w:firstLine="640" w:firstLineChars="200"/>
        <w:rPr>
          <w:rFonts w:ascii="微软雅黑" w:hAnsi="微软雅黑" w:eastAsia="微软雅黑" w:cs="微软雅黑"/>
          <w:color w:val="333333"/>
          <w:sz w:val="32"/>
          <w:szCs w:val="32"/>
        </w:rPr>
      </w:pPr>
      <w:r>
        <w:rPr>
          <w:rFonts w:ascii="微软雅黑" w:hAnsi="微软雅黑" w:eastAsia="微软雅黑" w:cs="微软雅黑"/>
          <w:color w:val="333333"/>
          <w:sz w:val="32"/>
          <w:szCs w:val="32"/>
        </w:rPr>
        <w:t>第四条  非物质文化遗产保护坚持政府主导、社会参与，贯彻保护为主、抢救第一、合理利用、传承发展的方针，提升非物质文化遗产系统性保护水平。</w:t>
      </w:r>
    </w:p>
    <w:p>
      <w:pPr>
        <w:pStyle w:val="4"/>
        <w:widowControl/>
        <w:spacing w:beforeAutospacing="0" w:afterAutospacing="0"/>
        <w:ind w:firstLine="640" w:firstLineChars="200"/>
        <w:jc w:val="both"/>
        <w:rPr>
          <w:rFonts w:ascii="微软雅黑" w:hAnsi="微软雅黑" w:eastAsia="微软雅黑" w:cs="微软雅黑"/>
          <w:color w:val="333333"/>
          <w:sz w:val="32"/>
          <w:szCs w:val="32"/>
        </w:rPr>
      </w:pPr>
      <w:r>
        <w:rPr>
          <w:rFonts w:ascii="微软雅黑" w:hAnsi="微软雅黑" w:eastAsia="微软雅黑" w:cs="微软雅黑"/>
          <w:color w:val="333333"/>
          <w:sz w:val="32"/>
          <w:szCs w:val="32"/>
        </w:rPr>
        <w:t>第五条  </w:t>
      </w:r>
      <w:r>
        <w:rPr>
          <w:rFonts w:hint="eastAsia" w:ascii="微软雅黑" w:hAnsi="微软雅黑" w:eastAsia="微软雅黑" w:cs="微软雅黑"/>
          <w:color w:val="333333"/>
          <w:sz w:val="32"/>
          <w:szCs w:val="32"/>
          <w:lang w:eastAsia="zh-Hans"/>
        </w:rPr>
        <w:t>区</w:t>
      </w:r>
      <w:r>
        <w:rPr>
          <w:rFonts w:ascii="微软雅黑" w:hAnsi="微软雅黑" w:eastAsia="微软雅黑" w:cs="微软雅黑"/>
          <w:color w:val="333333"/>
          <w:sz w:val="32"/>
          <w:szCs w:val="32"/>
        </w:rPr>
        <w:t>人民政府应当加强对非物质文化遗产保护工作的领导，制定非物质文化遗产保护</w:t>
      </w:r>
      <w:r>
        <w:rPr>
          <w:rFonts w:hint="eastAsia" w:ascii="微软雅黑" w:hAnsi="微软雅黑" w:eastAsia="微软雅黑" w:cs="微软雅黑"/>
          <w:color w:val="333333"/>
          <w:sz w:val="32"/>
          <w:szCs w:val="32"/>
          <w:lang w:eastAsia="zh-Hans"/>
        </w:rPr>
        <w:t>办法</w:t>
      </w:r>
      <w:r>
        <w:rPr>
          <w:rFonts w:ascii="微软雅黑" w:hAnsi="微软雅黑" w:eastAsia="微软雅黑" w:cs="微软雅黑"/>
          <w:color w:val="333333"/>
          <w:sz w:val="32"/>
          <w:szCs w:val="32"/>
        </w:rPr>
        <w:t>，将非物质文化遗产保护事业纳入本级国民经济和社会发展规划，建立非物质文化遗产保护工作联席会议制度，协调处理非物质文化遗产保护的重大事项。</w:t>
      </w:r>
    </w:p>
    <w:p>
      <w:pPr>
        <w:pStyle w:val="4"/>
        <w:widowControl/>
        <w:spacing w:beforeAutospacing="0" w:afterAutospacing="0"/>
        <w:ind w:firstLine="640" w:firstLineChars="200"/>
        <w:jc w:val="both"/>
        <w:rPr>
          <w:rFonts w:ascii="微软雅黑" w:hAnsi="微软雅黑" w:eastAsia="微软雅黑" w:cs="微软雅黑"/>
          <w:color w:val="333333"/>
          <w:sz w:val="32"/>
          <w:szCs w:val="32"/>
        </w:rPr>
      </w:pPr>
      <w:r>
        <w:rPr>
          <w:rFonts w:hint="eastAsia" w:ascii="微软雅黑" w:hAnsi="微软雅黑" w:eastAsia="微软雅黑" w:cs="微软雅黑"/>
          <w:color w:val="333333"/>
          <w:sz w:val="32"/>
          <w:szCs w:val="32"/>
          <w:lang w:eastAsia="zh-Hans"/>
        </w:rPr>
        <w:t>区人民政府</w:t>
      </w:r>
      <w:r>
        <w:rPr>
          <w:rFonts w:ascii="微软雅黑" w:hAnsi="微软雅黑" w:eastAsia="微软雅黑" w:cs="微软雅黑"/>
          <w:color w:val="333333"/>
          <w:sz w:val="32"/>
          <w:szCs w:val="32"/>
        </w:rPr>
        <w:t>应当加强非物质文化遗产保护工作力量建设，建立健全与经济社会发展相适应的非物质文化遗产保护经费保障机制，将非物质文化遗产保护经费列入本级财政预算。</w:t>
      </w:r>
    </w:p>
    <w:p>
      <w:pPr>
        <w:pStyle w:val="4"/>
        <w:widowControl/>
        <w:spacing w:beforeAutospacing="0" w:afterAutospacing="0"/>
        <w:ind w:firstLine="640" w:firstLineChars="200"/>
        <w:jc w:val="both"/>
        <w:rPr>
          <w:rFonts w:ascii="微软雅黑" w:hAnsi="微软雅黑" w:eastAsia="微软雅黑" w:cs="微软雅黑"/>
          <w:color w:val="333333"/>
          <w:sz w:val="32"/>
          <w:szCs w:val="32"/>
        </w:rPr>
      </w:pPr>
      <w:r>
        <w:rPr>
          <w:rFonts w:ascii="微软雅黑" w:hAnsi="微软雅黑" w:eastAsia="微软雅黑" w:cs="微软雅黑"/>
          <w:color w:val="333333"/>
          <w:sz w:val="32"/>
          <w:szCs w:val="32"/>
        </w:rPr>
        <w:t>第六条  </w:t>
      </w:r>
      <w:r>
        <w:rPr>
          <w:rFonts w:hint="eastAsia" w:ascii="微软雅黑" w:hAnsi="微软雅黑" w:eastAsia="微软雅黑" w:cs="微软雅黑"/>
          <w:color w:val="333333"/>
          <w:sz w:val="32"/>
          <w:szCs w:val="32"/>
          <w:lang w:eastAsia="zh-Hans"/>
        </w:rPr>
        <w:t>区</w:t>
      </w:r>
      <w:r>
        <w:rPr>
          <w:rFonts w:ascii="微软雅黑" w:hAnsi="微软雅黑" w:eastAsia="微软雅黑" w:cs="微软雅黑"/>
          <w:color w:val="333333"/>
          <w:sz w:val="32"/>
          <w:szCs w:val="32"/>
        </w:rPr>
        <w:t>文化主管部门负责本行政区域内非物质文化遗产保护的组织、协调、监督和管理工作，根据</w:t>
      </w:r>
      <w:r>
        <w:rPr>
          <w:rFonts w:hint="eastAsia" w:ascii="微软雅黑" w:hAnsi="微软雅黑" w:eastAsia="微软雅黑" w:cs="微软雅黑"/>
          <w:color w:val="333333"/>
          <w:sz w:val="32"/>
          <w:szCs w:val="32"/>
          <w:lang w:eastAsia="zh-Hans"/>
        </w:rPr>
        <w:t>本级</w:t>
      </w:r>
      <w:r>
        <w:rPr>
          <w:rFonts w:ascii="微软雅黑" w:hAnsi="微软雅黑" w:eastAsia="微软雅黑" w:cs="微软雅黑"/>
          <w:color w:val="333333"/>
          <w:sz w:val="32"/>
          <w:szCs w:val="32"/>
        </w:rPr>
        <w:t>非物质文化遗产保护规划制定年度工作计划并组织实施，明确</w:t>
      </w:r>
      <w:r>
        <w:rPr>
          <w:rFonts w:hint="eastAsia" w:ascii="微软雅黑" w:hAnsi="微软雅黑" w:eastAsia="微软雅黑" w:cs="微软雅黑"/>
          <w:color w:val="333333"/>
          <w:sz w:val="32"/>
          <w:szCs w:val="32"/>
          <w:lang w:eastAsia="zh-Hans"/>
        </w:rPr>
        <w:t>本级</w:t>
      </w:r>
      <w:r>
        <w:rPr>
          <w:rFonts w:ascii="微软雅黑" w:hAnsi="微软雅黑" w:eastAsia="微软雅黑" w:cs="微软雅黑"/>
          <w:color w:val="333333"/>
          <w:sz w:val="32"/>
          <w:szCs w:val="32"/>
        </w:rPr>
        <w:t>非物质文化遗产保护机构，承担与非物质文化遗产保护相关的普查、宣传、交流、培训等具体工作。</w:t>
      </w:r>
    </w:p>
    <w:p>
      <w:pPr>
        <w:pStyle w:val="4"/>
        <w:widowControl/>
        <w:spacing w:beforeAutospacing="0" w:afterAutospacing="0"/>
        <w:ind w:firstLine="640" w:firstLineChars="200"/>
        <w:rPr>
          <w:rFonts w:ascii="微软雅黑" w:hAnsi="微软雅黑" w:eastAsia="微软雅黑" w:cs="微软雅黑"/>
          <w:color w:val="333333"/>
          <w:sz w:val="32"/>
          <w:szCs w:val="32"/>
        </w:rPr>
      </w:pPr>
      <w:r>
        <w:rPr>
          <w:rFonts w:hint="eastAsia" w:ascii="微软雅黑" w:hAnsi="微软雅黑" w:eastAsia="微软雅黑" w:cs="微软雅黑"/>
          <w:color w:val="333333"/>
          <w:sz w:val="32"/>
          <w:szCs w:val="32"/>
          <w:lang w:eastAsia="zh-Hans"/>
        </w:rPr>
        <w:t>区</w:t>
      </w:r>
      <w:r>
        <w:rPr>
          <w:rFonts w:ascii="微软雅黑" w:hAnsi="微软雅黑" w:eastAsia="微软雅黑" w:cs="微软雅黑"/>
          <w:color w:val="333333"/>
          <w:sz w:val="32"/>
          <w:szCs w:val="32"/>
        </w:rPr>
        <w:t>发展和改革、教育、财政、人力资源和社会保障、自然资源和规划、农业农村、商务、</w:t>
      </w:r>
      <w:r>
        <w:rPr>
          <w:rFonts w:hint="eastAsia" w:ascii="微软雅黑" w:hAnsi="微软雅黑" w:eastAsia="微软雅黑" w:cs="微软雅黑"/>
          <w:color w:val="333333"/>
          <w:sz w:val="32"/>
          <w:szCs w:val="32"/>
          <w:lang w:eastAsia="zh-Hans"/>
        </w:rPr>
        <w:t>卫生健康</w:t>
      </w:r>
      <w:r>
        <w:rPr>
          <w:rFonts w:ascii="微软雅黑" w:hAnsi="微软雅黑" w:eastAsia="微软雅黑" w:cs="微软雅黑"/>
          <w:color w:val="333333"/>
          <w:sz w:val="32"/>
          <w:szCs w:val="32"/>
        </w:rPr>
        <w:t>等有关主管部门，应当按照各自职责做好非物质文化遗产保护有关工作。</w:t>
      </w:r>
    </w:p>
    <w:p>
      <w:pPr>
        <w:pStyle w:val="4"/>
        <w:widowControl/>
        <w:spacing w:beforeAutospacing="0" w:afterAutospacing="0"/>
        <w:ind w:firstLine="640" w:firstLineChars="200"/>
        <w:rPr>
          <w:rFonts w:ascii="微软雅黑" w:hAnsi="微软雅黑" w:eastAsia="微软雅黑" w:cs="微软雅黑"/>
          <w:color w:val="333333"/>
          <w:sz w:val="32"/>
          <w:szCs w:val="32"/>
        </w:rPr>
      </w:pPr>
      <w:r>
        <w:rPr>
          <w:rFonts w:ascii="微软雅黑" w:hAnsi="微软雅黑" w:eastAsia="微软雅黑" w:cs="微软雅黑"/>
          <w:color w:val="333333"/>
          <w:sz w:val="32"/>
          <w:szCs w:val="32"/>
        </w:rPr>
        <w:t>工会、共青团、妇联、残联等人民团体和文联、科协、社科联等社会组织应当根据各自职能，并结合各自工作对象的特点，开展非物质文化遗产保护有关工作。</w:t>
      </w:r>
    </w:p>
    <w:p>
      <w:pPr>
        <w:pStyle w:val="4"/>
        <w:widowControl/>
        <w:spacing w:beforeAutospacing="0" w:afterAutospacing="0"/>
        <w:ind w:firstLine="640" w:firstLineChars="200"/>
        <w:rPr>
          <w:rFonts w:ascii="微软雅黑" w:hAnsi="微软雅黑" w:eastAsia="微软雅黑" w:cs="微软雅黑"/>
          <w:color w:val="333333"/>
          <w:sz w:val="32"/>
          <w:szCs w:val="32"/>
        </w:rPr>
      </w:pPr>
      <w:r>
        <w:rPr>
          <w:rFonts w:ascii="微软雅黑" w:hAnsi="微软雅黑" w:eastAsia="微软雅黑" w:cs="微软雅黑"/>
          <w:color w:val="333333"/>
          <w:sz w:val="32"/>
          <w:szCs w:val="32"/>
        </w:rPr>
        <w:t>第七条  </w:t>
      </w:r>
      <w:r>
        <w:rPr>
          <w:rFonts w:hint="eastAsia" w:ascii="微软雅黑" w:hAnsi="微软雅黑" w:eastAsia="微软雅黑" w:cs="微软雅黑"/>
          <w:color w:val="333333"/>
          <w:sz w:val="32"/>
          <w:szCs w:val="32"/>
          <w:lang w:eastAsia="zh-Hans"/>
        </w:rPr>
        <w:t>区</w:t>
      </w:r>
      <w:r>
        <w:rPr>
          <w:rFonts w:ascii="微软雅黑" w:hAnsi="微软雅黑" w:eastAsia="微软雅黑" w:cs="微软雅黑"/>
          <w:color w:val="333333"/>
          <w:sz w:val="32"/>
          <w:szCs w:val="32"/>
        </w:rPr>
        <w:t>非物质文化遗产实行名录保护、属地管理。</w:t>
      </w:r>
      <w:r>
        <w:rPr>
          <w:rFonts w:hint="eastAsia" w:ascii="微软雅黑" w:hAnsi="微软雅黑" w:eastAsia="微软雅黑" w:cs="微软雅黑"/>
          <w:color w:val="333333"/>
          <w:sz w:val="32"/>
          <w:szCs w:val="32"/>
          <w:lang w:eastAsia="zh-Hans"/>
        </w:rPr>
        <w:t>区人民政府</w:t>
      </w:r>
      <w:r>
        <w:rPr>
          <w:rFonts w:ascii="微软雅黑" w:hAnsi="微软雅黑" w:eastAsia="微软雅黑" w:cs="微软雅黑"/>
          <w:color w:val="333333"/>
          <w:sz w:val="32"/>
          <w:szCs w:val="32"/>
        </w:rPr>
        <w:t>编制本级非物质文化遗产代表性项目名录（以下简称代表性项目名录），并将符合下列条件的非物质文化遗产项目，列入代表性项目名录：</w:t>
      </w:r>
    </w:p>
    <w:p>
      <w:pPr>
        <w:pStyle w:val="4"/>
        <w:widowControl/>
        <w:spacing w:beforeAutospacing="0" w:afterAutospacing="0"/>
        <w:ind w:firstLine="640" w:firstLineChars="200"/>
        <w:rPr>
          <w:rFonts w:ascii="微软雅黑" w:hAnsi="微软雅黑" w:eastAsia="微软雅黑" w:cs="微软雅黑"/>
          <w:color w:val="333333"/>
          <w:sz w:val="32"/>
          <w:szCs w:val="32"/>
        </w:rPr>
      </w:pPr>
      <w:r>
        <w:rPr>
          <w:rFonts w:ascii="微软雅黑" w:hAnsi="微软雅黑" w:eastAsia="微软雅黑" w:cs="微软雅黑"/>
          <w:color w:val="333333"/>
          <w:sz w:val="32"/>
          <w:szCs w:val="32"/>
        </w:rPr>
        <w:t>（一）符合社会主义核心价值观，对增强中华民族的文化认同、维护国家统一和民族团结、促进社会和谐和可持续发展有积极作用；</w:t>
      </w:r>
    </w:p>
    <w:p>
      <w:pPr>
        <w:pStyle w:val="4"/>
        <w:widowControl/>
        <w:spacing w:beforeAutospacing="0" w:afterAutospacing="0"/>
        <w:ind w:firstLine="640" w:firstLineChars="200"/>
        <w:rPr>
          <w:rFonts w:ascii="微软雅黑" w:hAnsi="微软雅黑" w:eastAsia="微软雅黑" w:cs="微软雅黑"/>
          <w:color w:val="333333"/>
          <w:sz w:val="32"/>
          <w:szCs w:val="32"/>
        </w:rPr>
      </w:pPr>
      <w:r>
        <w:rPr>
          <w:rFonts w:ascii="微软雅黑" w:hAnsi="微软雅黑" w:eastAsia="微软雅黑" w:cs="微软雅黑"/>
          <w:color w:val="333333"/>
          <w:sz w:val="32"/>
          <w:szCs w:val="32"/>
        </w:rPr>
        <w:t>（二）具有历史、文学、艺术、科学价值；</w:t>
      </w:r>
    </w:p>
    <w:p>
      <w:pPr>
        <w:pStyle w:val="4"/>
        <w:widowControl/>
        <w:spacing w:beforeAutospacing="0" w:afterAutospacing="0"/>
        <w:ind w:firstLine="640" w:firstLineChars="200"/>
        <w:rPr>
          <w:rFonts w:ascii="微软雅黑" w:hAnsi="微软雅黑" w:eastAsia="微软雅黑" w:cs="微软雅黑"/>
          <w:color w:val="333333"/>
          <w:sz w:val="32"/>
          <w:szCs w:val="32"/>
        </w:rPr>
      </w:pPr>
      <w:r>
        <w:rPr>
          <w:rFonts w:ascii="微软雅黑" w:hAnsi="微软雅黑" w:eastAsia="微软雅黑" w:cs="微软雅黑"/>
          <w:color w:val="333333"/>
          <w:sz w:val="32"/>
          <w:szCs w:val="32"/>
        </w:rPr>
        <w:t>（三）具有世代传承传播、活态存在的特点；</w:t>
      </w:r>
    </w:p>
    <w:p>
      <w:pPr>
        <w:pStyle w:val="4"/>
        <w:widowControl/>
        <w:spacing w:beforeAutospacing="0" w:afterAutospacing="0"/>
        <w:ind w:firstLine="640" w:firstLineChars="200"/>
        <w:rPr>
          <w:rFonts w:ascii="微软雅黑" w:hAnsi="微软雅黑" w:eastAsia="微软雅黑" w:cs="微软雅黑"/>
          <w:color w:val="333333"/>
          <w:sz w:val="32"/>
          <w:szCs w:val="32"/>
        </w:rPr>
      </w:pPr>
      <w:r>
        <w:rPr>
          <w:rFonts w:ascii="微软雅黑" w:hAnsi="微软雅黑" w:eastAsia="微软雅黑" w:cs="微软雅黑"/>
          <w:color w:val="333333"/>
          <w:sz w:val="32"/>
          <w:szCs w:val="32"/>
        </w:rPr>
        <w:t>（四）具有鲜明的民族或者区域特色，已存在一定年限，并在本地有较大影响。</w:t>
      </w:r>
    </w:p>
    <w:p>
      <w:pPr>
        <w:pStyle w:val="4"/>
        <w:widowControl/>
        <w:spacing w:beforeAutospacing="0" w:afterAutospacing="0"/>
        <w:ind w:firstLine="640" w:firstLineChars="200"/>
        <w:jc w:val="both"/>
        <w:rPr>
          <w:rFonts w:ascii="微软雅黑" w:hAnsi="微软雅黑" w:eastAsia="微软雅黑" w:cs="微软雅黑"/>
          <w:color w:val="333333"/>
          <w:sz w:val="32"/>
          <w:szCs w:val="32"/>
        </w:rPr>
      </w:pPr>
      <w:r>
        <w:rPr>
          <w:rFonts w:hint="eastAsia" w:ascii="微软雅黑" w:hAnsi="微软雅黑" w:eastAsia="微软雅黑" w:cs="微软雅黑"/>
          <w:color w:val="333333"/>
          <w:sz w:val="32"/>
          <w:szCs w:val="32"/>
          <w:lang w:eastAsia="zh-Hans"/>
        </w:rPr>
        <w:t>区人民政府</w:t>
      </w:r>
      <w:r>
        <w:rPr>
          <w:rFonts w:ascii="微软雅黑" w:hAnsi="微软雅黑" w:eastAsia="微软雅黑" w:cs="微软雅黑"/>
          <w:color w:val="333333"/>
          <w:sz w:val="32"/>
          <w:szCs w:val="32"/>
        </w:rPr>
        <w:t>从本级代表性项目名录中遴选项目，推荐列入上一级代表性项目名录。对列入国家级、省级、市级、</w:t>
      </w:r>
      <w:r>
        <w:rPr>
          <w:rFonts w:hint="eastAsia" w:ascii="微软雅黑" w:hAnsi="微软雅黑" w:eastAsia="微软雅黑" w:cs="微软雅黑"/>
          <w:color w:val="333333"/>
          <w:sz w:val="32"/>
          <w:szCs w:val="32"/>
          <w:lang w:eastAsia="zh-Hans"/>
        </w:rPr>
        <w:t>区</w:t>
      </w:r>
      <w:r>
        <w:rPr>
          <w:rFonts w:ascii="微软雅黑" w:hAnsi="微软雅黑" w:eastAsia="微软雅黑" w:cs="微软雅黑"/>
          <w:color w:val="333333"/>
          <w:sz w:val="32"/>
          <w:szCs w:val="32"/>
        </w:rPr>
        <w:t>级代表性项目名录的非物质文化遗产项目，</w:t>
      </w:r>
      <w:r>
        <w:rPr>
          <w:rFonts w:hint="eastAsia" w:ascii="微软雅黑" w:hAnsi="微软雅黑" w:eastAsia="微软雅黑" w:cs="微软雅黑"/>
          <w:color w:val="333333"/>
          <w:sz w:val="32"/>
          <w:szCs w:val="32"/>
          <w:lang w:eastAsia="zh-Hans"/>
        </w:rPr>
        <w:t>区</w:t>
      </w:r>
      <w:r>
        <w:rPr>
          <w:rFonts w:ascii="微软雅黑" w:hAnsi="微软雅黑" w:eastAsia="微软雅黑" w:cs="微软雅黑"/>
          <w:color w:val="333333"/>
          <w:sz w:val="32"/>
          <w:szCs w:val="32"/>
        </w:rPr>
        <w:t>文化主管部门应当按照非物质文化遗产保护规划及其年度工作计划的要求实行严格保护。</w:t>
      </w:r>
    </w:p>
    <w:p>
      <w:pPr>
        <w:pStyle w:val="4"/>
        <w:widowControl/>
        <w:spacing w:beforeAutospacing="0" w:afterAutospacing="0"/>
        <w:ind w:firstLine="640" w:firstLineChars="200"/>
        <w:rPr>
          <w:rFonts w:ascii="微软雅黑" w:hAnsi="微软雅黑" w:eastAsia="微软雅黑" w:cs="微软雅黑"/>
          <w:color w:val="333333"/>
          <w:sz w:val="32"/>
          <w:szCs w:val="32"/>
        </w:rPr>
      </w:pPr>
      <w:r>
        <w:rPr>
          <w:rFonts w:ascii="微软雅黑" w:hAnsi="微软雅黑" w:eastAsia="微软雅黑" w:cs="微软雅黑"/>
          <w:color w:val="333333"/>
          <w:sz w:val="32"/>
          <w:szCs w:val="32"/>
        </w:rPr>
        <w:t>第八条  </w:t>
      </w:r>
      <w:r>
        <w:rPr>
          <w:rFonts w:hint="eastAsia" w:ascii="微软雅黑" w:hAnsi="微软雅黑" w:eastAsia="微软雅黑" w:cs="微软雅黑"/>
          <w:color w:val="333333"/>
          <w:sz w:val="32"/>
          <w:szCs w:val="32"/>
          <w:lang w:eastAsia="zh-Hans"/>
        </w:rPr>
        <w:t>区人民政府</w:t>
      </w:r>
      <w:r>
        <w:rPr>
          <w:rFonts w:ascii="微软雅黑" w:hAnsi="微软雅黑" w:eastAsia="微软雅黑" w:cs="微软雅黑"/>
          <w:color w:val="333333"/>
          <w:sz w:val="32"/>
          <w:szCs w:val="32"/>
        </w:rPr>
        <w:t>编制代表性项目名录时，应当同时认定负责日常保护工作的代表性项目保护单位（以下简称项目保护单位），并可以根据代表性项目保护需要，认定非物质文化遗产代表性传承人（以下简称代表性传承人）。</w:t>
      </w:r>
    </w:p>
    <w:p>
      <w:pPr>
        <w:pStyle w:val="4"/>
        <w:widowControl/>
        <w:spacing w:beforeAutospacing="0" w:afterAutospacing="0"/>
        <w:ind w:firstLine="640" w:firstLineChars="200"/>
        <w:rPr>
          <w:rFonts w:ascii="微软雅黑" w:hAnsi="微软雅黑" w:eastAsia="微软雅黑" w:cs="微软雅黑"/>
          <w:color w:val="333333"/>
          <w:sz w:val="32"/>
          <w:szCs w:val="32"/>
        </w:rPr>
      </w:pPr>
      <w:r>
        <w:rPr>
          <w:rFonts w:ascii="微软雅黑" w:hAnsi="微软雅黑" w:eastAsia="微软雅黑" w:cs="微软雅黑"/>
          <w:color w:val="333333"/>
          <w:sz w:val="32"/>
          <w:szCs w:val="32"/>
        </w:rPr>
        <w:t>项目保护单位应当具备下列条件：</w:t>
      </w:r>
    </w:p>
    <w:p>
      <w:pPr>
        <w:pStyle w:val="4"/>
        <w:widowControl/>
        <w:spacing w:beforeAutospacing="0" w:afterAutospacing="0"/>
        <w:ind w:firstLine="640" w:firstLineChars="200"/>
        <w:rPr>
          <w:rFonts w:ascii="微软雅黑" w:hAnsi="微软雅黑" w:eastAsia="微软雅黑" w:cs="微软雅黑"/>
          <w:color w:val="333333"/>
          <w:sz w:val="32"/>
          <w:szCs w:val="32"/>
        </w:rPr>
      </w:pPr>
      <w:r>
        <w:rPr>
          <w:rFonts w:ascii="微软雅黑" w:hAnsi="微软雅黑" w:eastAsia="微软雅黑" w:cs="微软雅黑"/>
          <w:color w:val="333333"/>
          <w:sz w:val="32"/>
          <w:szCs w:val="32"/>
        </w:rPr>
        <w:t>（一）具有掌握并保存、保护该项目知识、技艺及有关原始资料、实物的能力；</w:t>
      </w:r>
    </w:p>
    <w:p>
      <w:pPr>
        <w:pStyle w:val="4"/>
        <w:widowControl/>
        <w:spacing w:beforeAutospacing="0" w:afterAutospacing="0"/>
        <w:ind w:firstLine="640" w:firstLineChars="200"/>
        <w:rPr>
          <w:rFonts w:ascii="微软雅黑" w:hAnsi="微软雅黑" w:eastAsia="微软雅黑" w:cs="微软雅黑"/>
          <w:color w:val="333333"/>
          <w:sz w:val="32"/>
          <w:szCs w:val="32"/>
        </w:rPr>
      </w:pPr>
      <w:r>
        <w:rPr>
          <w:rFonts w:ascii="微软雅黑" w:hAnsi="微软雅黑" w:eastAsia="微软雅黑" w:cs="微软雅黑"/>
          <w:color w:val="333333"/>
          <w:sz w:val="32"/>
          <w:szCs w:val="32"/>
        </w:rPr>
        <w:t>（二）具有开展传承、展示、传播活动的场所、专业人员等相关条件；</w:t>
      </w:r>
    </w:p>
    <w:p>
      <w:pPr>
        <w:pStyle w:val="4"/>
        <w:widowControl/>
        <w:spacing w:beforeAutospacing="0" w:afterAutospacing="0"/>
        <w:ind w:firstLine="640" w:firstLineChars="200"/>
        <w:rPr>
          <w:rFonts w:ascii="微软雅黑" w:hAnsi="微软雅黑" w:eastAsia="微软雅黑" w:cs="微软雅黑"/>
          <w:color w:val="333333"/>
          <w:sz w:val="32"/>
          <w:szCs w:val="32"/>
        </w:rPr>
      </w:pPr>
      <w:r>
        <w:rPr>
          <w:rFonts w:ascii="微软雅黑" w:hAnsi="微软雅黑" w:eastAsia="微软雅黑" w:cs="微软雅黑"/>
          <w:color w:val="333333"/>
          <w:sz w:val="32"/>
          <w:szCs w:val="32"/>
        </w:rPr>
        <w:t>（三）具有实施该项目保护实施方案的能力。</w:t>
      </w:r>
    </w:p>
    <w:p>
      <w:pPr>
        <w:pStyle w:val="4"/>
        <w:widowControl/>
        <w:spacing w:beforeAutospacing="0" w:afterAutospacing="0"/>
        <w:ind w:firstLine="640" w:firstLineChars="200"/>
        <w:rPr>
          <w:rFonts w:ascii="微软雅黑" w:hAnsi="微软雅黑" w:eastAsia="微软雅黑" w:cs="微软雅黑"/>
          <w:color w:val="333333"/>
          <w:sz w:val="32"/>
          <w:szCs w:val="32"/>
        </w:rPr>
      </w:pPr>
      <w:r>
        <w:rPr>
          <w:rFonts w:ascii="微软雅黑" w:hAnsi="微软雅黑" w:eastAsia="微软雅黑" w:cs="微软雅黑"/>
          <w:color w:val="333333"/>
          <w:sz w:val="32"/>
          <w:szCs w:val="32"/>
        </w:rPr>
        <w:t>代表性传承人应当具备下列条件：</w:t>
      </w:r>
    </w:p>
    <w:p>
      <w:pPr>
        <w:pStyle w:val="4"/>
        <w:widowControl/>
        <w:spacing w:beforeAutospacing="0" w:afterAutospacing="0"/>
        <w:ind w:firstLine="640" w:firstLineChars="200"/>
        <w:rPr>
          <w:rFonts w:ascii="微软雅黑" w:hAnsi="微软雅黑" w:eastAsia="微软雅黑" w:cs="微软雅黑"/>
          <w:color w:val="333333"/>
          <w:sz w:val="32"/>
          <w:szCs w:val="32"/>
        </w:rPr>
      </w:pPr>
      <w:r>
        <w:rPr>
          <w:rFonts w:ascii="微软雅黑" w:hAnsi="微软雅黑" w:eastAsia="微软雅黑" w:cs="微软雅黑"/>
          <w:color w:val="333333"/>
          <w:sz w:val="32"/>
          <w:szCs w:val="32"/>
        </w:rPr>
        <w:t>（一）长期从事该项目传承实践，熟练掌握其传承的非物质文化遗产项目知识和核心技艺；</w:t>
      </w:r>
    </w:p>
    <w:p>
      <w:pPr>
        <w:pStyle w:val="4"/>
        <w:widowControl/>
        <w:spacing w:beforeAutospacing="0" w:afterAutospacing="0"/>
        <w:ind w:firstLine="640" w:firstLineChars="200"/>
        <w:rPr>
          <w:rFonts w:ascii="微软雅黑" w:hAnsi="微软雅黑" w:eastAsia="微软雅黑" w:cs="微软雅黑"/>
          <w:color w:val="333333"/>
          <w:sz w:val="32"/>
          <w:szCs w:val="32"/>
        </w:rPr>
      </w:pPr>
      <w:r>
        <w:rPr>
          <w:rFonts w:ascii="微软雅黑" w:hAnsi="微软雅黑" w:eastAsia="微软雅黑" w:cs="微软雅黑"/>
          <w:color w:val="333333"/>
          <w:sz w:val="32"/>
          <w:szCs w:val="32"/>
        </w:rPr>
        <w:t>（二）在特定领域内被公认具有代表性或者较大影响；</w:t>
      </w:r>
    </w:p>
    <w:p>
      <w:pPr>
        <w:pStyle w:val="4"/>
        <w:widowControl/>
        <w:spacing w:beforeAutospacing="0" w:afterAutospacing="0"/>
        <w:ind w:firstLine="640" w:firstLineChars="200"/>
        <w:rPr>
          <w:rFonts w:ascii="微软雅黑" w:hAnsi="微软雅黑" w:eastAsia="微软雅黑" w:cs="微软雅黑"/>
          <w:color w:val="333333"/>
          <w:sz w:val="32"/>
          <w:szCs w:val="32"/>
        </w:rPr>
      </w:pPr>
      <w:r>
        <w:rPr>
          <w:rFonts w:ascii="微软雅黑" w:hAnsi="微软雅黑" w:eastAsia="微软雅黑" w:cs="微软雅黑"/>
          <w:color w:val="333333"/>
          <w:sz w:val="32"/>
          <w:szCs w:val="32"/>
        </w:rPr>
        <w:t>（三）积极开展传承活动，培养后继人才。</w:t>
      </w:r>
    </w:p>
    <w:p>
      <w:pPr>
        <w:pStyle w:val="4"/>
        <w:widowControl/>
        <w:spacing w:beforeAutospacing="0" w:afterAutospacing="0"/>
        <w:ind w:firstLine="640" w:firstLineChars="200"/>
        <w:rPr>
          <w:rFonts w:ascii="微软雅黑" w:hAnsi="微软雅黑" w:eastAsia="微软雅黑" w:cs="微软雅黑"/>
          <w:color w:val="333333"/>
          <w:sz w:val="32"/>
          <w:szCs w:val="32"/>
        </w:rPr>
      </w:pPr>
      <w:r>
        <w:rPr>
          <w:rFonts w:ascii="微软雅黑" w:hAnsi="微软雅黑" w:eastAsia="微软雅黑" w:cs="微软雅黑"/>
          <w:color w:val="333333"/>
          <w:sz w:val="32"/>
          <w:szCs w:val="32"/>
        </w:rPr>
        <w:t>项目保护单位和代表性传承人的权利、义务，依照《中华人民共和国非物质文化遗产法》《浙江省非物质文化遗产保护条例》的规定执行。</w:t>
      </w:r>
    </w:p>
    <w:p>
      <w:pPr>
        <w:pStyle w:val="4"/>
        <w:widowControl/>
        <w:spacing w:beforeAutospacing="0" w:afterAutospacing="0"/>
        <w:ind w:firstLine="640" w:firstLineChars="200"/>
        <w:rPr>
          <w:rFonts w:ascii="微软雅黑" w:hAnsi="微软雅黑" w:eastAsia="微软雅黑" w:cs="微软雅黑"/>
          <w:color w:val="333333"/>
          <w:sz w:val="32"/>
          <w:szCs w:val="32"/>
        </w:rPr>
      </w:pPr>
      <w:r>
        <w:rPr>
          <w:rFonts w:ascii="微软雅黑" w:hAnsi="微软雅黑" w:eastAsia="微软雅黑" w:cs="微软雅黑"/>
          <w:color w:val="333333"/>
          <w:sz w:val="32"/>
          <w:szCs w:val="32"/>
        </w:rPr>
        <w:t>第九条  编制代表性项目名录、认定项目保护单位和代表性传承人，应当坚持公开、公平、公正的原则，遵循申报、审核、评审、公示、审定、公布等规定的程序。公民、法人或者其他组织可以向所在地文化主管部门申报代表性项目、项目保护单位和代表性传承人。</w:t>
      </w:r>
    </w:p>
    <w:p>
      <w:pPr>
        <w:pStyle w:val="4"/>
        <w:widowControl/>
        <w:spacing w:beforeAutospacing="0" w:afterAutospacing="0"/>
        <w:ind w:firstLine="640" w:firstLineChars="200"/>
        <w:jc w:val="both"/>
        <w:rPr>
          <w:rFonts w:ascii="微软雅黑" w:hAnsi="微软雅黑" w:eastAsia="微软雅黑" w:cs="微软雅黑"/>
          <w:color w:val="333333"/>
          <w:sz w:val="32"/>
          <w:szCs w:val="32"/>
        </w:rPr>
      </w:pPr>
      <w:r>
        <w:rPr>
          <w:rFonts w:ascii="微软雅黑" w:hAnsi="微软雅黑" w:eastAsia="微软雅黑" w:cs="微软雅黑"/>
          <w:color w:val="333333"/>
          <w:sz w:val="32"/>
          <w:szCs w:val="32"/>
        </w:rPr>
        <w:t>第十条  </w:t>
      </w:r>
      <w:r>
        <w:rPr>
          <w:rFonts w:hint="eastAsia" w:ascii="微软雅黑" w:hAnsi="微软雅黑" w:eastAsia="微软雅黑" w:cs="微软雅黑"/>
          <w:color w:val="333333"/>
          <w:sz w:val="32"/>
          <w:szCs w:val="32"/>
          <w:lang w:eastAsia="zh-Hans"/>
        </w:rPr>
        <w:t>区</w:t>
      </w:r>
      <w:r>
        <w:rPr>
          <w:rFonts w:ascii="微软雅黑" w:hAnsi="微软雅黑" w:eastAsia="微软雅黑" w:cs="微软雅黑"/>
          <w:color w:val="333333"/>
          <w:sz w:val="32"/>
          <w:szCs w:val="32"/>
        </w:rPr>
        <w:t>文化主管部门应当指导本级项目保护单位和代表性传承人制定代表性项目保护实施方案，并通过提供场所、经费补助等方式，支持项目保护单位、代表性传承人开展传承、展示、传播等活动。</w:t>
      </w:r>
    </w:p>
    <w:p>
      <w:pPr>
        <w:pStyle w:val="4"/>
        <w:widowControl/>
        <w:spacing w:beforeAutospacing="0" w:afterAutospacing="0"/>
        <w:ind w:firstLine="640" w:firstLineChars="200"/>
        <w:jc w:val="both"/>
        <w:rPr>
          <w:rFonts w:ascii="微软雅黑" w:hAnsi="微软雅黑" w:eastAsia="微软雅黑" w:cs="微软雅黑"/>
          <w:color w:val="333333"/>
          <w:sz w:val="32"/>
          <w:szCs w:val="32"/>
        </w:rPr>
      </w:pPr>
      <w:r>
        <w:rPr>
          <w:rFonts w:hint="eastAsia" w:ascii="微软雅黑" w:hAnsi="微软雅黑" w:eastAsia="微软雅黑" w:cs="微软雅黑"/>
          <w:color w:val="333333"/>
          <w:sz w:val="32"/>
          <w:szCs w:val="32"/>
          <w:lang w:eastAsia="zh-Hans"/>
        </w:rPr>
        <w:t>区</w:t>
      </w:r>
      <w:r>
        <w:rPr>
          <w:rFonts w:ascii="微软雅黑" w:hAnsi="微软雅黑" w:eastAsia="微软雅黑" w:cs="微软雅黑"/>
          <w:color w:val="333333"/>
          <w:sz w:val="32"/>
          <w:szCs w:val="32"/>
        </w:rPr>
        <w:t>文化主管部门应当建立履职评估制度，至少每两年对项目保护单位、代表性传承人履行职责情况开展评估。评估结果应当向社会公开，并作为对项目保护单位和代表性传承人补助、资助、褒奖、资格认定和取消的依据。</w:t>
      </w:r>
    </w:p>
    <w:p>
      <w:pPr>
        <w:pStyle w:val="4"/>
        <w:widowControl/>
        <w:spacing w:beforeAutospacing="0" w:afterAutospacing="0"/>
        <w:ind w:firstLine="640" w:firstLineChars="200"/>
        <w:jc w:val="both"/>
        <w:rPr>
          <w:rFonts w:ascii="微软雅黑" w:hAnsi="微软雅黑" w:eastAsia="微软雅黑" w:cs="微软雅黑"/>
          <w:color w:val="333333"/>
          <w:sz w:val="32"/>
          <w:szCs w:val="32"/>
        </w:rPr>
      </w:pPr>
      <w:r>
        <w:rPr>
          <w:rFonts w:ascii="微软雅黑" w:hAnsi="微软雅黑" w:eastAsia="微软雅黑" w:cs="微软雅黑"/>
          <w:color w:val="333333"/>
          <w:sz w:val="32"/>
          <w:szCs w:val="32"/>
        </w:rPr>
        <w:t>第十一条  代表性项目的项目保护单位或者代表性传承人无正当理由，不履行或者怠于履行传承义务的，</w:t>
      </w:r>
      <w:r>
        <w:rPr>
          <w:rFonts w:hint="eastAsia" w:ascii="微软雅黑" w:hAnsi="微软雅黑" w:eastAsia="微软雅黑" w:cs="微软雅黑"/>
          <w:color w:val="333333"/>
          <w:sz w:val="32"/>
          <w:szCs w:val="32"/>
          <w:lang w:eastAsia="zh-Hans"/>
        </w:rPr>
        <w:t>区</w:t>
      </w:r>
      <w:r>
        <w:rPr>
          <w:rFonts w:ascii="微软雅黑" w:hAnsi="微软雅黑" w:eastAsia="微软雅黑" w:cs="微软雅黑"/>
          <w:color w:val="333333"/>
          <w:sz w:val="32"/>
          <w:szCs w:val="32"/>
        </w:rPr>
        <w:t>文化主管部门应当要求其整改；逾期未整改的，同级人民政府应当取消其项目保护单位或者代表性传承人资格。</w:t>
      </w:r>
    </w:p>
    <w:p>
      <w:pPr>
        <w:pStyle w:val="4"/>
        <w:widowControl/>
        <w:spacing w:beforeAutospacing="0" w:afterAutospacing="0"/>
        <w:ind w:firstLine="640" w:firstLineChars="200"/>
        <w:jc w:val="both"/>
        <w:rPr>
          <w:rFonts w:ascii="微软雅黑" w:hAnsi="微软雅黑" w:eastAsia="微软雅黑" w:cs="微软雅黑"/>
          <w:color w:val="333333"/>
          <w:sz w:val="32"/>
          <w:szCs w:val="32"/>
        </w:rPr>
      </w:pPr>
      <w:r>
        <w:rPr>
          <w:rFonts w:ascii="微软雅黑" w:hAnsi="微软雅黑" w:eastAsia="微软雅黑" w:cs="微软雅黑"/>
          <w:color w:val="333333"/>
          <w:sz w:val="32"/>
          <w:szCs w:val="32"/>
        </w:rPr>
        <w:t>项目保护单位或者代表性传承人资格被取消后，</w:t>
      </w:r>
      <w:r>
        <w:rPr>
          <w:rFonts w:hint="eastAsia" w:ascii="微软雅黑" w:hAnsi="微软雅黑" w:eastAsia="微软雅黑" w:cs="微软雅黑"/>
          <w:color w:val="333333"/>
          <w:sz w:val="32"/>
          <w:szCs w:val="32"/>
          <w:lang w:eastAsia="zh-Hans"/>
        </w:rPr>
        <w:t>区</w:t>
      </w:r>
      <w:r>
        <w:rPr>
          <w:rFonts w:ascii="微软雅黑" w:hAnsi="微软雅黑" w:eastAsia="微软雅黑" w:cs="微软雅黑"/>
          <w:color w:val="333333"/>
          <w:sz w:val="32"/>
          <w:szCs w:val="32"/>
        </w:rPr>
        <w:t>人民政府应当依照有关规定重新认定该项目的项目保护单位或者代表性传承人。</w:t>
      </w:r>
    </w:p>
    <w:p>
      <w:pPr>
        <w:pStyle w:val="4"/>
        <w:widowControl/>
        <w:spacing w:beforeAutospacing="0" w:afterAutospacing="0"/>
        <w:ind w:firstLine="640" w:firstLineChars="200"/>
        <w:jc w:val="both"/>
        <w:rPr>
          <w:rFonts w:ascii="微软雅黑" w:hAnsi="微软雅黑" w:eastAsia="微软雅黑" w:cs="微软雅黑"/>
          <w:color w:val="333333"/>
          <w:sz w:val="32"/>
          <w:szCs w:val="32"/>
        </w:rPr>
      </w:pPr>
      <w:r>
        <w:rPr>
          <w:rFonts w:ascii="微软雅黑" w:hAnsi="微软雅黑" w:eastAsia="微软雅黑" w:cs="微软雅黑"/>
          <w:color w:val="333333"/>
          <w:sz w:val="32"/>
          <w:szCs w:val="32"/>
        </w:rPr>
        <w:t>国家级、省级代表性项目的项目保护单位或者代表性传承人，存在</w:t>
      </w:r>
      <w:r>
        <w:rPr>
          <w:rFonts w:hint="eastAsia" w:ascii="微软雅黑" w:hAnsi="微软雅黑" w:eastAsia="微软雅黑" w:cs="微软雅黑"/>
          <w:color w:val="333333"/>
          <w:sz w:val="32"/>
          <w:szCs w:val="32"/>
          <w:lang w:eastAsia="zh-Hans"/>
        </w:rPr>
        <w:t>本条</w:t>
      </w:r>
      <w:r>
        <w:rPr>
          <w:rFonts w:ascii="微软雅黑" w:hAnsi="微软雅黑" w:eastAsia="微软雅黑" w:cs="微软雅黑"/>
          <w:color w:val="333333"/>
          <w:sz w:val="32"/>
          <w:szCs w:val="32"/>
        </w:rPr>
        <w:t>第一款规定情形的，</w:t>
      </w:r>
      <w:r>
        <w:rPr>
          <w:rFonts w:hint="eastAsia" w:ascii="微软雅黑" w:hAnsi="微软雅黑" w:eastAsia="微软雅黑" w:cs="微软雅黑"/>
          <w:color w:val="333333"/>
          <w:sz w:val="32"/>
          <w:szCs w:val="32"/>
          <w:lang w:eastAsia="zh-Hans"/>
        </w:rPr>
        <w:t>区</w:t>
      </w:r>
      <w:r>
        <w:rPr>
          <w:rFonts w:ascii="微软雅黑" w:hAnsi="微软雅黑" w:eastAsia="微软雅黑" w:cs="微软雅黑"/>
          <w:color w:val="333333"/>
          <w:sz w:val="32"/>
          <w:szCs w:val="32"/>
        </w:rPr>
        <w:t>文化主管部门应当根据项目保护实施方案的要求，提出整改意见并督促其整改，必要时可以向上级文化主管部门报告。</w:t>
      </w:r>
    </w:p>
    <w:p>
      <w:pPr>
        <w:pStyle w:val="4"/>
        <w:widowControl/>
        <w:spacing w:beforeAutospacing="0" w:afterAutospacing="0"/>
        <w:ind w:firstLine="640" w:firstLineChars="200"/>
        <w:jc w:val="both"/>
        <w:rPr>
          <w:rFonts w:ascii="微软雅黑" w:hAnsi="微软雅黑" w:eastAsia="微软雅黑" w:cs="微软雅黑"/>
          <w:color w:val="333333"/>
          <w:sz w:val="32"/>
          <w:szCs w:val="32"/>
        </w:rPr>
      </w:pPr>
      <w:r>
        <w:rPr>
          <w:rFonts w:ascii="微软雅黑" w:hAnsi="微软雅黑" w:eastAsia="微软雅黑" w:cs="微软雅黑"/>
          <w:color w:val="333333"/>
          <w:sz w:val="32"/>
          <w:szCs w:val="32"/>
        </w:rPr>
        <w:t>项目保护单位主体资格被注销、撤销的，代表性传承人死亡的，或者代表性传承人因年龄、健康等原因丧失传承能力、难以履行传承义务的，由</w:t>
      </w:r>
      <w:r>
        <w:rPr>
          <w:rFonts w:hint="eastAsia" w:ascii="微软雅黑" w:hAnsi="微软雅黑" w:eastAsia="微软雅黑" w:cs="微软雅黑"/>
          <w:color w:val="333333"/>
          <w:sz w:val="32"/>
          <w:szCs w:val="32"/>
          <w:lang w:eastAsia="zh-Hans"/>
        </w:rPr>
        <w:t>区</w:t>
      </w:r>
      <w:r>
        <w:rPr>
          <w:rFonts w:ascii="微软雅黑" w:hAnsi="微软雅黑" w:eastAsia="微软雅黑" w:cs="微软雅黑"/>
          <w:color w:val="333333"/>
          <w:sz w:val="32"/>
          <w:szCs w:val="32"/>
        </w:rPr>
        <w:t>人民政府按照规定的程序另行认定。</w:t>
      </w:r>
    </w:p>
    <w:p>
      <w:pPr>
        <w:pStyle w:val="4"/>
        <w:widowControl/>
        <w:spacing w:beforeAutospacing="0" w:afterAutospacing="0"/>
        <w:ind w:firstLine="640" w:firstLineChars="200"/>
        <w:jc w:val="both"/>
        <w:rPr>
          <w:rFonts w:ascii="微软雅黑" w:hAnsi="微软雅黑" w:eastAsia="微软雅黑" w:cs="微软雅黑"/>
          <w:sz w:val="32"/>
          <w:szCs w:val="32"/>
        </w:rPr>
      </w:pPr>
      <w:r>
        <w:rPr>
          <w:rFonts w:ascii="微软雅黑" w:hAnsi="微软雅黑" w:eastAsia="微软雅黑" w:cs="微软雅黑"/>
          <w:sz w:val="32"/>
          <w:szCs w:val="32"/>
        </w:rPr>
        <w:t>第十二条  </w:t>
      </w:r>
      <w:r>
        <w:rPr>
          <w:rFonts w:hint="eastAsia" w:ascii="微软雅黑" w:hAnsi="微软雅黑" w:eastAsia="微软雅黑" w:cs="微软雅黑"/>
          <w:sz w:val="32"/>
          <w:szCs w:val="32"/>
          <w:lang w:eastAsia="zh-Hans"/>
        </w:rPr>
        <w:t>区</w:t>
      </w:r>
      <w:r>
        <w:rPr>
          <w:rFonts w:ascii="微软雅黑" w:hAnsi="微软雅黑" w:eastAsia="微软雅黑" w:cs="微软雅黑"/>
          <w:sz w:val="32"/>
          <w:szCs w:val="32"/>
        </w:rPr>
        <w:t>人民政府应当制定非物质文化遗产普查计划，文化主管部门应当按照计划要求，对本行政区域内非物质文化遗产进行普查，并对普查结果进行分类、登记；对于符合本条例第七条第二款规定条件的项目，按照规定的程序列入非物质文化遗产代表性项目名录。</w:t>
      </w:r>
    </w:p>
    <w:p>
      <w:pPr>
        <w:pStyle w:val="4"/>
        <w:widowControl/>
        <w:spacing w:beforeAutospacing="0" w:afterAutospacing="0"/>
        <w:ind w:firstLine="640" w:firstLineChars="200"/>
        <w:rPr>
          <w:rFonts w:ascii="微软雅黑" w:hAnsi="微软雅黑" w:eastAsia="微软雅黑" w:cs="微软雅黑"/>
          <w:sz w:val="32"/>
          <w:szCs w:val="32"/>
        </w:rPr>
      </w:pPr>
      <w:r>
        <w:rPr>
          <w:rFonts w:ascii="微软雅黑" w:hAnsi="微软雅黑" w:eastAsia="微软雅黑" w:cs="微软雅黑"/>
          <w:sz w:val="32"/>
          <w:szCs w:val="32"/>
        </w:rPr>
        <w:t>鼓励公民、法人和其他组织依法开展非物质文化遗产调查，并将相关实物图片、资料等送交文化主管部门。</w:t>
      </w:r>
    </w:p>
    <w:p>
      <w:pPr>
        <w:pStyle w:val="4"/>
        <w:widowControl/>
        <w:spacing w:beforeAutospacing="0" w:afterAutospacing="0"/>
        <w:ind w:firstLine="640" w:firstLineChars="200"/>
        <w:rPr>
          <w:rFonts w:ascii="微软雅黑" w:hAnsi="微软雅黑" w:eastAsia="微软雅黑" w:cs="微软雅黑"/>
          <w:sz w:val="32"/>
          <w:szCs w:val="32"/>
        </w:rPr>
      </w:pPr>
      <w:r>
        <w:rPr>
          <w:rFonts w:ascii="微软雅黑" w:hAnsi="微软雅黑" w:eastAsia="微软雅黑" w:cs="微软雅黑"/>
          <w:sz w:val="32"/>
          <w:szCs w:val="32"/>
        </w:rPr>
        <w:t>第十三条  </w:t>
      </w:r>
      <w:r>
        <w:rPr>
          <w:rFonts w:hint="eastAsia" w:ascii="微软雅黑" w:hAnsi="微软雅黑" w:eastAsia="微软雅黑" w:cs="微软雅黑"/>
          <w:sz w:val="32"/>
          <w:szCs w:val="32"/>
          <w:lang w:eastAsia="zh-Hans"/>
        </w:rPr>
        <w:t>区</w:t>
      </w:r>
      <w:r>
        <w:rPr>
          <w:rFonts w:ascii="微软雅黑" w:hAnsi="微软雅黑" w:eastAsia="微软雅黑" w:cs="微软雅黑"/>
          <w:sz w:val="32"/>
          <w:szCs w:val="32"/>
        </w:rPr>
        <w:t>人民政府应当根据代表性项目的属性、特点以及存续状况，对其实行分类保护：</w:t>
      </w:r>
    </w:p>
    <w:p>
      <w:pPr>
        <w:pStyle w:val="4"/>
        <w:widowControl/>
        <w:spacing w:beforeAutospacing="0" w:afterAutospacing="0"/>
        <w:ind w:firstLine="640" w:firstLineChars="200"/>
        <w:rPr>
          <w:rFonts w:ascii="微软雅黑" w:hAnsi="微软雅黑" w:eastAsia="微软雅黑" w:cs="微软雅黑"/>
          <w:sz w:val="32"/>
          <w:szCs w:val="32"/>
        </w:rPr>
      </w:pPr>
      <w:r>
        <w:rPr>
          <w:rFonts w:ascii="微软雅黑" w:hAnsi="微软雅黑" w:eastAsia="微软雅黑" w:cs="微软雅黑"/>
          <w:sz w:val="32"/>
          <w:szCs w:val="32"/>
        </w:rPr>
        <w:t>（一）对客观存续条件已经消失或者基本消失的代表性项目，应当组织调查，收集相关资料和实物，建立图片、文字、录音、录像、多媒体等资料档案库，实行记忆性保护；</w:t>
      </w:r>
    </w:p>
    <w:p>
      <w:pPr>
        <w:pStyle w:val="4"/>
        <w:widowControl/>
        <w:spacing w:beforeAutospacing="0" w:afterAutospacing="0"/>
        <w:ind w:firstLine="640" w:firstLineChars="200"/>
        <w:rPr>
          <w:rFonts w:ascii="微软雅黑" w:hAnsi="微软雅黑" w:eastAsia="微软雅黑" w:cs="微软雅黑"/>
          <w:sz w:val="32"/>
          <w:szCs w:val="32"/>
        </w:rPr>
      </w:pPr>
      <w:r>
        <w:rPr>
          <w:rFonts w:ascii="微软雅黑" w:hAnsi="微软雅黑" w:eastAsia="微软雅黑" w:cs="微软雅黑"/>
          <w:sz w:val="32"/>
          <w:szCs w:val="32"/>
        </w:rPr>
        <w:t>（二）对濒临消失、活态传承较为困难的代表性项目，应当通过制定抢救保护方案，对重点扶持代表性传承人给予重点扶持、安排或者招募人员学艺、提供和改善传承条件、记录并保存代表性传承人技艺和项目技艺流程，实行抢救性保护；</w:t>
      </w:r>
    </w:p>
    <w:p>
      <w:pPr>
        <w:pStyle w:val="4"/>
        <w:widowControl/>
        <w:spacing w:beforeAutospacing="0" w:afterAutospacing="0"/>
        <w:ind w:firstLine="640" w:firstLineChars="200"/>
        <w:jc w:val="both"/>
        <w:rPr>
          <w:rFonts w:ascii="微软雅黑" w:hAnsi="微软雅黑" w:eastAsia="微软雅黑" w:cs="微软雅黑"/>
          <w:sz w:val="32"/>
          <w:szCs w:val="32"/>
        </w:rPr>
      </w:pPr>
      <w:r>
        <w:rPr>
          <w:rFonts w:ascii="微软雅黑" w:hAnsi="微软雅黑" w:eastAsia="微软雅黑" w:cs="微软雅黑"/>
          <w:sz w:val="32"/>
          <w:szCs w:val="32"/>
        </w:rPr>
        <w:t>（三）对受众较为广泛、活态传承基础较好的代表性项目，应当通过培养后继人才、提供必要场所和资金、开展项目保护优秀实践案例和创新案例遴选、加强宣传推广等方式，实行传承性保护；</w:t>
      </w:r>
    </w:p>
    <w:p>
      <w:pPr>
        <w:pStyle w:val="4"/>
        <w:widowControl/>
        <w:spacing w:beforeAutospacing="0" w:afterAutospacing="0"/>
        <w:ind w:firstLine="640" w:firstLineChars="200"/>
        <w:jc w:val="both"/>
        <w:rPr>
          <w:rFonts w:ascii="微软雅黑" w:hAnsi="微软雅黑" w:eastAsia="微软雅黑" w:cs="微软雅黑"/>
          <w:sz w:val="32"/>
          <w:szCs w:val="32"/>
        </w:rPr>
      </w:pPr>
      <w:r>
        <w:rPr>
          <w:rFonts w:ascii="微软雅黑" w:hAnsi="微软雅黑" w:eastAsia="微软雅黑" w:cs="微软雅黑"/>
          <w:sz w:val="32"/>
          <w:szCs w:val="32"/>
        </w:rPr>
        <w:t>（四）对具有生产性技艺和社会需求，能够转化为文化产品或者文化服务的代表性项目，应当通过培育和开发市场、完善和创新产品或者服务、引导金融机构提供金融支持等方式，实行生产性保护。</w:t>
      </w:r>
    </w:p>
    <w:p>
      <w:pPr>
        <w:pStyle w:val="4"/>
        <w:widowControl/>
        <w:spacing w:beforeAutospacing="0" w:afterAutospacing="0"/>
        <w:ind w:firstLine="640" w:firstLineChars="200"/>
        <w:rPr>
          <w:rFonts w:ascii="微软雅黑" w:hAnsi="微软雅黑" w:eastAsia="微软雅黑" w:cs="微软雅黑"/>
          <w:sz w:val="32"/>
          <w:szCs w:val="32"/>
        </w:rPr>
      </w:pPr>
      <w:r>
        <w:rPr>
          <w:rFonts w:ascii="微软雅黑" w:hAnsi="微软雅黑" w:eastAsia="微软雅黑" w:cs="微软雅黑"/>
          <w:sz w:val="32"/>
          <w:szCs w:val="32"/>
        </w:rPr>
        <w:t>第十四条  对非物质文化遗产资源丰富、代表性项目集中、形式和内涵保持完整、自然生态和人文环境较好的乡镇、街区或者特定区域，</w:t>
      </w:r>
      <w:r>
        <w:rPr>
          <w:rFonts w:hint="eastAsia" w:ascii="微软雅黑" w:hAnsi="微软雅黑" w:eastAsia="微软雅黑" w:cs="微软雅黑"/>
          <w:sz w:val="32"/>
          <w:szCs w:val="32"/>
          <w:lang w:eastAsia="zh-Hans"/>
        </w:rPr>
        <w:t>区</w:t>
      </w:r>
      <w:r>
        <w:rPr>
          <w:rFonts w:ascii="微软雅黑" w:hAnsi="微软雅黑" w:eastAsia="微软雅黑" w:cs="微软雅黑"/>
          <w:sz w:val="32"/>
          <w:szCs w:val="32"/>
        </w:rPr>
        <w:t>人民政府可以建立文化生态保护区，实行区域性整体保护。</w:t>
      </w:r>
    </w:p>
    <w:p>
      <w:pPr>
        <w:pStyle w:val="4"/>
        <w:widowControl/>
        <w:spacing w:beforeAutospacing="0" w:afterAutospacing="0"/>
        <w:ind w:firstLine="640" w:firstLineChars="200"/>
        <w:jc w:val="both"/>
        <w:rPr>
          <w:rFonts w:ascii="微软雅黑" w:hAnsi="微软雅黑" w:eastAsia="微软雅黑" w:cs="微软雅黑"/>
          <w:sz w:val="32"/>
          <w:szCs w:val="32"/>
        </w:rPr>
      </w:pPr>
      <w:r>
        <w:rPr>
          <w:rFonts w:ascii="微软雅黑" w:hAnsi="微软雅黑" w:eastAsia="微软雅黑" w:cs="微软雅黑"/>
          <w:sz w:val="32"/>
          <w:szCs w:val="32"/>
        </w:rPr>
        <w:t>文化生态保护区内应当按照规定，设置非物质文化遗产展示场馆或者传承场所，文化生态保护区所在地人民政府应当将保护区内非物质文化遗产设施场所建设，纳入本级公共文化服务体系，将保护较好的文化生态保护区，按照规定申报国家级、省级文化生态保护区。</w:t>
      </w:r>
    </w:p>
    <w:p>
      <w:pPr>
        <w:pStyle w:val="4"/>
        <w:widowControl/>
        <w:spacing w:beforeAutospacing="0" w:afterAutospacing="0"/>
        <w:ind w:firstLine="640" w:firstLineChars="200"/>
        <w:jc w:val="both"/>
        <w:rPr>
          <w:rFonts w:ascii="微软雅黑" w:hAnsi="微软雅黑" w:eastAsia="微软雅黑" w:cs="微软雅黑"/>
          <w:sz w:val="32"/>
          <w:szCs w:val="32"/>
        </w:rPr>
      </w:pPr>
      <w:r>
        <w:rPr>
          <w:rFonts w:ascii="微软雅黑" w:hAnsi="微软雅黑" w:eastAsia="微软雅黑" w:cs="微软雅黑"/>
          <w:sz w:val="32"/>
          <w:szCs w:val="32"/>
        </w:rPr>
        <w:t xml:space="preserve">第十五条 </w:t>
      </w:r>
      <w:r>
        <w:rPr>
          <w:rFonts w:hint="eastAsia" w:ascii="微软雅黑" w:hAnsi="微软雅黑" w:eastAsia="微软雅黑" w:cs="微软雅黑"/>
          <w:sz w:val="32"/>
          <w:szCs w:val="32"/>
          <w:lang w:eastAsia="zh-Hans"/>
        </w:rPr>
        <w:t>区</w:t>
      </w:r>
      <w:r>
        <w:rPr>
          <w:rFonts w:ascii="微软雅黑" w:hAnsi="微软雅黑" w:eastAsia="微软雅黑" w:cs="微软雅黑"/>
          <w:sz w:val="32"/>
          <w:szCs w:val="32"/>
        </w:rPr>
        <w:t>文化主管部门应</w:t>
      </w:r>
      <w:r>
        <w:rPr>
          <w:rFonts w:hint="eastAsia" w:ascii="微软雅黑" w:hAnsi="微软雅黑" w:eastAsia="微软雅黑" w:cs="微软雅黑"/>
          <w:sz w:val="32"/>
          <w:szCs w:val="32"/>
          <w:lang w:eastAsia="zh-Hans"/>
        </w:rPr>
        <w:t>联合相关</w:t>
      </w:r>
      <w:r>
        <w:rPr>
          <w:rFonts w:ascii="微软雅黑" w:hAnsi="微软雅黑" w:eastAsia="微软雅黑" w:cs="微软雅黑"/>
          <w:sz w:val="32"/>
          <w:szCs w:val="32"/>
        </w:rPr>
        <w:t>部门建立健全非物质文化遗产保护与传统工艺美术的融合发展机制，引导行业合理布局，通过建立传统工艺振兴目录、培育</w:t>
      </w:r>
      <w:r>
        <w:rPr>
          <w:rFonts w:hint="eastAsia" w:ascii="微软雅黑" w:hAnsi="微软雅黑" w:eastAsia="微软雅黑" w:cs="微软雅黑"/>
          <w:sz w:val="32"/>
          <w:szCs w:val="32"/>
          <w:lang w:eastAsia="zh-Hans"/>
        </w:rPr>
        <w:t>代表性</w:t>
      </w:r>
      <w:r>
        <w:rPr>
          <w:rFonts w:ascii="微软雅黑" w:hAnsi="微软雅黑" w:eastAsia="微软雅黑" w:cs="微软雅黑"/>
          <w:sz w:val="32"/>
          <w:szCs w:val="32"/>
        </w:rPr>
        <w:t>传承人队伍和知名品牌、建立工作站和示范基地等途径，保护传统工艺流程整体性和核心技艺真实性，促进传统工艺美术的开发应用。</w:t>
      </w:r>
    </w:p>
    <w:p>
      <w:pPr>
        <w:pStyle w:val="4"/>
        <w:widowControl/>
        <w:spacing w:beforeAutospacing="0" w:afterAutospacing="0"/>
        <w:ind w:firstLine="640" w:firstLineChars="200"/>
        <w:jc w:val="both"/>
        <w:rPr>
          <w:rFonts w:ascii="微软雅黑" w:hAnsi="微软雅黑" w:eastAsia="微软雅黑" w:cs="微软雅黑"/>
          <w:sz w:val="32"/>
          <w:szCs w:val="32"/>
        </w:rPr>
      </w:pPr>
      <w:r>
        <w:rPr>
          <w:rFonts w:ascii="微软雅黑" w:hAnsi="微软雅黑" w:eastAsia="微软雅黑" w:cs="微软雅黑"/>
          <w:sz w:val="32"/>
          <w:szCs w:val="32"/>
        </w:rPr>
        <w:t>第十六条  </w:t>
      </w:r>
      <w:r>
        <w:rPr>
          <w:rFonts w:hint="eastAsia" w:ascii="微软雅黑" w:hAnsi="微软雅黑" w:eastAsia="微软雅黑" w:cs="微软雅黑"/>
          <w:sz w:val="32"/>
          <w:szCs w:val="32"/>
          <w:lang w:eastAsia="zh-Hans"/>
        </w:rPr>
        <w:t>区</w:t>
      </w:r>
      <w:r>
        <w:rPr>
          <w:rFonts w:ascii="微软雅黑" w:hAnsi="微软雅黑" w:eastAsia="微软雅黑" w:cs="微软雅黑"/>
          <w:sz w:val="32"/>
          <w:szCs w:val="32"/>
        </w:rPr>
        <w:t>人民政府应当通过提供场地或者减免场地租金等形式，利用历史建筑、工业遗址、公共文化设施等，设立用于开展非物质文化遗产传承、展示、体验、宣传和教育活动的综合场馆。</w:t>
      </w:r>
    </w:p>
    <w:p>
      <w:pPr>
        <w:pStyle w:val="4"/>
        <w:widowControl/>
        <w:spacing w:beforeAutospacing="0" w:afterAutospacing="0"/>
        <w:ind w:firstLine="640" w:firstLineChars="200"/>
        <w:jc w:val="both"/>
        <w:rPr>
          <w:rFonts w:ascii="微软雅黑" w:hAnsi="微软雅黑" w:eastAsia="微软雅黑" w:cs="微软雅黑"/>
          <w:sz w:val="32"/>
          <w:szCs w:val="32"/>
        </w:rPr>
      </w:pPr>
      <w:r>
        <w:rPr>
          <w:rFonts w:ascii="微软雅黑" w:hAnsi="微软雅黑" w:eastAsia="微软雅黑" w:cs="微软雅黑"/>
          <w:sz w:val="32"/>
          <w:szCs w:val="32"/>
        </w:rPr>
        <w:t>博物馆、美术馆、文化馆、科技馆、体育馆、档案馆、城市展览馆、妇女儿童活动中心、青少年宫、工人文化宫、</w:t>
      </w:r>
      <w:r>
        <w:rPr>
          <w:rFonts w:hint="eastAsia" w:ascii="微软雅黑" w:hAnsi="微软雅黑" w:eastAsia="微软雅黑" w:cs="微软雅黑"/>
          <w:sz w:val="32"/>
          <w:szCs w:val="32"/>
          <w:lang w:eastAsia="zh-Hans"/>
        </w:rPr>
        <w:t>公园</w:t>
      </w:r>
      <w:r>
        <w:rPr>
          <w:rFonts w:ascii="微软雅黑" w:hAnsi="微软雅黑" w:eastAsia="微软雅黑" w:cs="微软雅黑"/>
          <w:sz w:val="32"/>
          <w:szCs w:val="32"/>
        </w:rPr>
        <w:t>等公共文化服务机构</w:t>
      </w:r>
      <w:r>
        <w:rPr>
          <w:rFonts w:hint="eastAsia" w:ascii="微软雅黑" w:hAnsi="微软雅黑" w:eastAsia="微软雅黑" w:cs="微软雅黑"/>
          <w:sz w:val="32"/>
          <w:szCs w:val="32"/>
          <w:lang w:eastAsia="zh-Hans"/>
        </w:rPr>
        <w:t>或公益性服务机构</w:t>
      </w:r>
      <w:r>
        <w:rPr>
          <w:rFonts w:ascii="微软雅黑" w:hAnsi="微软雅黑" w:eastAsia="微软雅黑" w:cs="微软雅黑"/>
          <w:sz w:val="32"/>
          <w:szCs w:val="32"/>
          <w:lang w:eastAsia="zh-Hans"/>
        </w:rPr>
        <w:t>，</w:t>
      </w:r>
      <w:r>
        <w:rPr>
          <w:rFonts w:ascii="微软雅黑" w:hAnsi="微软雅黑" w:eastAsia="微软雅黑" w:cs="微软雅黑"/>
          <w:sz w:val="32"/>
          <w:szCs w:val="32"/>
        </w:rPr>
        <w:t>应当通过提供展示场地、设立工作室、建立合作平台等方式，为开展非物质文化遗产的培训、宣传、展示、交流等公益性活动提供支持。</w:t>
      </w:r>
    </w:p>
    <w:p>
      <w:pPr>
        <w:pStyle w:val="4"/>
        <w:widowControl/>
        <w:spacing w:beforeAutospacing="0" w:afterAutospacing="0"/>
        <w:ind w:firstLine="640" w:firstLineChars="200"/>
        <w:jc w:val="both"/>
        <w:rPr>
          <w:rFonts w:ascii="微软雅黑" w:hAnsi="微软雅黑" w:eastAsia="微软雅黑" w:cs="微软雅黑"/>
          <w:sz w:val="32"/>
          <w:szCs w:val="32"/>
        </w:rPr>
      </w:pPr>
      <w:r>
        <w:rPr>
          <w:rFonts w:ascii="微软雅黑" w:hAnsi="微软雅黑" w:eastAsia="微软雅黑" w:cs="微软雅黑"/>
          <w:sz w:val="32"/>
          <w:szCs w:val="32"/>
        </w:rPr>
        <w:t>鼓励项目保护单位、代表性传承人建设向社会公众开放的专题展示馆或者传承体验中心，设置专门展示、体验场所。</w:t>
      </w:r>
    </w:p>
    <w:p>
      <w:pPr>
        <w:pStyle w:val="4"/>
        <w:widowControl/>
        <w:spacing w:beforeAutospacing="0" w:afterAutospacing="0"/>
        <w:ind w:firstLine="640" w:firstLineChars="200"/>
        <w:rPr>
          <w:rFonts w:ascii="微软雅黑" w:hAnsi="微软雅黑" w:eastAsia="微软雅黑" w:cs="微软雅黑"/>
          <w:sz w:val="32"/>
          <w:szCs w:val="32"/>
        </w:rPr>
      </w:pPr>
      <w:r>
        <w:rPr>
          <w:rFonts w:ascii="微软雅黑" w:hAnsi="微软雅黑" w:eastAsia="微软雅黑" w:cs="微软雅黑"/>
          <w:sz w:val="32"/>
          <w:szCs w:val="32"/>
        </w:rPr>
        <w:t>第十七条  </w:t>
      </w:r>
      <w:r>
        <w:rPr>
          <w:rFonts w:hint="eastAsia" w:ascii="微软雅黑" w:hAnsi="微软雅黑" w:eastAsia="微软雅黑" w:cs="微软雅黑"/>
          <w:sz w:val="32"/>
          <w:szCs w:val="32"/>
          <w:lang w:eastAsia="zh-Hans"/>
        </w:rPr>
        <w:t>乡镇</w:t>
      </w:r>
      <w:r>
        <w:rPr>
          <w:rFonts w:ascii="微软雅黑" w:hAnsi="微软雅黑" w:eastAsia="微软雅黑" w:cs="微软雅黑"/>
          <w:sz w:val="32"/>
          <w:szCs w:val="32"/>
          <w:lang w:eastAsia="zh-Hans"/>
        </w:rPr>
        <w:t>、</w:t>
      </w:r>
      <w:r>
        <w:rPr>
          <w:rFonts w:hint="eastAsia" w:ascii="微软雅黑" w:hAnsi="微软雅黑" w:eastAsia="微软雅黑" w:cs="微软雅黑"/>
          <w:sz w:val="32"/>
          <w:szCs w:val="32"/>
          <w:lang w:eastAsia="zh-Hans"/>
        </w:rPr>
        <w:t>街道</w:t>
      </w:r>
      <w:r>
        <w:rPr>
          <w:rFonts w:ascii="微软雅黑" w:hAnsi="微软雅黑" w:eastAsia="微软雅黑" w:cs="微软雅黑"/>
          <w:sz w:val="32"/>
          <w:szCs w:val="32"/>
        </w:rPr>
        <w:t>应当结合辖区内非物质文化遗产资源情况，将非物质文化遗产保护与美丽乡村、特色小镇、特色街区等建设相结合，并支持社区（村）利用基层综合性文化中心、农村文化礼堂等公共设施或者历史建筑开展非物质文化遗产的展示、体验、宣传、交流等活动。</w:t>
      </w:r>
    </w:p>
    <w:p>
      <w:pPr>
        <w:pStyle w:val="4"/>
        <w:widowControl/>
        <w:spacing w:beforeAutospacing="0" w:afterAutospacing="0"/>
        <w:ind w:firstLine="640" w:firstLineChars="200"/>
        <w:rPr>
          <w:rFonts w:ascii="微软雅黑" w:hAnsi="微软雅黑" w:eastAsia="微软雅黑" w:cs="微软雅黑"/>
          <w:sz w:val="32"/>
          <w:szCs w:val="32"/>
        </w:rPr>
      </w:pPr>
      <w:r>
        <w:rPr>
          <w:rFonts w:ascii="微软雅黑" w:hAnsi="微软雅黑" w:eastAsia="微软雅黑" w:cs="微软雅黑"/>
          <w:sz w:val="32"/>
          <w:szCs w:val="32"/>
        </w:rPr>
        <w:t>鼓励在旅游景区、公园、广场、公交站台等公共场所的规划建设中融入非物质文化遗产元素。</w:t>
      </w:r>
    </w:p>
    <w:p>
      <w:pPr>
        <w:pStyle w:val="4"/>
        <w:widowControl/>
        <w:spacing w:beforeAutospacing="0" w:afterAutospacing="0"/>
        <w:ind w:firstLine="640" w:firstLineChars="200"/>
        <w:jc w:val="both"/>
        <w:rPr>
          <w:rFonts w:ascii="微软雅黑" w:hAnsi="微软雅黑" w:eastAsia="微软雅黑" w:cs="微软雅黑"/>
          <w:sz w:val="32"/>
          <w:szCs w:val="32"/>
        </w:rPr>
      </w:pPr>
      <w:r>
        <w:rPr>
          <w:rFonts w:ascii="微软雅黑" w:hAnsi="微软雅黑" w:eastAsia="微软雅黑" w:cs="微软雅黑"/>
          <w:sz w:val="32"/>
          <w:szCs w:val="32"/>
        </w:rPr>
        <w:t>第十八条  </w:t>
      </w:r>
      <w:r>
        <w:rPr>
          <w:rFonts w:hint="eastAsia" w:ascii="微软雅黑" w:hAnsi="微软雅黑" w:eastAsia="微软雅黑" w:cs="微软雅黑"/>
          <w:sz w:val="32"/>
          <w:szCs w:val="32"/>
          <w:lang w:eastAsia="zh-Hans"/>
        </w:rPr>
        <w:t>区</w:t>
      </w:r>
      <w:r>
        <w:rPr>
          <w:rFonts w:ascii="微软雅黑" w:hAnsi="微软雅黑" w:eastAsia="微软雅黑" w:cs="微软雅黑"/>
          <w:sz w:val="32"/>
          <w:szCs w:val="32"/>
        </w:rPr>
        <w:t>文化主管部门应当结合文化和自然遗产日、传统节日、民间习俗以及重大活动，开展非物质文化遗产宣传、交流、展示、展演、体验等活动，并支持新技术、新媒体在非物质文化遗产传播中的开发应用。</w:t>
      </w:r>
    </w:p>
    <w:p>
      <w:pPr>
        <w:pStyle w:val="4"/>
        <w:widowControl/>
        <w:spacing w:beforeAutospacing="0" w:afterAutospacing="0"/>
        <w:ind w:firstLine="640" w:firstLineChars="200"/>
        <w:jc w:val="both"/>
        <w:rPr>
          <w:rFonts w:ascii="微软雅黑" w:hAnsi="微软雅黑" w:eastAsia="微软雅黑" w:cs="微软雅黑"/>
          <w:sz w:val="32"/>
          <w:szCs w:val="32"/>
        </w:rPr>
      </w:pPr>
      <w:r>
        <w:rPr>
          <w:rFonts w:ascii="微软雅黑" w:hAnsi="微软雅黑" w:eastAsia="微软雅黑" w:cs="微软雅黑"/>
          <w:sz w:val="32"/>
          <w:szCs w:val="32"/>
        </w:rPr>
        <w:t>报刊、广播、电视、网络等媒体应当通过专题展示、专栏介绍、公益广告等方式，宣传非物质文化遗产保护工作，普及非物质文化遗产保护知识。</w:t>
      </w:r>
    </w:p>
    <w:p>
      <w:pPr>
        <w:pStyle w:val="4"/>
        <w:widowControl/>
        <w:spacing w:beforeAutospacing="0" w:afterAutospacing="0"/>
        <w:ind w:firstLine="640" w:firstLineChars="200"/>
        <w:jc w:val="both"/>
        <w:rPr>
          <w:rFonts w:ascii="微软雅黑" w:hAnsi="微软雅黑" w:eastAsia="微软雅黑" w:cs="微软雅黑"/>
          <w:sz w:val="32"/>
          <w:szCs w:val="32"/>
        </w:rPr>
      </w:pPr>
      <w:r>
        <w:rPr>
          <w:rFonts w:ascii="微软雅黑" w:hAnsi="微软雅黑" w:eastAsia="微软雅黑" w:cs="微软雅黑"/>
          <w:sz w:val="32"/>
          <w:szCs w:val="32"/>
        </w:rPr>
        <w:t>鼓励支持单位和个人合理利用非物质文化遗产项目开发具有地方文化特色的文化产品和文化服务，扩大传承人群和消费人群，促进非物质文化遗产融入现代生活。</w:t>
      </w:r>
    </w:p>
    <w:p>
      <w:pPr>
        <w:pStyle w:val="4"/>
        <w:widowControl/>
        <w:spacing w:beforeAutospacing="0" w:afterAutospacing="0"/>
        <w:ind w:firstLine="640" w:firstLineChars="200"/>
        <w:jc w:val="both"/>
        <w:rPr>
          <w:rFonts w:ascii="微软雅黑" w:hAnsi="微软雅黑" w:eastAsia="微软雅黑" w:cs="微软雅黑"/>
          <w:sz w:val="32"/>
          <w:szCs w:val="32"/>
        </w:rPr>
      </w:pPr>
      <w:r>
        <w:rPr>
          <w:rFonts w:ascii="微软雅黑" w:hAnsi="微软雅黑" w:eastAsia="微软雅黑" w:cs="微软雅黑"/>
          <w:sz w:val="32"/>
          <w:szCs w:val="32"/>
        </w:rPr>
        <w:t>第十九条  </w:t>
      </w:r>
      <w:r>
        <w:rPr>
          <w:rFonts w:hint="eastAsia" w:ascii="微软雅黑" w:hAnsi="微软雅黑" w:eastAsia="微软雅黑" w:cs="微软雅黑"/>
          <w:sz w:val="32"/>
          <w:szCs w:val="32"/>
          <w:lang w:eastAsia="zh-Hans"/>
        </w:rPr>
        <w:t>区</w:t>
      </w:r>
      <w:r>
        <w:rPr>
          <w:rFonts w:ascii="微软雅黑" w:hAnsi="微软雅黑" w:eastAsia="微软雅黑" w:cs="微软雅黑"/>
          <w:sz w:val="32"/>
          <w:szCs w:val="32"/>
        </w:rPr>
        <w:t>文化主管部门应当建立非物质文化遗产电子档案库以及资源数据库，对代表性项目及其项目保护单位、代表性传承人进行全面系统记录，并运用图片、文字、录音、录像、多媒体等形式，反映非物质文化遗产相关的内容和表现形式、流变过程、核心技艺和传承实践情况，对非物质文化遗产提供数字化保护。</w:t>
      </w:r>
    </w:p>
    <w:p>
      <w:pPr>
        <w:pStyle w:val="4"/>
        <w:widowControl/>
        <w:spacing w:beforeAutospacing="0" w:afterAutospacing="0"/>
        <w:ind w:firstLine="640" w:firstLineChars="200"/>
        <w:jc w:val="both"/>
        <w:rPr>
          <w:rFonts w:ascii="微软雅黑" w:hAnsi="微软雅黑" w:eastAsia="微软雅黑" w:cs="微软雅黑"/>
          <w:sz w:val="32"/>
          <w:szCs w:val="32"/>
        </w:rPr>
      </w:pPr>
      <w:r>
        <w:rPr>
          <w:rFonts w:hint="eastAsia" w:ascii="微软雅黑" w:hAnsi="微软雅黑" w:eastAsia="微软雅黑" w:cs="微软雅黑"/>
          <w:sz w:val="32"/>
          <w:szCs w:val="32"/>
          <w:lang w:eastAsia="zh-Hans"/>
        </w:rPr>
        <w:t>区</w:t>
      </w:r>
      <w:r>
        <w:rPr>
          <w:rFonts w:ascii="微软雅黑" w:hAnsi="微软雅黑" w:eastAsia="微软雅黑" w:cs="微软雅黑"/>
          <w:sz w:val="32"/>
          <w:szCs w:val="32"/>
        </w:rPr>
        <w:t>文化主管部门应当加强本市非物质文化遗产资源数据整合共享，建立向社会公众开放的非物质文化遗产展示数字化系统，向社会宣传普及非物质文化遗产项目种类、传承保护等情况，提升社会化共享与利用水平。</w:t>
      </w:r>
    </w:p>
    <w:p>
      <w:pPr>
        <w:pStyle w:val="4"/>
        <w:widowControl/>
        <w:spacing w:beforeAutospacing="0" w:afterAutospacing="0"/>
        <w:ind w:firstLine="640" w:firstLineChars="200"/>
        <w:rPr>
          <w:rFonts w:ascii="微软雅黑" w:hAnsi="微软雅黑" w:eastAsia="微软雅黑" w:cs="微软雅黑"/>
          <w:sz w:val="32"/>
          <w:szCs w:val="32"/>
        </w:rPr>
      </w:pPr>
      <w:r>
        <w:rPr>
          <w:rFonts w:ascii="微软雅黑" w:hAnsi="微软雅黑" w:eastAsia="微软雅黑" w:cs="微软雅黑"/>
          <w:sz w:val="32"/>
          <w:szCs w:val="32"/>
        </w:rPr>
        <w:t>第二十条  </w:t>
      </w:r>
      <w:r>
        <w:rPr>
          <w:rFonts w:hint="eastAsia" w:ascii="微软雅黑" w:hAnsi="微软雅黑" w:eastAsia="微软雅黑" w:cs="微软雅黑"/>
          <w:sz w:val="32"/>
          <w:szCs w:val="32"/>
          <w:lang w:eastAsia="zh-Hans"/>
        </w:rPr>
        <w:t>区</w:t>
      </w:r>
      <w:r>
        <w:rPr>
          <w:rFonts w:ascii="微软雅黑" w:hAnsi="微软雅黑" w:eastAsia="微软雅黑" w:cs="微软雅黑"/>
          <w:sz w:val="32"/>
          <w:szCs w:val="32"/>
        </w:rPr>
        <w:t>教育主管部门应当会同有关部门采取下列措施，开展非物质文化遗产教育：</w:t>
      </w:r>
    </w:p>
    <w:p>
      <w:pPr>
        <w:pStyle w:val="4"/>
        <w:widowControl/>
        <w:spacing w:beforeAutospacing="0" w:afterAutospacing="0"/>
        <w:ind w:firstLine="640" w:firstLineChars="200"/>
        <w:rPr>
          <w:rFonts w:ascii="微软雅黑" w:hAnsi="微软雅黑" w:eastAsia="微软雅黑" w:cs="微软雅黑"/>
          <w:sz w:val="32"/>
          <w:szCs w:val="32"/>
        </w:rPr>
      </w:pPr>
      <w:r>
        <w:rPr>
          <w:rFonts w:ascii="微软雅黑" w:hAnsi="微软雅黑" w:eastAsia="微软雅黑" w:cs="微软雅黑"/>
          <w:sz w:val="32"/>
          <w:szCs w:val="32"/>
        </w:rPr>
        <w:t>（一）将体现民族精神和民间特色的优秀非物质文化遗产知识列为中小学教育内容；</w:t>
      </w:r>
    </w:p>
    <w:p>
      <w:pPr>
        <w:pStyle w:val="4"/>
        <w:widowControl/>
        <w:spacing w:beforeAutospacing="0" w:afterAutospacing="0"/>
        <w:ind w:firstLine="640" w:firstLineChars="200"/>
        <w:rPr>
          <w:rFonts w:ascii="微软雅黑" w:hAnsi="微软雅黑" w:eastAsia="微软雅黑" w:cs="微软雅黑"/>
          <w:sz w:val="32"/>
          <w:szCs w:val="32"/>
        </w:rPr>
      </w:pPr>
      <w:r>
        <w:rPr>
          <w:rFonts w:ascii="微软雅黑" w:hAnsi="微软雅黑" w:eastAsia="微软雅黑" w:cs="微软雅黑"/>
          <w:sz w:val="32"/>
          <w:szCs w:val="32"/>
        </w:rPr>
        <w:t>（二）支持学校通过开发校本教材、邀请代表性传承人进校园、组织研学旅游等方式，开展非物质文化遗产知识宣传和传承、传播活动；</w:t>
      </w:r>
    </w:p>
    <w:p>
      <w:pPr>
        <w:pStyle w:val="4"/>
        <w:widowControl/>
        <w:spacing w:beforeAutospacing="0" w:afterAutospacing="0"/>
        <w:ind w:firstLine="640" w:firstLineChars="200"/>
        <w:jc w:val="both"/>
        <w:rPr>
          <w:rFonts w:ascii="微软雅黑" w:hAnsi="微软雅黑" w:eastAsia="微软雅黑" w:cs="微软雅黑"/>
          <w:sz w:val="32"/>
          <w:szCs w:val="32"/>
        </w:rPr>
      </w:pPr>
      <w:r>
        <w:rPr>
          <w:rFonts w:ascii="微软雅黑" w:hAnsi="微软雅黑" w:eastAsia="微软雅黑" w:cs="微软雅黑"/>
          <w:sz w:val="32"/>
          <w:szCs w:val="32"/>
        </w:rPr>
        <w:t>（三）支持普通高等学校、职业院校（含技工院校）开设非物质文化遗产相关专业或者课程，按照</w:t>
      </w:r>
      <w:r>
        <w:rPr>
          <w:rFonts w:hint="eastAsia" w:ascii="微软雅黑" w:hAnsi="微软雅黑" w:eastAsia="微软雅黑" w:cs="微软雅黑"/>
          <w:sz w:val="32"/>
          <w:szCs w:val="32"/>
          <w:lang w:eastAsia="zh-Hans"/>
        </w:rPr>
        <w:t>教育部门的</w:t>
      </w:r>
      <w:r>
        <w:rPr>
          <w:rFonts w:ascii="微软雅黑" w:hAnsi="微软雅黑" w:eastAsia="微软雅黑" w:cs="微软雅黑"/>
          <w:sz w:val="32"/>
          <w:szCs w:val="32"/>
        </w:rPr>
        <w:t>规定</w:t>
      </w:r>
      <w:r>
        <w:rPr>
          <w:rFonts w:hint="eastAsia" w:ascii="微软雅黑" w:hAnsi="微软雅黑" w:eastAsia="微软雅黑" w:cs="微软雅黑"/>
          <w:sz w:val="32"/>
          <w:szCs w:val="32"/>
          <w:lang w:eastAsia="zh-Hans"/>
        </w:rPr>
        <w:t>或会商相关部门</w:t>
      </w:r>
      <w:r>
        <w:rPr>
          <w:rFonts w:ascii="微软雅黑" w:hAnsi="微软雅黑" w:eastAsia="微软雅黑" w:cs="微软雅黑"/>
          <w:sz w:val="32"/>
          <w:szCs w:val="32"/>
          <w:lang w:eastAsia="zh-Hans"/>
        </w:rPr>
        <w:t>，</w:t>
      </w:r>
      <w:r>
        <w:rPr>
          <w:rFonts w:ascii="微软雅黑" w:hAnsi="微软雅黑" w:eastAsia="微软雅黑" w:cs="微软雅黑"/>
          <w:sz w:val="32"/>
          <w:szCs w:val="32"/>
        </w:rPr>
        <w:t>给予助学金、奖学金或者减免学费等资金保障；</w:t>
      </w:r>
    </w:p>
    <w:p>
      <w:pPr>
        <w:pStyle w:val="4"/>
        <w:widowControl/>
        <w:spacing w:beforeAutospacing="0" w:afterAutospacing="0"/>
        <w:ind w:firstLine="640" w:firstLineChars="200"/>
        <w:rPr>
          <w:rFonts w:ascii="微软雅黑" w:hAnsi="微软雅黑" w:eastAsia="微软雅黑" w:cs="微软雅黑"/>
          <w:sz w:val="32"/>
          <w:szCs w:val="32"/>
        </w:rPr>
      </w:pPr>
      <w:r>
        <w:rPr>
          <w:rFonts w:ascii="微软雅黑" w:hAnsi="微软雅黑" w:eastAsia="微软雅黑" w:cs="微软雅黑"/>
          <w:sz w:val="32"/>
          <w:szCs w:val="32"/>
        </w:rPr>
        <w:t>（四）支持代表性传承人与普通高等学校、职业院校（含技工院校）合作，通过建立教学传承基地等方式，推进产教融合、校企合作，培养专业人才和青年传承人；</w:t>
      </w:r>
    </w:p>
    <w:p>
      <w:pPr>
        <w:pStyle w:val="4"/>
        <w:widowControl/>
        <w:spacing w:beforeAutospacing="0" w:afterAutospacing="0"/>
        <w:ind w:firstLine="640" w:firstLineChars="200"/>
        <w:rPr>
          <w:rFonts w:ascii="微软雅黑" w:hAnsi="微软雅黑" w:eastAsia="微软雅黑" w:cs="微软雅黑"/>
          <w:sz w:val="32"/>
          <w:szCs w:val="32"/>
        </w:rPr>
      </w:pPr>
      <w:r>
        <w:rPr>
          <w:rFonts w:ascii="微软雅黑" w:hAnsi="微软雅黑" w:eastAsia="微软雅黑" w:cs="微软雅黑"/>
          <w:sz w:val="32"/>
          <w:szCs w:val="32"/>
        </w:rPr>
        <w:t>（五）支持非物质文化遗产传承后继人才培养的其他措施。</w:t>
      </w:r>
    </w:p>
    <w:p>
      <w:pPr>
        <w:pStyle w:val="4"/>
        <w:widowControl/>
        <w:spacing w:beforeAutospacing="0" w:afterAutospacing="0"/>
        <w:ind w:firstLine="640" w:firstLineChars="200"/>
        <w:rPr>
          <w:rFonts w:ascii="微软雅黑" w:hAnsi="微软雅黑" w:eastAsia="微软雅黑" w:cs="微软雅黑"/>
          <w:sz w:val="32"/>
          <w:szCs w:val="32"/>
        </w:rPr>
      </w:pPr>
      <w:r>
        <w:rPr>
          <w:rFonts w:ascii="微软雅黑" w:hAnsi="微软雅黑" w:eastAsia="微软雅黑" w:cs="微软雅黑"/>
          <w:sz w:val="32"/>
          <w:szCs w:val="32"/>
        </w:rPr>
        <w:t>第二十一条  鼓励和支持公民、法人和其他组织开展下列非物质文化遗产保护活动：</w:t>
      </w:r>
    </w:p>
    <w:p>
      <w:pPr>
        <w:pStyle w:val="4"/>
        <w:widowControl/>
        <w:spacing w:beforeAutospacing="0" w:afterAutospacing="0"/>
        <w:ind w:firstLine="640" w:firstLineChars="200"/>
        <w:rPr>
          <w:rFonts w:ascii="微软雅黑" w:hAnsi="微软雅黑" w:eastAsia="微软雅黑" w:cs="微软雅黑"/>
          <w:sz w:val="32"/>
          <w:szCs w:val="32"/>
        </w:rPr>
      </w:pPr>
      <w:r>
        <w:rPr>
          <w:rFonts w:ascii="微软雅黑" w:hAnsi="微软雅黑" w:eastAsia="微软雅黑" w:cs="微软雅黑"/>
          <w:sz w:val="32"/>
          <w:szCs w:val="32"/>
        </w:rPr>
        <w:t>（一）建立保存、展示、传播非物质文化遗产的艺术馆、展示馆、博物馆等；</w:t>
      </w:r>
    </w:p>
    <w:p>
      <w:pPr>
        <w:pStyle w:val="4"/>
        <w:widowControl/>
        <w:spacing w:beforeAutospacing="0" w:afterAutospacing="0"/>
        <w:ind w:firstLine="640" w:firstLineChars="200"/>
        <w:rPr>
          <w:rFonts w:ascii="微软雅黑" w:hAnsi="微软雅黑" w:eastAsia="微软雅黑" w:cs="微软雅黑"/>
          <w:sz w:val="32"/>
          <w:szCs w:val="32"/>
        </w:rPr>
      </w:pPr>
      <w:r>
        <w:rPr>
          <w:rFonts w:ascii="微软雅黑" w:hAnsi="微软雅黑" w:eastAsia="微软雅黑" w:cs="微软雅黑"/>
          <w:sz w:val="32"/>
          <w:szCs w:val="32"/>
        </w:rPr>
        <w:t>（二）撰写和出版非物质文化遗产专著；</w:t>
      </w:r>
    </w:p>
    <w:p>
      <w:pPr>
        <w:pStyle w:val="4"/>
        <w:widowControl/>
        <w:spacing w:beforeAutospacing="0" w:afterAutospacing="0"/>
        <w:ind w:firstLine="640" w:firstLineChars="200"/>
        <w:rPr>
          <w:rFonts w:ascii="微软雅黑" w:hAnsi="微软雅黑" w:eastAsia="微软雅黑" w:cs="微软雅黑"/>
          <w:sz w:val="32"/>
          <w:szCs w:val="32"/>
        </w:rPr>
      </w:pPr>
      <w:r>
        <w:rPr>
          <w:rFonts w:ascii="微软雅黑" w:hAnsi="微软雅黑" w:eastAsia="微软雅黑" w:cs="微软雅黑"/>
          <w:sz w:val="32"/>
          <w:szCs w:val="32"/>
        </w:rPr>
        <w:t>（三）捐赠非物质文化遗产资料和实物；</w:t>
      </w:r>
    </w:p>
    <w:p>
      <w:pPr>
        <w:pStyle w:val="4"/>
        <w:widowControl/>
        <w:spacing w:beforeAutospacing="0" w:afterAutospacing="0"/>
        <w:ind w:firstLine="640" w:firstLineChars="200"/>
        <w:rPr>
          <w:rFonts w:ascii="微软雅黑" w:hAnsi="微软雅黑" w:eastAsia="微软雅黑" w:cs="微软雅黑"/>
          <w:sz w:val="32"/>
          <w:szCs w:val="32"/>
        </w:rPr>
      </w:pPr>
      <w:r>
        <w:rPr>
          <w:rFonts w:ascii="微软雅黑" w:hAnsi="微软雅黑" w:eastAsia="微软雅黑" w:cs="微软雅黑"/>
          <w:sz w:val="32"/>
          <w:szCs w:val="32"/>
        </w:rPr>
        <w:t>（四）通过资金资助、物资支持、志愿服务等方式参与非物质文化遗产传承、传播活动。</w:t>
      </w:r>
    </w:p>
    <w:p>
      <w:pPr>
        <w:pStyle w:val="4"/>
        <w:widowControl/>
        <w:spacing w:beforeAutospacing="0" w:afterAutospacing="0"/>
        <w:ind w:firstLine="640" w:firstLineChars="200"/>
        <w:jc w:val="both"/>
        <w:rPr>
          <w:rFonts w:ascii="微软雅黑" w:hAnsi="微软雅黑" w:eastAsia="微软雅黑" w:cs="微软雅黑"/>
          <w:sz w:val="32"/>
          <w:szCs w:val="32"/>
        </w:rPr>
      </w:pPr>
      <w:r>
        <w:rPr>
          <w:rFonts w:ascii="微软雅黑" w:hAnsi="微软雅黑" w:eastAsia="微软雅黑" w:cs="微软雅黑"/>
          <w:sz w:val="32"/>
          <w:szCs w:val="32"/>
        </w:rPr>
        <w:t>第二十二条  对跨区流传的本</w:t>
      </w:r>
      <w:r>
        <w:rPr>
          <w:rFonts w:hint="eastAsia" w:ascii="微软雅黑" w:hAnsi="微软雅黑" w:eastAsia="微软雅黑" w:cs="微软雅黑"/>
          <w:sz w:val="32"/>
          <w:szCs w:val="32"/>
          <w:lang w:eastAsia="zh-Hans"/>
        </w:rPr>
        <w:t>区</w:t>
      </w:r>
      <w:r>
        <w:rPr>
          <w:rFonts w:ascii="微软雅黑" w:hAnsi="微软雅黑" w:eastAsia="微软雅黑" w:cs="微软雅黑"/>
          <w:sz w:val="32"/>
          <w:szCs w:val="32"/>
        </w:rPr>
        <w:t>非物质文化遗产代表性项目，当地文化主管部门和其他有关部门应当支持项目保护单位、代表性传承人与其他区县进行文化交流合作，协同开展传承实践。鼓励和支持本</w:t>
      </w:r>
      <w:r>
        <w:rPr>
          <w:rFonts w:hint="eastAsia" w:ascii="微软雅黑" w:hAnsi="微软雅黑" w:eastAsia="微软雅黑" w:cs="微软雅黑"/>
          <w:sz w:val="32"/>
          <w:szCs w:val="32"/>
          <w:lang w:eastAsia="zh-Hans"/>
        </w:rPr>
        <w:t>区</w:t>
      </w:r>
      <w:r>
        <w:rPr>
          <w:rFonts w:ascii="微软雅黑" w:hAnsi="微软雅黑" w:eastAsia="微软雅黑" w:cs="微软雅黑"/>
          <w:sz w:val="32"/>
          <w:szCs w:val="32"/>
        </w:rPr>
        <w:t>行政区域外的非物质文化遗产代表性项目在本</w:t>
      </w:r>
      <w:r>
        <w:rPr>
          <w:rFonts w:hint="eastAsia" w:ascii="微软雅黑" w:hAnsi="微软雅黑" w:eastAsia="微软雅黑" w:cs="微软雅黑"/>
          <w:sz w:val="32"/>
          <w:szCs w:val="32"/>
          <w:lang w:eastAsia="zh-Hans"/>
        </w:rPr>
        <w:t>区</w:t>
      </w:r>
      <w:r>
        <w:rPr>
          <w:rFonts w:ascii="微软雅黑" w:hAnsi="微软雅黑" w:eastAsia="微软雅黑" w:cs="微软雅黑"/>
          <w:sz w:val="32"/>
          <w:szCs w:val="32"/>
        </w:rPr>
        <w:t>传承、传播，并与本土文化融合发展。</w:t>
      </w:r>
    </w:p>
    <w:p>
      <w:pPr>
        <w:pStyle w:val="4"/>
        <w:widowControl/>
        <w:spacing w:beforeAutospacing="0" w:afterAutospacing="0"/>
        <w:ind w:firstLine="640" w:firstLineChars="200"/>
        <w:jc w:val="both"/>
        <w:rPr>
          <w:rFonts w:ascii="微软雅黑" w:hAnsi="微软雅黑" w:eastAsia="微软雅黑" w:cs="微软雅黑"/>
          <w:sz w:val="32"/>
          <w:szCs w:val="32"/>
        </w:rPr>
      </w:pPr>
      <w:r>
        <w:rPr>
          <w:rFonts w:hint="eastAsia" w:ascii="微软雅黑" w:hAnsi="微软雅黑" w:eastAsia="微软雅黑" w:cs="微软雅黑"/>
          <w:sz w:val="32"/>
          <w:szCs w:val="32"/>
          <w:lang w:eastAsia="zh-Hans"/>
        </w:rPr>
        <w:t>第二十三条</w:t>
      </w:r>
      <w:r>
        <w:rPr>
          <w:rFonts w:ascii="微软雅黑" w:hAnsi="微软雅黑" w:eastAsia="微软雅黑" w:cs="微软雅黑"/>
          <w:sz w:val="32"/>
          <w:szCs w:val="32"/>
          <w:lang w:eastAsia="zh-Hans"/>
        </w:rPr>
        <w:t xml:space="preserve"> </w:t>
      </w:r>
      <w:r>
        <w:rPr>
          <w:rFonts w:ascii="微软雅黑" w:hAnsi="微软雅黑" w:eastAsia="微软雅黑" w:cs="微软雅黑"/>
          <w:sz w:val="32"/>
          <w:szCs w:val="32"/>
        </w:rPr>
        <w:t>建立非物质文化遗产项目、传承人和传承基地的奖励和补助机制，对列入名录的非物质文化遗产项目和传承人以及传承人的传习活动实施保护和扶持。</w:t>
      </w:r>
    </w:p>
    <w:p>
      <w:pPr>
        <w:widowControl/>
        <w:ind w:firstLine="640" w:firstLineChars="200"/>
        <w:rPr>
          <w:rFonts w:ascii="微软雅黑" w:hAnsi="微软雅黑" w:eastAsia="微软雅黑" w:cs="微软雅黑"/>
          <w:kern w:val="0"/>
          <w:sz w:val="32"/>
          <w:szCs w:val="32"/>
          <w:lang w:bidi="ar"/>
        </w:rPr>
      </w:pPr>
      <w:r>
        <w:rPr>
          <w:rFonts w:ascii="微软雅黑" w:hAnsi="微软雅黑" w:eastAsia="微软雅黑" w:cs="微软雅黑"/>
          <w:kern w:val="0"/>
          <w:sz w:val="32"/>
          <w:szCs w:val="32"/>
          <w:lang w:bidi="ar"/>
        </w:rPr>
        <w:t>经</w:t>
      </w:r>
      <w:r>
        <w:rPr>
          <w:rFonts w:hint="eastAsia" w:ascii="微软雅黑" w:hAnsi="微软雅黑" w:eastAsia="微软雅黑" w:cs="微软雅黑"/>
          <w:kern w:val="0"/>
          <w:sz w:val="32"/>
          <w:szCs w:val="32"/>
          <w:lang w:eastAsia="zh-Hans" w:bidi="ar"/>
        </w:rPr>
        <w:t>区</w:t>
      </w:r>
      <w:r>
        <w:rPr>
          <w:rFonts w:hint="eastAsia" w:ascii="微软雅黑" w:hAnsi="微软雅黑" w:eastAsia="微软雅黑" w:cs="微软雅黑"/>
          <w:kern w:val="0"/>
          <w:sz w:val="32"/>
          <w:szCs w:val="32"/>
          <w:lang w:eastAsia="zh-CN" w:bidi="ar"/>
        </w:rPr>
        <w:t>主管部门</w:t>
      </w:r>
      <w:r>
        <w:rPr>
          <w:rFonts w:ascii="微软雅黑" w:hAnsi="微软雅黑" w:eastAsia="微软雅黑" w:cs="微软雅黑"/>
          <w:kern w:val="0"/>
          <w:sz w:val="32"/>
          <w:szCs w:val="32"/>
          <w:lang w:bidi="ar"/>
        </w:rPr>
        <w:t>同意，对以</w:t>
      </w:r>
      <w:r>
        <w:rPr>
          <w:rFonts w:hint="eastAsia" w:ascii="微软雅黑" w:hAnsi="微软雅黑" w:eastAsia="微软雅黑" w:cs="微软雅黑"/>
          <w:kern w:val="0"/>
          <w:sz w:val="32"/>
          <w:szCs w:val="32"/>
          <w:lang w:eastAsia="zh-CN" w:bidi="ar"/>
        </w:rPr>
        <w:t>政府</w:t>
      </w:r>
      <w:r>
        <w:rPr>
          <w:rFonts w:ascii="微软雅黑" w:hAnsi="微软雅黑" w:eastAsia="微软雅黑" w:cs="微软雅黑"/>
          <w:kern w:val="0"/>
          <w:sz w:val="32"/>
          <w:szCs w:val="32"/>
          <w:lang w:bidi="ar"/>
        </w:rPr>
        <w:t>名义、参加</w:t>
      </w:r>
      <w:r>
        <w:rPr>
          <w:rFonts w:hint="eastAsia" w:ascii="微软雅黑" w:hAnsi="微软雅黑" w:eastAsia="微软雅黑" w:cs="微软雅黑"/>
          <w:kern w:val="0"/>
          <w:sz w:val="32"/>
          <w:szCs w:val="32"/>
          <w:lang w:eastAsia="zh-Hans" w:bidi="ar"/>
        </w:rPr>
        <w:t>市级</w:t>
      </w:r>
      <w:r>
        <w:rPr>
          <w:rFonts w:ascii="微软雅黑" w:hAnsi="微软雅黑" w:eastAsia="微软雅黑" w:cs="微软雅黑"/>
          <w:kern w:val="0"/>
          <w:sz w:val="32"/>
          <w:szCs w:val="32"/>
          <w:lang w:bidi="ar"/>
        </w:rPr>
        <w:t>以上文化和旅游主管部门主办的非遗传承传播、展示展演活动的非遗代表性项目或非遗代表性传承人给予相应补助。参加文化和旅游部主办的各类活动，给予每个项目 5000 元</w:t>
      </w:r>
      <w:r>
        <w:rPr>
          <w:rFonts w:hint="eastAsia" w:ascii="微软雅黑" w:hAnsi="微软雅黑" w:eastAsia="微软雅黑" w:cs="微软雅黑"/>
          <w:sz w:val="32"/>
          <w:szCs w:val="32"/>
          <w:lang w:eastAsia="zh-Hans"/>
        </w:rPr>
        <w:t>以下</w:t>
      </w:r>
      <w:r>
        <w:rPr>
          <w:rFonts w:ascii="微软雅黑" w:hAnsi="微软雅黑" w:eastAsia="微软雅黑" w:cs="微软雅黑"/>
          <w:kern w:val="0"/>
          <w:sz w:val="32"/>
          <w:szCs w:val="32"/>
          <w:lang w:bidi="ar"/>
        </w:rPr>
        <w:t>的补助；参加省级文化和旅游厅主办的各类活动，给予每个项目 3000 元</w:t>
      </w:r>
      <w:r>
        <w:rPr>
          <w:rFonts w:hint="eastAsia" w:ascii="微软雅黑" w:hAnsi="微软雅黑" w:eastAsia="微软雅黑" w:cs="微软雅黑"/>
          <w:sz w:val="32"/>
          <w:szCs w:val="32"/>
          <w:lang w:eastAsia="zh-Hans"/>
        </w:rPr>
        <w:t>以下</w:t>
      </w:r>
      <w:r>
        <w:rPr>
          <w:rFonts w:ascii="微软雅黑" w:hAnsi="微软雅黑" w:eastAsia="微软雅黑" w:cs="微软雅黑"/>
          <w:kern w:val="0"/>
          <w:sz w:val="32"/>
          <w:szCs w:val="32"/>
          <w:lang w:bidi="ar"/>
        </w:rPr>
        <w:t>的补助。</w:t>
      </w:r>
      <w:r>
        <w:rPr>
          <w:rFonts w:hint="eastAsia" w:ascii="微软雅黑" w:hAnsi="微软雅黑" w:eastAsia="微软雅黑" w:cs="微软雅黑"/>
          <w:kern w:val="0"/>
          <w:sz w:val="32"/>
          <w:szCs w:val="32"/>
          <w:lang w:eastAsia="zh-Hans" w:bidi="ar"/>
        </w:rPr>
        <w:t>参加温州市非遗中心举办的</w:t>
      </w:r>
      <w:r>
        <w:rPr>
          <w:rFonts w:hint="eastAsia" w:ascii="微软雅黑" w:hAnsi="微软雅黑" w:eastAsia="微软雅黑" w:cs="微软雅黑"/>
          <w:sz w:val="32"/>
          <w:szCs w:val="32"/>
          <w:lang w:eastAsia="zh-Hans"/>
        </w:rPr>
        <w:t>“文化和自然遗产日”等</w:t>
      </w:r>
      <w:r>
        <w:rPr>
          <w:rFonts w:hint="eastAsia" w:ascii="微软雅黑" w:hAnsi="微软雅黑" w:eastAsia="微软雅黑" w:cs="微软雅黑"/>
          <w:kern w:val="0"/>
          <w:sz w:val="32"/>
          <w:szCs w:val="32"/>
          <w:lang w:eastAsia="zh-Hans" w:bidi="ar"/>
        </w:rPr>
        <w:t>各类</w:t>
      </w:r>
      <w:r>
        <w:rPr>
          <w:rFonts w:hint="eastAsia" w:ascii="微软雅黑" w:hAnsi="微软雅黑" w:eastAsia="微软雅黑" w:cs="微软雅黑"/>
          <w:sz w:val="32"/>
          <w:szCs w:val="32"/>
          <w:lang w:eastAsia="zh-Hans"/>
        </w:rPr>
        <w:t>非遗相关</w:t>
      </w:r>
      <w:r>
        <w:rPr>
          <w:rFonts w:hint="eastAsia" w:ascii="微软雅黑" w:hAnsi="微软雅黑" w:eastAsia="微软雅黑" w:cs="微软雅黑"/>
          <w:kern w:val="0"/>
          <w:sz w:val="32"/>
          <w:szCs w:val="32"/>
          <w:lang w:eastAsia="zh-Hans" w:bidi="ar"/>
        </w:rPr>
        <w:t>活动</w:t>
      </w:r>
      <w:r>
        <w:rPr>
          <w:rFonts w:ascii="微软雅黑" w:hAnsi="微软雅黑" w:eastAsia="微软雅黑" w:cs="微软雅黑"/>
          <w:kern w:val="0"/>
          <w:sz w:val="32"/>
          <w:szCs w:val="32"/>
          <w:lang w:eastAsia="zh-Hans" w:bidi="ar"/>
        </w:rPr>
        <w:t>，</w:t>
      </w:r>
      <w:r>
        <w:rPr>
          <w:rFonts w:hint="eastAsia" w:ascii="微软雅黑" w:hAnsi="微软雅黑" w:eastAsia="微软雅黑" w:cs="微软雅黑"/>
          <w:kern w:val="0"/>
          <w:sz w:val="32"/>
          <w:szCs w:val="32"/>
          <w:lang w:eastAsia="zh-Hans" w:bidi="ar"/>
        </w:rPr>
        <w:t>给予每个项目</w:t>
      </w:r>
      <w:r>
        <w:rPr>
          <w:rFonts w:ascii="微软雅黑" w:hAnsi="微软雅黑" w:eastAsia="微软雅黑" w:cs="微软雅黑"/>
          <w:kern w:val="0"/>
          <w:sz w:val="32"/>
          <w:szCs w:val="32"/>
          <w:lang w:eastAsia="zh-Hans" w:bidi="ar"/>
        </w:rPr>
        <w:t>1000</w:t>
      </w:r>
      <w:r>
        <w:rPr>
          <w:rFonts w:hint="eastAsia" w:ascii="微软雅黑" w:hAnsi="微软雅黑" w:eastAsia="微软雅黑" w:cs="微软雅黑"/>
          <w:kern w:val="0"/>
          <w:sz w:val="32"/>
          <w:szCs w:val="32"/>
          <w:lang w:eastAsia="zh-Hans" w:bidi="ar"/>
        </w:rPr>
        <w:t>元</w:t>
      </w:r>
      <w:r>
        <w:rPr>
          <w:rFonts w:hint="eastAsia" w:ascii="微软雅黑" w:hAnsi="微软雅黑" w:eastAsia="微软雅黑" w:cs="微软雅黑"/>
          <w:sz w:val="32"/>
          <w:szCs w:val="32"/>
          <w:lang w:eastAsia="zh-Hans"/>
        </w:rPr>
        <w:t>以下</w:t>
      </w:r>
      <w:r>
        <w:rPr>
          <w:rFonts w:hint="eastAsia" w:ascii="微软雅黑" w:hAnsi="微软雅黑" w:eastAsia="微软雅黑" w:cs="微软雅黑"/>
          <w:kern w:val="0"/>
          <w:sz w:val="32"/>
          <w:szCs w:val="32"/>
          <w:lang w:eastAsia="zh-Hans" w:bidi="ar"/>
        </w:rPr>
        <w:t>的补助</w:t>
      </w:r>
      <w:r>
        <w:rPr>
          <w:rFonts w:ascii="微软雅黑" w:hAnsi="微软雅黑" w:eastAsia="微软雅黑" w:cs="微软雅黑"/>
          <w:kern w:val="0"/>
          <w:sz w:val="32"/>
          <w:szCs w:val="32"/>
          <w:lang w:eastAsia="zh-Hans" w:bidi="ar"/>
        </w:rPr>
        <w:t>。</w:t>
      </w:r>
      <w:r>
        <w:rPr>
          <w:rFonts w:hint="eastAsia" w:ascii="微软雅黑" w:hAnsi="微软雅黑" w:eastAsia="微软雅黑" w:cs="微软雅黑"/>
          <w:sz w:val="32"/>
          <w:szCs w:val="32"/>
          <w:lang w:eastAsia="zh-Hans"/>
        </w:rPr>
        <w:t>传承人参与时长为</w:t>
      </w:r>
      <w:r>
        <w:rPr>
          <w:rFonts w:ascii="微软雅黑" w:hAnsi="微软雅黑" w:eastAsia="微软雅黑" w:cs="微软雅黑"/>
          <w:sz w:val="32"/>
          <w:szCs w:val="32"/>
          <w:lang w:eastAsia="zh-Hans"/>
        </w:rPr>
        <w:t>1</w:t>
      </w:r>
      <w:r>
        <w:rPr>
          <w:rFonts w:hint="eastAsia" w:ascii="微软雅黑" w:hAnsi="微软雅黑" w:eastAsia="微软雅黑" w:cs="微软雅黑"/>
          <w:sz w:val="32"/>
          <w:szCs w:val="32"/>
          <w:lang w:eastAsia="zh-Hans"/>
        </w:rPr>
        <w:t>.</w:t>
      </w:r>
      <w:r>
        <w:rPr>
          <w:rFonts w:ascii="微软雅黑" w:hAnsi="微软雅黑" w:eastAsia="微软雅黑" w:cs="微软雅黑"/>
          <w:sz w:val="32"/>
          <w:szCs w:val="32"/>
          <w:lang w:eastAsia="zh-Hans"/>
        </w:rPr>
        <w:t>5</w:t>
      </w:r>
      <w:r>
        <w:rPr>
          <w:rFonts w:hint="eastAsia" w:ascii="微软雅黑" w:hAnsi="微软雅黑" w:eastAsia="微软雅黑" w:cs="微软雅黑"/>
          <w:sz w:val="32"/>
          <w:szCs w:val="32"/>
          <w:lang w:eastAsia="zh-Hans"/>
        </w:rPr>
        <w:t>小时以上的曲艺</w:t>
      </w:r>
      <w:r>
        <w:rPr>
          <w:rFonts w:hint="eastAsia" w:ascii="微软雅黑" w:hAnsi="微软雅黑" w:eastAsia="微软雅黑" w:cs="微软雅黑"/>
          <w:sz w:val="32"/>
          <w:szCs w:val="32"/>
          <w:lang w:eastAsia="zh-CN"/>
        </w:rPr>
        <w:t>专场</w:t>
      </w:r>
      <w:r>
        <w:rPr>
          <w:rFonts w:hint="eastAsia" w:ascii="微软雅黑" w:hAnsi="微软雅黑" w:eastAsia="微软雅黑" w:cs="微软雅黑"/>
          <w:sz w:val="32"/>
          <w:szCs w:val="32"/>
          <w:lang w:eastAsia="zh-Hans"/>
        </w:rPr>
        <w:t>演出</w:t>
      </w:r>
      <w:r>
        <w:rPr>
          <w:rFonts w:ascii="微软雅黑" w:hAnsi="微软雅黑" w:eastAsia="微软雅黑" w:cs="微软雅黑"/>
          <w:sz w:val="32"/>
          <w:szCs w:val="32"/>
          <w:lang w:eastAsia="zh-Hans"/>
        </w:rPr>
        <w:t>，</w:t>
      </w:r>
      <w:r>
        <w:rPr>
          <w:rFonts w:hint="eastAsia" w:ascii="微软雅黑" w:hAnsi="微软雅黑" w:eastAsia="微软雅黑" w:cs="微软雅黑"/>
          <w:sz w:val="32"/>
          <w:szCs w:val="32"/>
          <w:lang w:eastAsia="zh-Hans"/>
        </w:rPr>
        <w:t>给予</w:t>
      </w:r>
      <w:r>
        <w:rPr>
          <w:rFonts w:ascii="微软雅黑" w:hAnsi="微软雅黑" w:eastAsia="微软雅黑" w:cs="微软雅黑"/>
          <w:sz w:val="32"/>
          <w:szCs w:val="32"/>
          <w:lang w:eastAsia="zh-Hans"/>
        </w:rPr>
        <w:t>2000</w:t>
      </w:r>
      <w:r>
        <w:rPr>
          <w:rFonts w:hint="eastAsia" w:ascii="微软雅黑" w:hAnsi="微软雅黑" w:eastAsia="微软雅黑" w:cs="微软雅黑"/>
          <w:sz w:val="32"/>
          <w:szCs w:val="32"/>
          <w:lang w:eastAsia="zh-Hans"/>
        </w:rPr>
        <w:t>元以下的一次性补贴</w:t>
      </w:r>
      <w:r>
        <w:rPr>
          <w:rFonts w:ascii="微软雅黑" w:hAnsi="微软雅黑" w:eastAsia="微软雅黑" w:cs="微软雅黑"/>
          <w:sz w:val="32"/>
          <w:szCs w:val="32"/>
          <w:lang w:eastAsia="zh-Hans"/>
        </w:rPr>
        <w:t>。</w:t>
      </w:r>
      <w:r>
        <w:rPr>
          <w:rFonts w:hint="eastAsia" w:ascii="微软雅黑" w:hAnsi="微软雅黑" w:eastAsia="微软雅黑" w:cs="微软雅黑"/>
          <w:sz w:val="32"/>
          <w:szCs w:val="32"/>
          <w:lang w:eastAsia="zh-Hans"/>
        </w:rPr>
        <w:t>以上各类补助不包括已获得专项经费补助的项目</w:t>
      </w:r>
      <w:r>
        <w:rPr>
          <w:rFonts w:ascii="微软雅黑" w:hAnsi="微软雅黑" w:eastAsia="微软雅黑" w:cs="微软雅黑"/>
          <w:sz w:val="32"/>
          <w:szCs w:val="32"/>
          <w:lang w:eastAsia="zh-Hans"/>
        </w:rPr>
        <w:t>，</w:t>
      </w:r>
      <w:r>
        <w:rPr>
          <w:rFonts w:hint="eastAsia" w:ascii="微软雅黑" w:hAnsi="微软雅黑" w:eastAsia="微软雅黑" w:cs="微软雅黑"/>
          <w:sz w:val="32"/>
          <w:szCs w:val="32"/>
          <w:lang w:eastAsia="zh-Hans"/>
        </w:rPr>
        <w:t>补助经费为包干制</w:t>
      </w:r>
      <w:r>
        <w:rPr>
          <w:rFonts w:ascii="微软雅黑" w:hAnsi="微软雅黑" w:eastAsia="微软雅黑" w:cs="微软雅黑"/>
          <w:sz w:val="32"/>
          <w:szCs w:val="32"/>
          <w:lang w:eastAsia="zh-Hans"/>
        </w:rPr>
        <w:t>，</w:t>
      </w:r>
      <w:r>
        <w:rPr>
          <w:rFonts w:hint="eastAsia" w:ascii="微软雅黑" w:hAnsi="微软雅黑" w:eastAsia="微软雅黑" w:cs="微软雅黑"/>
          <w:sz w:val="32"/>
          <w:szCs w:val="32"/>
          <w:lang w:eastAsia="zh-Hans"/>
        </w:rPr>
        <w:t>包含了</w:t>
      </w:r>
      <w:r>
        <w:rPr>
          <w:rFonts w:ascii="微软雅黑" w:hAnsi="微软雅黑" w:eastAsia="微软雅黑" w:cs="微软雅黑"/>
          <w:sz w:val="32"/>
          <w:szCs w:val="32"/>
        </w:rPr>
        <w:t>住宿费、餐费</w:t>
      </w:r>
      <w:r>
        <w:rPr>
          <w:rFonts w:hint="eastAsia" w:ascii="微软雅黑" w:hAnsi="微软雅黑" w:eastAsia="微软雅黑" w:cs="微软雅黑"/>
          <w:sz w:val="32"/>
          <w:szCs w:val="32"/>
          <w:lang w:eastAsia="zh-Hans"/>
        </w:rPr>
        <w:t>和陪同人员等费用</w:t>
      </w:r>
      <w:r>
        <w:rPr>
          <w:rFonts w:ascii="微软雅黑" w:hAnsi="微软雅黑" w:eastAsia="微软雅黑" w:cs="微软雅黑"/>
          <w:kern w:val="0"/>
          <w:sz w:val="32"/>
          <w:szCs w:val="32"/>
          <w:lang w:eastAsia="zh-Hans" w:bidi="ar"/>
        </w:rPr>
        <w:t>。</w:t>
      </w:r>
    </w:p>
    <w:p>
      <w:pPr>
        <w:pStyle w:val="4"/>
        <w:widowControl/>
        <w:spacing w:beforeAutospacing="0" w:afterAutospacing="0"/>
        <w:ind w:firstLine="640" w:firstLineChars="200"/>
        <w:jc w:val="both"/>
        <w:rPr>
          <w:rFonts w:ascii="微软雅黑" w:hAnsi="微软雅黑" w:eastAsia="微软雅黑" w:cs="微软雅黑"/>
          <w:sz w:val="32"/>
          <w:szCs w:val="32"/>
        </w:rPr>
      </w:pPr>
      <w:r>
        <w:rPr>
          <w:rFonts w:ascii="微软雅黑" w:hAnsi="微软雅黑" w:eastAsia="微软雅黑" w:cs="微软雅黑"/>
          <w:sz w:val="32"/>
          <w:szCs w:val="32"/>
        </w:rPr>
        <w:t>对列入</w:t>
      </w:r>
      <w:r>
        <w:rPr>
          <w:rFonts w:hint="eastAsia" w:ascii="微软雅黑" w:hAnsi="微软雅黑" w:eastAsia="微软雅黑" w:cs="微软雅黑"/>
          <w:sz w:val="32"/>
          <w:szCs w:val="32"/>
          <w:lang w:eastAsia="zh-Hans"/>
        </w:rPr>
        <w:t>区级</w:t>
      </w:r>
      <w:r>
        <w:rPr>
          <w:rFonts w:ascii="微软雅黑" w:hAnsi="微软雅黑" w:eastAsia="微软雅黑" w:cs="微软雅黑"/>
          <w:sz w:val="32"/>
          <w:szCs w:val="32"/>
          <w:lang w:eastAsia="zh-Hans"/>
        </w:rPr>
        <w:t>、</w:t>
      </w:r>
      <w:r>
        <w:rPr>
          <w:rFonts w:ascii="微软雅黑" w:hAnsi="微软雅黑" w:eastAsia="微软雅黑" w:cs="微软雅黑"/>
          <w:sz w:val="32"/>
          <w:szCs w:val="32"/>
        </w:rPr>
        <w:t>市级、省级、国家</w:t>
      </w:r>
      <w:r>
        <w:rPr>
          <w:rFonts w:hint="eastAsia" w:ascii="微软雅黑" w:hAnsi="微软雅黑" w:eastAsia="微软雅黑" w:cs="微软雅黑"/>
          <w:sz w:val="32"/>
          <w:szCs w:val="32"/>
          <w:lang w:eastAsia="zh-Hans"/>
        </w:rPr>
        <w:t>级</w:t>
      </w:r>
      <w:r>
        <w:rPr>
          <w:rFonts w:ascii="微软雅黑" w:hAnsi="微软雅黑" w:eastAsia="微软雅黑" w:cs="微软雅黑"/>
          <w:sz w:val="32"/>
          <w:szCs w:val="32"/>
        </w:rPr>
        <w:t>非物质文化遗产名录的项目，分别给予一定数额的“以奖代补”资金。</w:t>
      </w:r>
      <w:r>
        <w:rPr>
          <w:rFonts w:hint="eastAsia" w:ascii="微软雅黑" w:hAnsi="微软雅黑" w:eastAsia="微软雅黑" w:cs="微软雅黑"/>
          <w:sz w:val="32"/>
          <w:szCs w:val="32"/>
          <w:lang w:eastAsia="zh-Hans"/>
        </w:rPr>
        <w:t>每年进行区级以上非遗传承基地</w:t>
      </w:r>
      <w:r>
        <w:rPr>
          <w:rFonts w:ascii="微软雅黑" w:hAnsi="微软雅黑" w:eastAsia="微软雅黑" w:cs="微软雅黑"/>
          <w:sz w:val="32"/>
          <w:szCs w:val="32"/>
          <w:lang w:eastAsia="zh-Hans"/>
        </w:rPr>
        <w:t>、</w:t>
      </w:r>
      <w:r>
        <w:rPr>
          <w:rFonts w:hint="eastAsia" w:ascii="微软雅黑" w:hAnsi="微软雅黑" w:eastAsia="微软雅黑" w:cs="微软雅黑"/>
          <w:sz w:val="32"/>
          <w:szCs w:val="32"/>
          <w:lang w:eastAsia="zh-Hans"/>
        </w:rPr>
        <w:t>非遗体验基地</w:t>
      </w:r>
      <w:r>
        <w:rPr>
          <w:rFonts w:ascii="微软雅黑" w:hAnsi="微软雅黑" w:eastAsia="微软雅黑" w:cs="微软雅黑"/>
          <w:sz w:val="32"/>
          <w:szCs w:val="32"/>
          <w:lang w:eastAsia="zh-Hans"/>
        </w:rPr>
        <w:t>、</w:t>
      </w:r>
      <w:r>
        <w:rPr>
          <w:rFonts w:hint="eastAsia" w:ascii="微软雅黑" w:hAnsi="微软雅黑" w:eastAsia="微软雅黑" w:cs="微软雅黑"/>
          <w:sz w:val="32"/>
          <w:szCs w:val="32"/>
          <w:lang w:eastAsia="zh-Hans"/>
        </w:rPr>
        <w:t>非遗创艺坊</w:t>
      </w:r>
      <w:r>
        <w:rPr>
          <w:rFonts w:ascii="微软雅黑" w:hAnsi="微软雅黑" w:eastAsia="微软雅黑" w:cs="微软雅黑"/>
          <w:sz w:val="32"/>
          <w:szCs w:val="32"/>
          <w:lang w:eastAsia="zh-Hans"/>
        </w:rPr>
        <w:t>、</w:t>
      </w:r>
      <w:r>
        <w:rPr>
          <w:rFonts w:hint="eastAsia" w:ascii="微软雅黑" w:hAnsi="微软雅黑" w:eastAsia="微软雅黑" w:cs="微软雅黑"/>
          <w:sz w:val="32"/>
          <w:szCs w:val="32"/>
          <w:lang w:eastAsia="zh-Hans"/>
        </w:rPr>
        <w:t>非遗工坊</w:t>
      </w:r>
      <w:r>
        <w:rPr>
          <w:rFonts w:ascii="微软雅黑" w:hAnsi="微软雅黑" w:eastAsia="微软雅黑" w:cs="微软雅黑"/>
          <w:sz w:val="32"/>
          <w:szCs w:val="32"/>
          <w:lang w:eastAsia="zh-Hans"/>
        </w:rPr>
        <w:t>、</w:t>
      </w:r>
      <w:r>
        <w:rPr>
          <w:rFonts w:hint="eastAsia" w:ascii="微软雅黑" w:hAnsi="微软雅黑" w:eastAsia="微软雅黑" w:cs="微软雅黑"/>
          <w:sz w:val="32"/>
          <w:szCs w:val="32"/>
          <w:lang w:eastAsia="zh-Hans"/>
        </w:rPr>
        <w:t>瓯越非遗百家坊</w:t>
      </w:r>
      <w:r>
        <w:rPr>
          <w:rFonts w:ascii="微软雅黑" w:hAnsi="微软雅黑" w:eastAsia="微软雅黑" w:cs="微软雅黑"/>
          <w:sz w:val="32"/>
          <w:szCs w:val="32"/>
          <w:lang w:eastAsia="zh-Hans"/>
        </w:rPr>
        <w:t>、</w:t>
      </w:r>
      <w:r>
        <w:rPr>
          <w:rFonts w:hint="eastAsia" w:ascii="微软雅黑" w:hAnsi="微软雅黑" w:eastAsia="微软雅黑" w:cs="微软雅黑"/>
          <w:sz w:val="32"/>
          <w:szCs w:val="32"/>
          <w:lang w:eastAsia="zh-Hans"/>
        </w:rPr>
        <w:t>传统工艺工作站等评优工作</w:t>
      </w:r>
      <w:r>
        <w:rPr>
          <w:rFonts w:ascii="微软雅黑" w:hAnsi="微软雅黑" w:eastAsia="微软雅黑" w:cs="微软雅黑"/>
          <w:sz w:val="32"/>
          <w:szCs w:val="32"/>
          <w:lang w:eastAsia="zh-Hans"/>
        </w:rPr>
        <w:t>，</w:t>
      </w:r>
      <w:r>
        <w:rPr>
          <w:rFonts w:hint="eastAsia" w:ascii="微软雅黑" w:hAnsi="微软雅黑" w:eastAsia="微软雅黑" w:cs="微软雅黑"/>
          <w:sz w:val="32"/>
          <w:szCs w:val="32"/>
          <w:lang w:eastAsia="zh-Hans"/>
        </w:rPr>
        <w:t>评优给予一次性</w:t>
      </w:r>
      <w:r>
        <w:rPr>
          <w:rFonts w:hint="eastAsia" w:ascii="微软雅黑" w:hAnsi="微软雅黑" w:eastAsia="微软雅黑" w:cs="微软雅黑"/>
          <w:sz w:val="32"/>
          <w:szCs w:val="32"/>
        </w:rPr>
        <w:t xml:space="preserve"> </w:t>
      </w:r>
      <w:r>
        <w:rPr>
          <w:rFonts w:ascii="微软雅黑" w:hAnsi="微软雅黑" w:eastAsia="微软雅黑" w:cs="微软雅黑"/>
          <w:sz w:val="32"/>
          <w:szCs w:val="32"/>
        </w:rPr>
        <w:t>0</w:t>
      </w:r>
      <w:r>
        <w:rPr>
          <w:rFonts w:hint="eastAsia" w:ascii="微软雅黑" w:hAnsi="微软雅黑" w:eastAsia="微软雅黑" w:cs="微软雅黑"/>
          <w:sz w:val="32"/>
          <w:szCs w:val="32"/>
          <w:lang w:eastAsia="zh-Hans"/>
        </w:rPr>
        <w:t>.</w:t>
      </w:r>
      <w:r>
        <w:rPr>
          <w:rFonts w:ascii="微软雅黑" w:hAnsi="微软雅黑" w:eastAsia="微软雅黑" w:cs="微软雅黑"/>
          <w:sz w:val="32"/>
          <w:szCs w:val="32"/>
          <w:lang w:eastAsia="zh-Hans"/>
        </w:rPr>
        <w:t>5</w:t>
      </w:r>
      <w:r>
        <w:rPr>
          <w:rFonts w:hint="eastAsia" w:ascii="微软雅黑" w:hAnsi="微软雅黑" w:eastAsia="微软雅黑" w:cs="微软雅黑"/>
          <w:sz w:val="32"/>
          <w:szCs w:val="32"/>
        </w:rPr>
        <w:t>-</w:t>
      </w:r>
      <w:r>
        <w:rPr>
          <w:rFonts w:ascii="微软雅黑" w:hAnsi="微软雅黑" w:eastAsia="微软雅黑" w:cs="微软雅黑"/>
          <w:sz w:val="32"/>
          <w:szCs w:val="32"/>
        </w:rPr>
        <w:t>3</w:t>
      </w:r>
      <w:r>
        <w:rPr>
          <w:rFonts w:hint="eastAsia" w:ascii="微软雅黑" w:hAnsi="微软雅黑" w:eastAsia="微软雅黑" w:cs="微软雅黑"/>
          <w:sz w:val="32"/>
          <w:szCs w:val="32"/>
        </w:rPr>
        <w:t xml:space="preserve"> 万元</w:t>
      </w:r>
      <w:r>
        <w:rPr>
          <w:rFonts w:hint="eastAsia" w:ascii="微软雅黑" w:hAnsi="微软雅黑" w:eastAsia="微软雅黑" w:cs="微软雅黑"/>
          <w:sz w:val="32"/>
          <w:szCs w:val="32"/>
          <w:lang w:eastAsia="zh-Hans"/>
        </w:rPr>
        <w:t>的“以奖代补”资金补助</w:t>
      </w:r>
      <w:r>
        <w:rPr>
          <w:rFonts w:ascii="微软雅黑" w:hAnsi="微软雅黑" w:eastAsia="微软雅黑" w:cs="微软雅黑"/>
          <w:sz w:val="32"/>
          <w:szCs w:val="32"/>
          <w:lang w:eastAsia="zh-Hans"/>
        </w:rPr>
        <w:t>，</w:t>
      </w:r>
      <w:r>
        <w:rPr>
          <w:rFonts w:hint="eastAsia" w:ascii="微软雅黑" w:hAnsi="微软雅黑" w:eastAsia="微软雅黑" w:cs="微软雅黑"/>
          <w:sz w:val="32"/>
          <w:szCs w:val="32"/>
          <w:lang w:eastAsia="zh-Hans"/>
        </w:rPr>
        <w:t>不与国家</w:t>
      </w:r>
      <w:r>
        <w:rPr>
          <w:rFonts w:ascii="微软雅黑" w:hAnsi="微软雅黑" w:eastAsia="微软雅黑" w:cs="微软雅黑"/>
          <w:sz w:val="32"/>
          <w:szCs w:val="32"/>
          <w:lang w:eastAsia="zh-Hans"/>
        </w:rPr>
        <w:t>、</w:t>
      </w:r>
      <w:r>
        <w:rPr>
          <w:rFonts w:hint="eastAsia" w:ascii="微软雅黑" w:hAnsi="微软雅黑" w:eastAsia="微软雅黑" w:cs="微软雅黑"/>
          <w:sz w:val="32"/>
          <w:szCs w:val="32"/>
          <w:lang w:eastAsia="zh-Hans"/>
        </w:rPr>
        <w:t>省</w:t>
      </w:r>
      <w:r>
        <w:rPr>
          <w:rFonts w:ascii="微软雅黑" w:hAnsi="微软雅黑" w:eastAsia="微软雅黑" w:cs="微软雅黑"/>
          <w:sz w:val="32"/>
          <w:szCs w:val="32"/>
          <w:lang w:eastAsia="zh-Hans"/>
        </w:rPr>
        <w:t>、</w:t>
      </w:r>
      <w:r>
        <w:rPr>
          <w:rFonts w:hint="eastAsia" w:ascii="微软雅黑" w:hAnsi="微软雅黑" w:eastAsia="微软雅黑" w:cs="微软雅黑"/>
          <w:sz w:val="32"/>
          <w:szCs w:val="32"/>
          <w:lang w:eastAsia="zh-Hans"/>
        </w:rPr>
        <w:t>市奖励重复发放</w:t>
      </w:r>
      <w:r>
        <w:rPr>
          <w:rFonts w:ascii="微软雅黑" w:hAnsi="微软雅黑" w:eastAsia="微软雅黑" w:cs="微软雅黑"/>
          <w:sz w:val="32"/>
          <w:szCs w:val="32"/>
          <w:lang w:eastAsia="zh-Hans"/>
        </w:rPr>
        <w:t>。</w:t>
      </w:r>
    </w:p>
    <w:p>
      <w:pPr>
        <w:widowControl/>
        <w:ind w:firstLine="640" w:firstLineChars="200"/>
        <w:rPr>
          <w:rFonts w:ascii="微软雅黑" w:hAnsi="微软雅黑" w:eastAsia="微软雅黑" w:cs="微软雅黑"/>
          <w:kern w:val="0"/>
          <w:sz w:val="32"/>
          <w:szCs w:val="32"/>
          <w:lang w:eastAsia="zh-Hans" w:bidi="ar"/>
        </w:rPr>
      </w:pPr>
      <w:r>
        <w:rPr>
          <w:rFonts w:hint="eastAsia" w:ascii="微软雅黑" w:hAnsi="微软雅黑" w:eastAsia="微软雅黑" w:cs="微软雅黑"/>
          <w:sz w:val="32"/>
          <w:szCs w:val="32"/>
          <w:lang w:eastAsia="zh-Hans"/>
        </w:rPr>
        <w:t>第二十四条</w:t>
      </w:r>
      <w:r>
        <w:rPr>
          <w:rFonts w:ascii="微软雅黑" w:hAnsi="微软雅黑" w:eastAsia="微软雅黑" w:cs="微软雅黑"/>
          <w:sz w:val="32"/>
          <w:szCs w:val="32"/>
          <w:lang w:eastAsia="zh-Hans"/>
        </w:rPr>
        <w:t xml:space="preserve"> </w:t>
      </w:r>
      <w:r>
        <w:rPr>
          <w:rFonts w:hint="eastAsia" w:ascii="微软雅黑" w:hAnsi="微软雅黑" w:eastAsia="微软雅黑" w:cs="微软雅黑"/>
          <w:sz w:val="32"/>
          <w:szCs w:val="32"/>
          <w:lang w:eastAsia="zh-Hans"/>
        </w:rPr>
        <w:t>扎实做好非遗保护</w:t>
      </w:r>
      <w:r>
        <w:rPr>
          <w:rFonts w:ascii="微软雅黑" w:hAnsi="微软雅黑" w:eastAsia="微软雅黑" w:cs="微软雅黑"/>
          <w:sz w:val="32"/>
          <w:szCs w:val="32"/>
          <w:lang w:eastAsia="zh-Hans"/>
        </w:rPr>
        <w:t>、</w:t>
      </w:r>
      <w:r>
        <w:rPr>
          <w:rFonts w:hint="eastAsia" w:ascii="微软雅黑" w:hAnsi="微软雅黑" w:eastAsia="微软雅黑" w:cs="微软雅黑"/>
          <w:sz w:val="32"/>
          <w:szCs w:val="32"/>
          <w:lang w:eastAsia="zh-Hans"/>
        </w:rPr>
        <w:t>传承和利用</w:t>
      </w:r>
      <w:r>
        <w:rPr>
          <w:rFonts w:ascii="微软雅黑" w:hAnsi="微软雅黑" w:eastAsia="微软雅黑" w:cs="微软雅黑"/>
          <w:sz w:val="32"/>
          <w:szCs w:val="32"/>
          <w:lang w:eastAsia="zh-Hans"/>
        </w:rPr>
        <w:t>。</w:t>
      </w:r>
      <w:r>
        <w:rPr>
          <w:rFonts w:hint="eastAsia" w:ascii="微软雅黑" w:hAnsi="微软雅黑" w:eastAsia="微软雅黑" w:cs="微软雅黑"/>
          <w:sz w:val="32"/>
          <w:szCs w:val="32"/>
          <w:lang w:eastAsia="zh-Hans"/>
        </w:rPr>
        <w:t>重点发展</w:t>
      </w:r>
      <w:r>
        <w:rPr>
          <w:rFonts w:hint="eastAsia" w:ascii="微软雅黑" w:hAnsi="微软雅黑" w:eastAsia="微软雅黑" w:cs="微软雅黑"/>
          <w:kern w:val="0"/>
          <w:sz w:val="32"/>
          <w:szCs w:val="32"/>
          <w:lang w:eastAsia="zh-Hans" w:bidi="ar"/>
        </w:rPr>
        <w:t>温州莲花</w:t>
      </w:r>
      <w:r>
        <w:rPr>
          <w:rFonts w:ascii="微软雅黑" w:hAnsi="微软雅黑" w:eastAsia="微软雅黑" w:cs="微软雅黑"/>
          <w:kern w:val="0"/>
          <w:sz w:val="32"/>
          <w:szCs w:val="32"/>
          <w:lang w:eastAsia="zh-Hans" w:bidi="ar"/>
        </w:rPr>
        <w:t>、</w:t>
      </w:r>
      <w:r>
        <w:rPr>
          <w:rFonts w:hint="eastAsia" w:ascii="微软雅黑" w:hAnsi="微软雅黑" w:eastAsia="微软雅黑" w:cs="微软雅黑"/>
          <w:kern w:val="0"/>
          <w:sz w:val="32"/>
          <w:szCs w:val="32"/>
          <w:lang w:eastAsia="zh-Hans" w:bidi="ar"/>
        </w:rPr>
        <w:t>彩石镶嵌</w:t>
      </w:r>
      <w:r>
        <w:rPr>
          <w:rFonts w:ascii="微软雅黑" w:hAnsi="微软雅黑" w:eastAsia="微软雅黑" w:cs="微软雅黑"/>
          <w:kern w:val="0"/>
          <w:sz w:val="32"/>
          <w:szCs w:val="32"/>
          <w:lang w:eastAsia="zh-Hans" w:bidi="ar"/>
        </w:rPr>
        <w:t>、</w:t>
      </w:r>
      <w:r>
        <w:rPr>
          <w:rFonts w:hint="eastAsia" w:ascii="微软雅黑" w:hAnsi="微软雅黑" w:eastAsia="微软雅黑" w:cs="微软雅黑"/>
          <w:kern w:val="0"/>
          <w:sz w:val="32"/>
          <w:szCs w:val="32"/>
          <w:lang w:eastAsia="zh-Hans" w:bidi="ar"/>
        </w:rPr>
        <w:t>发绣等国家级非遗项目</w:t>
      </w:r>
      <w:r>
        <w:rPr>
          <w:rFonts w:ascii="微软雅黑" w:hAnsi="微软雅黑" w:eastAsia="微软雅黑" w:cs="微软雅黑"/>
          <w:kern w:val="0"/>
          <w:sz w:val="32"/>
          <w:szCs w:val="32"/>
          <w:lang w:eastAsia="zh-Hans" w:bidi="ar"/>
        </w:rPr>
        <w:t>，</w:t>
      </w:r>
      <w:r>
        <w:rPr>
          <w:rFonts w:hint="eastAsia" w:ascii="微软雅黑" w:hAnsi="微软雅黑" w:eastAsia="微软雅黑" w:cs="微软雅黑"/>
          <w:kern w:val="0"/>
          <w:sz w:val="32"/>
          <w:szCs w:val="32"/>
          <w:lang w:eastAsia="zh-Hans" w:bidi="ar"/>
        </w:rPr>
        <w:t>大力发展米塑</w:t>
      </w:r>
      <w:r>
        <w:rPr>
          <w:rFonts w:ascii="微软雅黑" w:hAnsi="微软雅黑" w:eastAsia="微软雅黑" w:cs="微软雅黑"/>
          <w:kern w:val="0"/>
          <w:sz w:val="32"/>
          <w:szCs w:val="32"/>
          <w:lang w:eastAsia="zh-Hans" w:bidi="ar"/>
        </w:rPr>
        <w:t>、</w:t>
      </w:r>
      <w:r>
        <w:rPr>
          <w:rFonts w:hint="eastAsia" w:ascii="微软雅黑" w:hAnsi="微软雅黑" w:eastAsia="微软雅黑" w:cs="微软雅黑"/>
          <w:kern w:val="0"/>
          <w:sz w:val="32"/>
          <w:szCs w:val="32"/>
          <w:lang w:eastAsia="zh-Hans" w:bidi="ar"/>
        </w:rPr>
        <w:t>叶同仁中药炮制技艺</w:t>
      </w:r>
      <w:r>
        <w:rPr>
          <w:rFonts w:ascii="微软雅黑" w:hAnsi="微软雅黑" w:eastAsia="微软雅黑" w:cs="微软雅黑"/>
          <w:kern w:val="0"/>
          <w:sz w:val="32"/>
          <w:szCs w:val="32"/>
          <w:lang w:eastAsia="zh-Hans" w:bidi="ar"/>
        </w:rPr>
        <w:t>、</w:t>
      </w:r>
      <w:r>
        <w:rPr>
          <w:rFonts w:hint="eastAsia" w:ascii="微软雅黑" w:hAnsi="微软雅黑" w:eastAsia="微软雅黑" w:cs="微软雅黑"/>
          <w:kern w:val="0"/>
          <w:sz w:val="32"/>
          <w:szCs w:val="32"/>
          <w:lang w:eastAsia="zh-Hans" w:bidi="ar"/>
        </w:rPr>
        <w:t>瓯菜烹饪技术</w:t>
      </w:r>
      <w:r>
        <w:rPr>
          <w:rFonts w:ascii="微软雅黑" w:hAnsi="微软雅黑" w:eastAsia="微软雅黑" w:cs="微软雅黑"/>
          <w:kern w:val="0"/>
          <w:sz w:val="32"/>
          <w:szCs w:val="32"/>
          <w:lang w:eastAsia="zh-Hans" w:bidi="ar"/>
        </w:rPr>
        <w:t>、</w:t>
      </w:r>
      <w:r>
        <w:rPr>
          <w:rFonts w:hint="eastAsia" w:ascii="微软雅黑" w:hAnsi="微软雅黑" w:eastAsia="微软雅黑" w:cs="微软雅黑"/>
          <w:kern w:val="0"/>
          <w:sz w:val="32"/>
          <w:szCs w:val="32"/>
          <w:lang w:eastAsia="zh-Hans" w:bidi="ar"/>
        </w:rPr>
        <w:t>拦街福等省级非遗项目</w:t>
      </w:r>
      <w:r>
        <w:rPr>
          <w:rFonts w:ascii="微软雅黑" w:hAnsi="微软雅黑" w:eastAsia="微软雅黑" w:cs="微软雅黑"/>
          <w:kern w:val="0"/>
          <w:sz w:val="32"/>
          <w:szCs w:val="32"/>
          <w:lang w:eastAsia="zh-Hans" w:bidi="ar"/>
        </w:rPr>
        <w:t>，</w:t>
      </w:r>
      <w:r>
        <w:rPr>
          <w:rFonts w:hint="eastAsia" w:ascii="微软雅黑" w:hAnsi="微软雅黑" w:eastAsia="微软雅黑" w:cs="微软雅黑"/>
          <w:kern w:val="0"/>
          <w:sz w:val="32"/>
          <w:szCs w:val="32"/>
          <w:lang w:eastAsia="zh-Hans" w:bidi="ar"/>
        </w:rPr>
        <w:t>积极发展浙派古琴</w:t>
      </w:r>
      <w:r>
        <w:rPr>
          <w:rFonts w:ascii="微软雅黑" w:hAnsi="微软雅黑" w:eastAsia="微软雅黑" w:cs="微软雅黑"/>
          <w:kern w:val="0"/>
          <w:sz w:val="32"/>
          <w:szCs w:val="32"/>
          <w:lang w:eastAsia="zh-Hans" w:bidi="ar"/>
        </w:rPr>
        <w:t>、</w:t>
      </w:r>
      <w:r>
        <w:rPr>
          <w:rFonts w:hint="eastAsia" w:ascii="微软雅黑" w:hAnsi="微软雅黑" w:eastAsia="微软雅黑" w:cs="微软雅黑"/>
          <w:kern w:val="0"/>
          <w:sz w:val="32"/>
          <w:szCs w:val="32"/>
          <w:lang w:eastAsia="zh-Hans" w:bidi="ar"/>
        </w:rPr>
        <w:t>温州童谣</w:t>
      </w:r>
      <w:r>
        <w:rPr>
          <w:rFonts w:ascii="微软雅黑" w:hAnsi="微软雅黑" w:eastAsia="微软雅黑" w:cs="微软雅黑"/>
          <w:kern w:val="0"/>
          <w:sz w:val="32"/>
          <w:szCs w:val="32"/>
          <w:lang w:eastAsia="zh-Hans" w:bidi="ar"/>
        </w:rPr>
        <w:t>、</w:t>
      </w:r>
      <w:r>
        <w:rPr>
          <w:rFonts w:hint="eastAsia" w:ascii="微软雅黑" w:hAnsi="微软雅黑" w:eastAsia="微软雅黑" w:cs="微软雅黑"/>
          <w:kern w:val="0"/>
          <w:sz w:val="32"/>
          <w:szCs w:val="32"/>
          <w:lang w:eastAsia="zh-Hans" w:bidi="ar"/>
        </w:rPr>
        <w:t>温州木雕等市级非遗项目</w:t>
      </w:r>
      <w:r>
        <w:rPr>
          <w:rFonts w:ascii="微软雅黑" w:hAnsi="微软雅黑" w:eastAsia="微软雅黑" w:cs="微软雅黑"/>
          <w:kern w:val="0"/>
          <w:sz w:val="32"/>
          <w:szCs w:val="32"/>
          <w:lang w:eastAsia="zh-Hans" w:bidi="ar"/>
        </w:rPr>
        <w:t>，</w:t>
      </w:r>
      <w:r>
        <w:rPr>
          <w:rFonts w:hint="eastAsia" w:ascii="微软雅黑" w:hAnsi="微软雅黑" w:eastAsia="微软雅黑" w:cs="微软雅黑"/>
          <w:kern w:val="0"/>
          <w:sz w:val="32"/>
          <w:szCs w:val="32"/>
          <w:lang w:eastAsia="zh-Hans" w:bidi="ar"/>
        </w:rPr>
        <w:t>有序发展叶式太极拳</w:t>
      </w:r>
      <w:r>
        <w:rPr>
          <w:rFonts w:ascii="微软雅黑" w:hAnsi="微软雅黑" w:eastAsia="微软雅黑" w:cs="微软雅黑"/>
          <w:kern w:val="0"/>
          <w:sz w:val="32"/>
          <w:szCs w:val="32"/>
          <w:lang w:eastAsia="zh-Hans" w:bidi="ar"/>
        </w:rPr>
        <w:t>、</w:t>
      </w:r>
      <w:r>
        <w:rPr>
          <w:rFonts w:hint="eastAsia" w:ascii="微软雅黑" w:hAnsi="微软雅黑" w:eastAsia="微软雅黑" w:cs="微软雅黑"/>
          <w:kern w:val="0"/>
          <w:sz w:val="32"/>
          <w:szCs w:val="32"/>
          <w:lang w:eastAsia="zh-Hans" w:bidi="ar"/>
        </w:rPr>
        <w:t>温州皮艺</w:t>
      </w:r>
      <w:r>
        <w:rPr>
          <w:rFonts w:ascii="微软雅黑" w:hAnsi="微软雅黑" w:eastAsia="微软雅黑" w:cs="微软雅黑"/>
          <w:kern w:val="0"/>
          <w:sz w:val="32"/>
          <w:szCs w:val="32"/>
          <w:lang w:eastAsia="zh-Hans" w:bidi="ar"/>
        </w:rPr>
        <w:t>、</w:t>
      </w:r>
      <w:r>
        <w:rPr>
          <w:rFonts w:hint="eastAsia" w:ascii="微软雅黑" w:hAnsi="微软雅黑" w:eastAsia="微软雅黑" w:cs="微软雅黑"/>
          <w:kern w:val="0"/>
          <w:sz w:val="32"/>
          <w:szCs w:val="32"/>
          <w:lang w:eastAsia="zh-Hans" w:bidi="ar"/>
        </w:rPr>
        <w:t>花带编织技艺等区级非遗项目</w:t>
      </w:r>
      <w:r>
        <w:rPr>
          <w:rFonts w:ascii="微软雅黑" w:hAnsi="微软雅黑" w:eastAsia="微软雅黑" w:cs="微软雅黑"/>
          <w:kern w:val="0"/>
          <w:sz w:val="32"/>
          <w:szCs w:val="32"/>
          <w:lang w:eastAsia="zh-Hans" w:bidi="ar"/>
        </w:rPr>
        <w:t>。</w:t>
      </w:r>
    </w:p>
    <w:p>
      <w:pPr>
        <w:widowControl/>
        <w:ind w:firstLine="640" w:firstLineChars="200"/>
      </w:pPr>
      <w:r>
        <w:rPr>
          <w:rFonts w:hint="eastAsia" w:ascii="微软雅黑" w:hAnsi="微软雅黑" w:eastAsia="微软雅黑" w:cs="微软雅黑"/>
          <w:kern w:val="0"/>
          <w:sz w:val="32"/>
          <w:szCs w:val="32"/>
          <w:lang w:bidi="ar"/>
        </w:rPr>
        <w:t>推进</w:t>
      </w:r>
      <w:r>
        <w:rPr>
          <w:rFonts w:hint="eastAsia" w:ascii="微软雅黑" w:hAnsi="微软雅黑" w:eastAsia="微软雅黑" w:cs="微软雅黑"/>
          <w:sz w:val="32"/>
          <w:szCs w:val="32"/>
          <w:lang w:eastAsia="zh-Hans"/>
        </w:rPr>
        <w:t>“非遗+”</w:t>
      </w:r>
      <w:r>
        <w:rPr>
          <w:rFonts w:hint="eastAsia" w:ascii="微软雅黑" w:hAnsi="微软雅黑" w:eastAsia="微软雅黑" w:cs="微软雅黑"/>
          <w:kern w:val="0"/>
          <w:sz w:val="32"/>
          <w:szCs w:val="32"/>
          <w:lang w:bidi="ar"/>
        </w:rPr>
        <w:t>深度融合</w:t>
      </w:r>
      <w:r>
        <w:rPr>
          <w:rFonts w:ascii="微软雅黑" w:hAnsi="微软雅黑" w:eastAsia="微软雅黑" w:cs="微软雅黑"/>
          <w:kern w:val="0"/>
          <w:sz w:val="32"/>
          <w:szCs w:val="32"/>
          <w:lang w:bidi="ar"/>
        </w:rPr>
        <w:t>。</w:t>
      </w:r>
      <w:r>
        <w:rPr>
          <w:rFonts w:hint="eastAsia" w:ascii="微软雅黑" w:hAnsi="微软雅黑" w:eastAsia="微软雅黑" w:cs="微软雅黑"/>
          <w:kern w:val="0"/>
          <w:sz w:val="32"/>
          <w:szCs w:val="32"/>
          <w:lang w:eastAsia="zh-Hans" w:bidi="ar"/>
        </w:rPr>
        <w:t>持续加快</w:t>
      </w:r>
      <w:r>
        <w:rPr>
          <w:rFonts w:hint="eastAsia" w:ascii="微软雅黑" w:hAnsi="微软雅黑" w:eastAsia="微软雅黑" w:cs="微软雅黑"/>
          <w:kern w:val="0"/>
          <w:sz w:val="32"/>
          <w:szCs w:val="32"/>
          <w:lang w:bidi="ar"/>
        </w:rPr>
        <w:t>非遗街区、非遗景区、非遗小镇（民俗村）</w:t>
      </w:r>
      <w:r>
        <w:rPr>
          <w:rFonts w:hint="eastAsia" w:ascii="微软雅黑" w:hAnsi="微软雅黑" w:eastAsia="微软雅黑" w:cs="微软雅黑"/>
          <w:kern w:val="0"/>
          <w:sz w:val="32"/>
          <w:szCs w:val="32"/>
          <w:lang w:eastAsia="zh-Hans" w:bidi="ar"/>
        </w:rPr>
        <w:t>建设</w:t>
      </w:r>
      <w:r>
        <w:rPr>
          <w:rFonts w:ascii="微软雅黑" w:hAnsi="微软雅黑" w:eastAsia="微软雅黑" w:cs="微软雅黑"/>
          <w:kern w:val="0"/>
          <w:sz w:val="32"/>
          <w:szCs w:val="32"/>
          <w:lang w:bidi="ar"/>
        </w:rPr>
        <w:t>，</w:t>
      </w:r>
      <w:r>
        <w:rPr>
          <w:rFonts w:hint="eastAsia" w:ascii="微软雅黑" w:hAnsi="微软雅黑" w:eastAsia="微软雅黑" w:cs="微软雅黑"/>
          <w:kern w:val="0"/>
          <w:sz w:val="32"/>
          <w:szCs w:val="32"/>
          <w:lang w:eastAsia="zh-Hans" w:bidi="ar"/>
        </w:rPr>
        <w:t>进一步推进非遗馆</w:t>
      </w:r>
      <w:r>
        <w:rPr>
          <w:rFonts w:ascii="微软雅黑" w:hAnsi="微软雅黑" w:eastAsia="微软雅黑" w:cs="微软雅黑"/>
          <w:kern w:val="0"/>
          <w:sz w:val="32"/>
          <w:szCs w:val="32"/>
          <w:lang w:eastAsia="zh-Hans" w:bidi="ar"/>
        </w:rPr>
        <w:t>、</w:t>
      </w:r>
      <w:r>
        <w:rPr>
          <w:rFonts w:hint="eastAsia" w:ascii="微软雅黑" w:hAnsi="微软雅黑" w:eastAsia="微软雅黑" w:cs="微软雅黑"/>
          <w:kern w:val="0"/>
          <w:sz w:val="32"/>
          <w:szCs w:val="32"/>
          <w:lang w:eastAsia="zh-Hans" w:bidi="ar"/>
        </w:rPr>
        <w:t>华盖词场建设</w:t>
      </w:r>
      <w:r>
        <w:rPr>
          <w:rFonts w:ascii="微软雅黑" w:hAnsi="微软雅黑" w:eastAsia="微软雅黑" w:cs="微软雅黑"/>
          <w:kern w:val="0"/>
          <w:sz w:val="32"/>
          <w:szCs w:val="32"/>
          <w:lang w:eastAsia="zh-Hans" w:bidi="ar"/>
        </w:rPr>
        <w:t>。</w:t>
      </w:r>
      <w:r>
        <w:rPr>
          <w:rFonts w:hint="eastAsia" w:ascii="微软雅黑" w:hAnsi="微软雅黑" w:eastAsia="微软雅黑" w:cs="微软雅黑"/>
          <w:kern w:val="0"/>
          <w:sz w:val="32"/>
          <w:szCs w:val="32"/>
          <w:lang w:eastAsia="zh-Hans" w:bidi="ar"/>
        </w:rPr>
        <w:t>继续</w:t>
      </w:r>
      <w:r>
        <w:rPr>
          <w:rFonts w:hint="eastAsia" w:ascii="微软雅黑" w:hAnsi="微软雅黑" w:eastAsia="微软雅黑" w:cs="微软雅黑"/>
          <w:kern w:val="0"/>
          <w:sz w:val="32"/>
          <w:szCs w:val="32"/>
          <w:lang w:bidi="ar"/>
        </w:rPr>
        <w:t>扶持非遗</w:t>
      </w:r>
      <w:r>
        <w:rPr>
          <w:rFonts w:hint="eastAsia" w:ascii="微软雅黑" w:hAnsi="微软雅黑" w:eastAsia="微软雅黑" w:cs="微软雅黑"/>
          <w:kern w:val="0"/>
          <w:sz w:val="32"/>
          <w:szCs w:val="32"/>
          <w:lang w:eastAsia="zh-Hans" w:bidi="ar"/>
        </w:rPr>
        <w:t>民宿</w:t>
      </w:r>
      <w:r>
        <w:rPr>
          <w:rFonts w:ascii="微软雅黑" w:hAnsi="微软雅黑" w:eastAsia="微软雅黑" w:cs="微软雅黑"/>
          <w:kern w:val="0"/>
          <w:sz w:val="32"/>
          <w:szCs w:val="32"/>
          <w:lang w:eastAsia="zh-Hans" w:bidi="ar"/>
        </w:rPr>
        <w:t>、</w:t>
      </w:r>
      <w:r>
        <w:rPr>
          <w:rFonts w:hint="eastAsia" w:ascii="微软雅黑" w:hAnsi="微软雅黑" w:eastAsia="微软雅黑" w:cs="微软雅黑"/>
          <w:kern w:val="0"/>
          <w:sz w:val="32"/>
          <w:szCs w:val="32"/>
          <w:lang w:eastAsia="zh-Hans" w:bidi="ar"/>
        </w:rPr>
        <w:t>非遗餐厅建设</w:t>
      </w:r>
      <w:r>
        <w:rPr>
          <w:rFonts w:ascii="微软雅黑" w:hAnsi="微软雅黑" w:eastAsia="微软雅黑" w:cs="微软雅黑"/>
          <w:kern w:val="0"/>
          <w:sz w:val="32"/>
          <w:szCs w:val="32"/>
          <w:lang w:eastAsia="zh-Hans" w:bidi="ar"/>
        </w:rPr>
        <w:t>，</w:t>
      </w:r>
      <w:r>
        <w:rPr>
          <w:rFonts w:hint="eastAsia" w:ascii="微软雅黑" w:hAnsi="微软雅黑" w:eastAsia="微软雅黑" w:cs="微软雅黑"/>
          <w:kern w:val="0"/>
          <w:sz w:val="32"/>
          <w:szCs w:val="32"/>
          <w:lang w:eastAsia="zh-Hans" w:bidi="ar"/>
        </w:rPr>
        <w:t>打造非遗文创</w:t>
      </w:r>
      <w:r>
        <w:rPr>
          <w:rFonts w:hint="eastAsia" w:ascii="微软雅黑" w:hAnsi="微软雅黑" w:eastAsia="微软雅黑" w:cs="微软雅黑"/>
          <w:kern w:val="0"/>
          <w:sz w:val="32"/>
          <w:szCs w:val="32"/>
          <w:lang w:bidi="ar"/>
        </w:rPr>
        <w:t>品牌，</w:t>
      </w:r>
      <w:r>
        <w:rPr>
          <w:rFonts w:hint="eastAsia" w:ascii="微软雅黑" w:hAnsi="微软雅黑" w:eastAsia="微软雅黑" w:cs="微软雅黑"/>
          <w:kern w:val="0"/>
          <w:sz w:val="32"/>
          <w:szCs w:val="32"/>
          <w:lang w:eastAsia="zh-Hans" w:bidi="ar"/>
        </w:rPr>
        <w:t>凸显区域非遗特色</w:t>
      </w:r>
      <w:r>
        <w:rPr>
          <w:rFonts w:ascii="微软雅黑" w:hAnsi="微软雅黑" w:eastAsia="微软雅黑" w:cs="微软雅黑"/>
          <w:kern w:val="0"/>
          <w:sz w:val="32"/>
          <w:szCs w:val="32"/>
          <w:lang w:eastAsia="zh-Hans" w:bidi="ar"/>
        </w:rPr>
        <w:t>。</w:t>
      </w:r>
      <w:r>
        <w:rPr>
          <w:rFonts w:hint="eastAsia" w:ascii="微软雅黑" w:hAnsi="微软雅黑" w:eastAsia="微软雅黑" w:cs="微软雅黑"/>
          <w:kern w:val="0"/>
          <w:sz w:val="32"/>
          <w:szCs w:val="32"/>
          <w:lang w:bidi="ar"/>
        </w:rPr>
        <w:t>以国家级</w:t>
      </w:r>
      <w:r>
        <w:rPr>
          <w:rFonts w:hint="eastAsia" w:ascii="微软雅黑" w:hAnsi="微软雅黑" w:eastAsia="微软雅黑" w:cs="微软雅黑"/>
          <w:kern w:val="0"/>
          <w:sz w:val="32"/>
          <w:szCs w:val="32"/>
          <w:lang w:eastAsia="zh-Hans" w:bidi="ar"/>
        </w:rPr>
        <w:t>曲艺类</w:t>
      </w:r>
      <w:r>
        <w:rPr>
          <w:rFonts w:hint="eastAsia" w:ascii="微软雅黑" w:hAnsi="微软雅黑" w:eastAsia="微软雅黑" w:cs="微软雅黑"/>
          <w:kern w:val="0"/>
          <w:sz w:val="32"/>
          <w:szCs w:val="32"/>
          <w:lang w:bidi="ar"/>
        </w:rPr>
        <w:t>非遗代表性项目为重点，</w:t>
      </w:r>
      <w:r>
        <w:rPr>
          <w:rFonts w:hint="eastAsia" w:ascii="微软雅黑" w:hAnsi="微软雅黑" w:eastAsia="微软雅黑" w:cs="微软雅黑"/>
          <w:kern w:val="0"/>
          <w:sz w:val="32"/>
          <w:szCs w:val="32"/>
          <w:lang w:eastAsia="zh-Hans" w:bidi="ar"/>
        </w:rPr>
        <w:t>制定资金配套或资助办法</w:t>
      </w:r>
      <w:r>
        <w:rPr>
          <w:rFonts w:ascii="微软雅黑" w:hAnsi="微软雅黑" w:eastAsia="微软雅黑" w:cs="微软雅黑"/>
          <w:kern w:val="0"/>
          <w:sz w:val="32"/>
          <w:szCs w:val="32"/>
          <w:lang w:eastAsia="zh-Hans" w:bidi="ar"/>
        </w:rPr>
        <w:t>，</w:t>
      </w:r>
      <w:r>
        <w:rPr>
          <w:rFonts w:hint="eastAsia" w:ascii="微软雅黑" w:hAnsi="微软雅黑" w:eastAsia="微软雅黑" w:cs="微软雅黑"/>
          <w:kern w:val="0"/>
          <w:sz w:val="32"/>
          <w:szCs w:val="32"/>
          <w:lang w:bidi="ar"/>
        </w:rPr>
        <w:t>扶持开展曲艺驻场演出</w:t>
      </w:r>
      <w:r>
        <w:rPr>
          <w:rFonts w:ascii="微软雅黑" w:hAnsi="微软雅黑" w:eastAsia="微软雅黑" w:cs="微软雅黑"/>
          <w:kern w:val="0"/>
          <w:sz w:val="32"/>
          <w:szCs w:val="32"/>
          <w:lang w:bidi="ar"/>
        </w:rPr>
        <w:t>。</w:t>
      </w:r>
      <w:r>
        <w:rPr>
          <w:rFonts w:hint="eastAsia" w:ascii="微软雅黑" w:hAnsi="微软雅黑" w:eastAsia="微软雅黑" w:cs="微软雅黑"/>
          <w:kern w:val="0"/>
          <w:sz w:val="32"/>
          <w:szCs w:val="32"/>
          <w:lang w:bidi="ar"/>
        </w:rPr>
        <w:t>鼓励在曲艺项目丰富、观众氛围浓厚的地方探索挂牌设立“非遗曲艺书场”</w:t>
      </w:r>
      <w:r>
        <w:rPr>
          <w:rFonts w:ascii="微软雅黑" w:hAnsi="微软雅黑" w:eastAsia="微软雅黑" w:cs="微软雅黑"/>
          <w:kern w:val="0"/>
          <w:sz w:val="32"/>
          <w:szCs w:val="32"/>
          <w:lang w:bidi="ar"/>
        </w:rPr>
        <w:t>。</w:t>
      </w:r>
      <w:r>
        <w:rPr>
          <w:rFonts w:hint="eastAsia" w:ascii="微软雅黑" w:hAnsi="微软雅黑" w:eastAsia="微软雅黑" w:cs="微软雅黑"/>
          <w:kern w:val="0"/>
          <w:sz w:val="32"/>
          <w:szCs w:val="32"/>
          <w:lang w:eastAsia="zh-Hans" w:bidi="ar"/>
        </w:rPr>
        <w:t>加大资金投入</w:t>
      </w:r>
      <w:r>
        <w:rPr>
          <w:rFonts w:ascii="微软雅黑" w:hAnsi="微软雅黑" w:eastAsia="微软雅黑" w:cs="微软雅黑"/>
          <w:kern w:val="0"/>
          <w:sz w:val="32"/>
          <w:szCs w:val="32"/>
          <w:lang w:eastAsia="zh-Hans" w:bidi="ar"/>
        </w:rPr>
        <w:t>，</w:t>
      </w:r>
      <w:r>
        <w:rPr>
          <w:rFonts w:hint="eastAsia" w:ascii="微软雅黑" w:hAnsi="微软雅黑" w:eastAsia="微软雅黑" w:cs="微软雅黑"/>
          <w:kern w:val="0"/>
          <w:sz w:val="32"/>
          <w:szCs w:val="32"/>
          <w:lang w:eastAsia="zh-Hans" w:bidi="ar"/>
        </w:rPr>
        <w:t>大力</w:t>
      </w:r>
      <w:r>
        <w:rPr>
          <w:rFonts w:hint="eastAsia" w:ascii="微软雅黑" w:hAnsi="微软雅黑" w:eastAsia="微软雅黑" w:cs="微软雅黑"/>
          <w:kern w:val="0"/>
          <w:sz w:val="32"/>
          <w:szCs w:val="32"/>
          <w:lang w:bidi="ar"/>
        </w:rPr>
        <w:t>扶持</w:t>
      </w:r>
      <w:r>
        <w:rPr>
          <w:rFonts w:hint="eastAsia" w:ascii="微软雅黑" w:hAnsi="微软雅黑" w:eastAsia="微软雅黑" w:cs="微软雅黑"/>
          <w:kern w:val="0"/>
          <w:sz w:val="32"/>
          <w:szCs w:val="32"/>
          <w:lang w:eastAsia="zh-Hans" w:bidi="ar"/>
        </w:rPr>
        <w:t>华盖词场建设</w:t>
      </w:r>
      <w:r>
        <w:rPr>
          <w:rFonts w:ascii="微软雅黑" w:hAnsi="微软雅黑" w:eastAsia="微软雅黑" w:cs="微软雅黑"/>
          <w:kern w:val="0"/>
          <w:sz w:val="32"/>
          <w:szCs w:val="32"/>
          <w:lang w:eastAsia="zh-Hans" w:bidi="ar"/>
        </w:rPr>
        <w:t>，</w:t>
      </w:r>
      <w:r>
        <w:rPr>
          <w:rFonts w:hint="eastAsia" w:ascii="微软雅黑" w:hAnsi="微软雅黑" w:eastAsia="微软雅黑" w:cs="微软雅黑"/>
          <w:kern w:val="0"/>
          <w:sz w:val="32"/>
          <w:szCs w:val="32"/>
          <w:lang w:bidi="ar"/>
        </w:rPr>
        <w:t>打响“曲艺之乡”和省级曲艺词场品牌。</w:t>
      </w:r>
      <w:r>
        <w:rPr>
          <w:rFonts w:ascii="微软雅黑" w:hAnsi="微软雅黑" w:eastAsia="微软雅黑" w:cs="微软雅黑"/>
          <w:sz w:val="32"/>
          <w:szCs w:val="32"/>
          <w:lang w:eastAsia="zh-Hans"/>
        </w:rPr>
        <w:t xml:space="preserve"> </w:t>
      </w:r>
    </w:p>
    <w:p>
      <w:pPr>
        <w:widowControl/>
        <w:ind w:firstLine="640" w:firstLineChars="200"/>
        <w:jc w:val="left"/>
        <w:rPr>
          <w:rFonts w:ascii="微软雅黑" w:hAnsi="微软雅黑" w:eastAsia="微软雅黑" w:cs="微软雅黑"/>
          <w:kern w:val="0"/>
          <w:sz w:val="32"/>
          <w:szCs w:val="32"/>
          <w:lang w:bidi="ar"/>
        </w:rPr>
      </w:pPr>
      <w:r>
        <w:rPr>
          <w:rFonts w:hint="eastAsia" w:ascii="微软雅黑" w:hAnsi="微软雅黑" w:eastAsia="微软雅黑" w:cs="微软雅黑"/>
          <w:kern w:val="0"/>
          <w:sz w:val="32"/>
          <w:szCs w:val="32"/>
          <w:lang w:eastAsia="zh-Hans" w:bidi="ar"/>
        </w:rPr>
        <w:t>第二十五条</w:t>
      </w:r>
      <w:r>
        <w:rPr>
          <w:rFonts w:ascii="微软雅黑" w:hAnsi="微软雅黑" w:eastAsia="微软雅黑" w:cs="微软雅黑"/>
          <w:kern w:val="0"/>
          <w:sz w:val="32"/>
          <w:szCs w:val="32"/>
          <w:lang w:eastAsia="zh-Hans" w:bidi="ar"/>
        </w:rPr>
        <w:t xml:space="preserve"> </w:t>
      </w:r>
      <w:r>
        <w:rPr>
          <w:rFonts w:ascii="微软雅黑" w:hAnsi="微软雅黑" w:eastAsia="微软雅黑" w:cs="微软雅黑"/>
          <w:kern w:val="0"/>
          <w:sz w:val="32"/>
          <w:szCs w:val="32"/>
          <w:lang w:bidi="ar"/>
        </w:rPr>
        <w:t> 违反本</w:t>
      </w:r>
      <w:r>
        <w:rPr>
          <w:rFonts w:hint="eastAsia" w:ascii="微软雅黑" w:hAnsi="微软雅黑" w:eastAsia="微软雅黑" w:cs="微软雅黑"/>
          <w:kern w:val="0"/>
          <w:sz w:val="32"/>
          <w:szCs w:val="32"/>
          <w:lang w:eastAsia="zh-Hans" w:bidi="ar"/>
        </w:rPr>
        <w:t>办法</w:t>
      </w:r>
      <w:r>
        <w:rPr>
          <w:rFonts w:ascii="微软雅黑" w:hAnsi="微软雅黑" w:eastAsia="微软雅黑" w:cs="微软雅黑"/>
          <w:kern w:val="0"/>
          <w:sz w:val="32"/>
          <w:szCs w:val="32"/>
          <w:lang w:bidi="ar"/>
        </w:rPr>
        <w:t>规定的行为，法律、行政法规和省的地方性法规已有法律责任规定的，从其规定。</w:t>
      </w:r>
    </w:p>
    <w:p>
      <w:pPr>
        <w:pStyle w:val="4"/>
        <w:widowControl/>
        <w:spacing w:beforeAutospacing="0" w:afterAutospacing="0"/>
        <w:ind w:firstLine="640" w:firstLineChars="200"/>
        <w:jc w:val="both"/>
        <w:rPr>
          <w:rFonts w:ascii="微软雅黑" w:hAnsi="微软雅黑" w:eastAsia="微软雅黑" w:cs="微软雅黑"/>
          <w:sz w:val="32"/>
          <w:szCs w:val="32"/>
        </w:rPr>
      </w:pPr>
      <w:r>
        <w:rPr>
          <w:rFonts w:ascii="微软雅黑" w:hAnsi="微软雅黑" w:eastAsia="微软雅黑" w:cs="微软雅黑"/>
          <w:sz w:val="32"/>
          <w:szCs w:val="32"/>
        </w:rPr>
        <w:t>第二十</w:t>
      </w:r>
      <w:r>
        <w:rPr>
          <w:rFonts w:hint="eastAsia" w:ascii="微软雅黑" w:hAnsi="微软雅黑" w:eastAsia="微软雅黑" w:cs="微软雅黑"/>
          <w:sz w:val="32"/>
          <w:szCs w:val="32"/>
          <w:lang w:eastAsia="zh-Hans"/>
        </w:rPr>
        <w:t>六</w:t>
      </w:r>
      <w:r>
        <w:rPr>
          <w:rFonts w:ascii="微软雅黑" w:hAnsi="微软雅黑" w:eastAsia="微软雅黑" w:cs="微软雅黑"/>
          <w:sz w:val="32"/>
          <w:szCs w:val="32"/>
        </w:rPr>
        <w:t>条  违反本条例规定，公民、法人或者其他组织在申报项目保护单位或者代表性传承人过程中弄虚作假的，由文化主管部门责令改正，给予警告；情节严重的，取消其参评资格；已被认定为项目保护单位或者代表性传承人的，文化主管部门应当建议</w:t>
      </w:r>
      <w:r>
        <w:rPr>
          <w:rFonts w:hint="eastAsia" w:ascii="微软雅黑" w:hAnsi="微软雅黑" w:eastAsia="微软雅黑" w:cs="微软雅黑"/>
          <w:sz w:val="32"/>
          <w:szCs w:val="32"/>
          <w:lang w:eastAsia="zh-Hans"/>
        </w:rPr>
        <w:t>区</w:t>
      </w:r>
      <w:r>
        <w:rPr>
          <w:rFonts w:ascii="微软雅黑" w:hAnsi="微软雅黑" w:eastAsia="微软雅黑" w:cs="微软雅黑"/>
          <w:sz w:val="32"/>
          <w:szCs w:val="32"/>
        </w:rPr>
        <w:t>人民政府取消其资格，并责令其退还项目保护经费或者代表性传承人补助经费。</w:t>
      </w:r>
    </w:p>
    <w:p>
      <w:pPr>
        <w:pStyle w:val="4"/>
        <w:widowControl/>
        <w:spacing w:beforeAutospacing="0" w:afterAutospacing="0"/>
        <w:ind w:firstLine="640" w:firstLineChars="200"/>
        <w:jc w:val="both"/>
        <w:rPr>
          <w:rFonts w:ascii="微软雅黑" w:hAnsi="微软雅黑" w:eastAsia="微软雅黑" w:cs="微软雅黑"/>
          <w:sz w:val="32"/>
          <w:szCs w:val="32"/>
        </w:rPr>
      </w:pPr>
      <w:r>
        <w:rPr>
          <w:rFonts w:ascii="微软雅黑" w:hAnsi="微软雅黑" w:eastAsia="微软雅黑" w:cs="微软雅黑"/>
          <w:sz w:val="32"/>
          <w:szCs w:val="32"/>
        </w:rPr>
        <w:t>第二十</w:t>
      </w:r>
      <w:r>
        <w:rPr>
          <w:rFonts w:hint="eastAsia" w:ascii="微软雅黑" w:hAnsi="微软雅黑" w:eastAsia="微软雅黑" w:cs="微软雅黑"/>
          <w:sz w:val="32"/>
          <w:szCs w:val="32"/>
          <w:lang w:eastAsia="zh-Hans"/>
        </w:rPr>
        <w:t>七</w:t>
      </w:r>
      <w:r>
        <w:rPr>
          <w:rFonts w:ascii="微软雅黑" w:hAnsi="微软雅黑" w:eastAsia="微软雅黑" w:cs="微软雅黑"/>
          <w:sz w:val="32"/>
          <w:szCs w:val="32"/>
        </w:rPr>
        <w:t>条  违反本条例规定，有关主管部门及其工作人员在非物质文化遗产保护工作中有下列情形之一的，由有权机关对直接负责的主管人员和其他直接责任人员依法给予处分：</w:t>
      </w:r>
    </w:p>
    <w:p>
      <w:pPr>
        <w:pStyle w:val="4"/>
        <w:widowControl/>
        <w:spacing w:beforeAutospacing="0" w:afterAutospacing="0"/>
        <w:ind w:firstLine="640" w:firstLineChars="200"/>
        <w:rPr>
          <w:rFonts w:ascii="微软雅黑" w:hAnsi="微软雅黑" w:eastAsia="微软雅黑" w:cs="微软雅黑"/>
          <w:sz w:val="32"/>
          <w:szCs w:val="32"/>
        </w:rPr>
      </w:pPr>
      <w:r>
        <w:rPr>
          <w:rFonts w:ascii="微软雅黑" w:hAnsi="微软雅黑" w:eastAsia="微软雅黑" w:cs="微软雅黑"/>
          <w:sz w:val="32"/>
          <w:szCs w:val="32"/>
        </w:rPr>
        <w:t>（一）不依照规定履行非物质文化遗产保护管理职责，造成后果的；</w:t>
      </w:r>
    </w:p>
    <w:p>
      <w:pPr>
        <w:pStyle w:val="4"/>
        <w:widowControl/>
        <w:spacing w:beforeAutospacing="0" w:afterAutospacing="0"/>
        <w:ind w:firstLine="640" w:firstLineChars="200"/>
        <w:rPr>
          <w:rFonts w:ascii="微软雅黑" w:hAnsi="微软雅黑" w:eastAsia="微软雅黑" w:cs="微软雅黑"/>
          <w:sz w:val="32"/>
          <w:szCs w:val="32"/>
        </w:rPr>
      </w:pPr>
      <w:r>
        <w:rPr>
          <w:rFonts w:ascii="微软雅黑" w:hAnsi="微软雅黑" w:eastAsia="微软雅黑" w:cs="微软雅黑"/>
          <w:sz w:val="32"/>
          <w:szCs w:val="32"/>
        </w:rPr>
        <w:t>（二）违反法定条件和程序认定代表性项目及其项目保护单位和代表性传承人的；</w:t>
      </w:r>
    </w:p>
    <w:p>
      <w:pPr>
        <w:pStyle w:val="4"/>
        <w:widowControl/>
        <w:spacing w:beforeAutospacing="0" w:afterAutospacing="0"/>
        <w:ind w:firstLine="640" w:firstLineChars="200"/>
        <w:rPr>
          <w:rFonts w:ascii="微软雅黑" w:hAnsi="微软雅黑" w:eastAsia="微软雅黑" w:cs="微软雅黑"/>
          <w:sz w:val="32"/>
          <w:szCs w:val="32"/>
        </w:rPr>
      </w:pPr>
      <w:r>
        <w:rPr>
          <w:rFonts w:ascii="微软雅黑" w:hAnsi="微软雅黑" w:eastAsia="微软雅黑" w:cs="微软雅黑"/>
          <w:sz w:val="32"/>
          <w:szCs w:val="32"/>
        </w:rPr>
        <w:t>（三）截留、挪用、挤占非物质文化遗产保护经费的；</w:t>
      </w:r>
    </w:p>
    <w:p>
      <w:pPr>
        <w:pStyle w:val="4"/>
        <w:widowControl/>
        <w:spacing w:beforeAutospacing="0" w:afterAutospacing="0"/>
        <w:ind w:firstLine="640" w:firstLineChars="200"/>
        <w:rPr>
          <w:rFonts w:ascii="微软雅黑" w:hAnsi="微软雅黑" w:eastAsia="微软雅黑" w:cs="微软雅黑"/>
          <w:sz w:val="32"/>
          <w:szCs w:val="32"/>
        </w:rPr>
      </w:pPr>
      <w:r>
        <w:rPr>
          <w:rFonts w:ascii="微软雅黑" w:hAnsi="微软雅黑" w:eastAsia="微软雅黑" w:cs="微软雅黑"/>
          <w:sz w:val="32"/>
          <w:szCs w:val="32"/>
        </w:rPr>
        <w:t>（四）其他玩忽职守、滥用职权、徇私舞弊的行为。</w:t>
      </w:r>
    </w:p>
    <w:p>
      <w:pPr>
        <w:pStyle w:val="4"/>
        <w:widowControl/>
        <w:spacing w:beforeAutospacing="0" w:afterAutospacing="0"/>
        <w:ind w:firstLine="640" w:firstLineChars="200"/>
        <w:rPr>
          <w:rFonts w:ascii="微软雅黑" w:hAnsi="微软雅黑" w:eastAsia="微软雅黑" w:cs="微软雅黑"/>
          <w:sz w:val="32"/>
          <w:szCs w:val="32"/>
          <w:lang w:eastAsia="zh-Hans"/>
        </w:rPr>
      </w:pPr>
      <w:r>
        <w:rPr>
          <w:rFonts w:hint="eastAsia" w:ascii="微软雅黑" w:hAnsi="微软雅黑" w:eastAsia="微软雅黑" w:cs="微软雅黑"/>
          <w:sz w:val="32"/>
          <w:szCs w:val="32"/>
          <w:lang w:eastAsia="zh-Hans"/>
        </w:rPr>
        <w:t>第二十八条</w:t>
      </w:r>
      <w:r>
        <w:rPr>
          <w:rFonts w:ascii="微软雅黑" w:hAnsi="微软雅黑" w:eastAsia="微软雅黑" w:cs="微软雅黑"/>
          <w:sz w:val="32"/>
          <w:szCs w:val="32"/>
          <w:lang w:eastAsia="zh-Hans"/>
        </w:rPr>
        <w:t xml:space="preserve"> </w:t>
      </w:r>
      <w:r>
        <w:rPr>
          <w:rFonts w:hint="eastAsia" w:ascii="微软雅黑" w:hAnsi="微软雅黑" w:eastAsia="微软雅黑" w:cs="微软雅黑"/>
          <w:sz w:val="32"/>
          <w:szCs w:val="32"/>
          <w:lang w:eastAsia="zh-Hans"/>
        </w:rPr>
        <w:t>本办法自</w:t>
      </w:r>
      <w:r>
        <w:rPr>
          <w:rFonts w:hint="eastAsia" w:ascii="微软雅黑" w:hAnsi="微软雅黑" w:eastAsia="微软雅黑" w:cs="微软雅黑"/>
          <w:sz w:val="32"/>
          <w:szCs w:val="32"/>
          <w:lang w:val="en-US" w:eastAsia="zh-CN"/>
        </w:rPr>
        <w:t>X年X月</w:t>
      </w:r>
      <w:bookmarkStart w:id="0" w:name="_GoBack"/>
      <w:bookmarkEnd w:id="0"/>
      <w:r>
        <w:rPr>
          <w:rFonts w:hint="eastAsia" w:ascii="微软雅黑" w:hAnsi="微软雅黑" w:eastAsia="微软雅黑" w:cs="微软雅黑"/>
          <w:sz w:val="32"/>
          <w:szCs w:val="32"/>
          <w:lang w:val="en-US" w:eastAsia="zh-CN"/>
        </w:rPr>
        <w:t>X</w:t>
      </w:r>
      <w:r>
        <w:rPr>
          <w:rFonts w:hint="eastAsia" w:ascii="微软雅黑" w:hAnsi="微软雅黑" w:eastAsia="微软雅黑" w:cs="微软雅黑"/>
          <w:sz w:val="32"/>
          <w:szCs w:val="32"/>
          <w:lang w:eastAsia="zh-Hans"/>
        </w:rPr>
        <w:t>日起实施</w:t>
      </w:r>
      <w:r>
        <w:rPr>
          <w:rFonts w:ascii="微软雅黑" w:hAnsi="微软雅黑" w:eastAsia="微软雅黑" w:cs="微软雅黑"/>
          <w:sz w:val="32"/>
          <w:szCs w:val="32"/>
          <w:lang w:eastAsia="zh-Hans"/>
        </w:rPr>
        <w:t>。</w:t>
      </w:r>
    </w:p>
    <w:p>
      <w:pPr>
        <w:pStyle w:val="4"/>
        <w:widowControl/>
        <w:spacing w:beforeAutospacing="0" w:afterAutospacing="0"/>
        <w:ind w:firstLine="420"/>
        <w:rPr>
          <w:rFonts w:ascii="微软雅黑" w:hAnsi="微软雅黑" w:eastAsia="微软雅黑" w:cs="微软雅黑"/>
          <w:sz w:val="32"/>
          <w:szCs w:val="32"/>
          <w:lang w:eastAsia="zh-Hans"/>
        </w:rPr>
      </w:pPr>
      <w:r>
        <w:rPr>
          <w:rFonts w:ascii="微软雅黑" w:hAnsi="微软雅黑" w:eastAsia="微软雅黑" w:cs="微软雅黑"/>
          <w:sz w:val="32"/>
          <w:szCs w:val="32"/>
          <w:lang w:eastAsia="zh-Hans"/>
        </w:rPr>
        <w:t xml:space="preserve">                                                         </w:t>
      </w:r>
    </w:p>
    <w:p>
      <w:pPr>
        <w:pStyle w:val="4"/>
        <w:widowControl/>
        <w:spacing w:beforeAutospacing="0" w:afterAutospacing="0"/>
        <w:ind w:firstLine="420"/>
        <w:rPr>
          <w:rFonts w:ascii="微软雅黑" w:hAnsi="微软雅黑" w:eastAsia="微软雅黑" w:cs="微软雅黑"/>
          <w:sz w:val="32"/>
          <w:szCs w:val="32"/>
          <w:lang w:eastAsia="zh-Hans"/>
        </w:rPr>
      </w:pPr>
      <w:r>
        <w:rPr>
          <w:rFonts w:ascii="微软雅黑" w:hAnsi="微软雅黑" w:eastAsia="微软雅黑" w:cs="微软雅黑"/>
          <w:sz w:val="32"/>
          <w:szCs w:val="32"/>
          <w:lang w:eastAsia="zh-Hans"/>
        </w:rPr>
        <w:t xml:space="preserve">                             </w:t>
      </w:r>
    </w:p>
    <w:p>
      <w:pPr>
        <w:rPr>
          <w:color w:val="FF000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FD35F"/>
    <w:rsid w:val="001A18B8"/>
    <w:rsid w:val="003C49C3"/>
    <w:rsid w:val="008C31D7"/>
    <w:rsid w:val="00B5337B"/>
    <w:rsid w:val="00C467B8"/>
    <w:rsid w:val="2BFBED38"/>
    <w:rsid w:val="39FA6745"/>
    <w:rsid w:val="3D7FD35F"/>
    <w:rsid w:val="75226F43"/>
    <w:rsid w:val="75B7A452"/>
    <w:rsid w:val="77BF02F0"/>
    <w:rsid w:val="77FD0D23"/>
    <w:rsid w:val="7F7F5D20"/>
    <w:rsid w:val="7F9F60DC"/>
    <w:rsid w:val="7FFFD25A"/>
    <w:rsid w:val="AFFF8933"/>
    <w:rsid w:val="DC232BD5"/>
    <w:rsid w:val="FD5E2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890</Words>
  <Characters>5077</Characters>
  <Lines>42</Lines>
  <Paragraphs>11</Paragraphs>
  <TotalTime>81</TotalTime>
  <ScaleCrop>false</ScaleCrop>
  <LinksUpToDate>false</LinksUpToDate>
  <CharactersWithSpaces>5956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2022-10-03T14:41:00Z</dcterms:created>
  <dc:creator>叶琦琪</dc:creator>
  <cp:lastModifiedBy>kingkingfly</cp:lastModifiedBy>
  <dcterms:modified xsi:type="dcterms:W3CDTF">2023-05-17T06:16:18Z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FA1A4229152D33D9B58F3663B3914398</vt:lpwstr>
  </property>
</Properties>
</file>