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华文仿宋"/>
          <w:color w:val="auto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华文仿宋"/>
          <w:color w:val="auto"/>
          <w:spacing w:val="-20"/>
          <w:sz w:val="44"/>
          <w:szCs w:val="44"/>
          <w:lang w:eastAsia="zh-CN"/>
        </w:rPr>
        <w:t>关于促进</w:t>
      </w:r>
      <w:r>
        <w:rPr>
          <w:rFonts w:hint="default" w:ascii="方正小标宋简体" w:hAnsi="方正小标宋简体" w:eastAsia="方正小标宋简体" w:cs="华文仿宋"/>
          <w:color w:val="auto"/>
          <w:spacing w:val="-20"/>
          <w:sz w:val="44"/>
          <w:szCs w:val="44"/>
        </w:rPr>
        <w:t>龙游</w:t>
      </w:r>
      <w:r>
        <w:rPr>
          <w:rFonts w:hint="eastAsia" w:ascii="方正小标宋简体" w:hAnsi="方正小标宋简体" w:eastAsia="方正小标宋简体" w:cs="华文仿宋"/>
          <w:color w:val="auto"/>
          <w:spacing w:val="-20"/>
          <w:sz w:val="44"/>
          <w:szCs w:val="44"/>
          <w:lang w:val="en-US" w:eastAsia="zh-CN"/>
        </w:rPr>
        <w:t>县文旅融合</w:t>
      </w:r>
      <w:r>
        <w:rPr>
          <w:rFonts w:hint="eastAsia" w:ascii="方正小标宋简体" w:hAnsi="方正小标宋简体" w:eastAsia="方正小标宋简体" w:cs="华文仿宋"/>
          <w:color w:val="auto"/>
          <w:spacing w:val="-20"/>
          <w:sz w:val="44"/>
          <w:szCs w:val="44"/>
          <w:lang w:eastAsia="zh-CN"/>
        </w:rPr>
        <w:t>高质量</w:t>
      </w:r>
      <w:r>
        <w:rPr>
          <w:rFonts w:hint="default" w:ascii="方正小标宋简体" w:hAnsi="方正小标宋简体" w:eastAsia="方正小标宋简体" w:cs="华文仿宋"/>
          <w:color w:val="auto"/>
          <w:spacing w:val="-20"/>
          <w:sz w:val="44"/>
          <w:szCs w:val="44"/>
        </w:rPr>
        <w:t>发展</w:t>
      </w:r>
      <w:r>
        <w:rPr>
          <w:rFonts w:hint="eastAsia" w:ascii="方正小标宋简体" w:hAnsi="方正小标宋简体" w:eastAsia="方正小标宋简体" w:cs="华文仿宋"/>
          <w:color w:val="auto"/>
          <w:spacing w:val="-20"/>
          <w:sz w:val="44"/>
          <w:szCs w:val="44"/>
          <w:lang w:eastAsia="zh-CN"/>
        </w:rPr>
        <w:t>的若干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华文仿宋"/>
          <w:color w:val="auto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华文仿宋"/>
          <w:color w:val="auto"/>
          <w:spacing w:val="-20"/>
          <w:sz w:val="44"/>
          <w:szCs w:val="44"/>
          <w:lang w:eastAsia="zh-CN"/>
        </w:rPr>
        <w:t>政策意见</w:t>
      </w:r>
      <w:r>
        <w:rPr>
          <w:rFonts w:hint="eastAsia" w:ascii="楷体_GB2312" w:hAnsi="楷体_GB2312" w:eastAsia="楷体_GB2312" w:cs="楷体_GB2312"/>
          <w:color w:val="auto"/>
          <w:spacing w:val="-20"/>
          <w:sz w:val="44"/>
          <w:szCs w:val="44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-20"/>
          <w:sz w:val="44"/>
          <w:szCs w:val="44"/>
          <w:lang w:eastAsia="zh-CN"/>
        </w:rPr>
        <w:t>征求意见稿</w:t>
      </w:r>
      <w:r>
        <w:rPr>
          <w:rFonts w:hint="eastAsia" w:ascii="楷体_GB2312" w:hAnsi="楷体_GB2312" w:eastAsia="楷体_GB2312" w:cs="楷体_GB2312"/>
          <w:color w:val="auto"/>
          <w:spacing w:val="-2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为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加快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打造“诗画浙江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活力浙江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”大花园核心景区的精品景区，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进一步推动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龙游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区域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明珠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城市建设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促进龙游文旅融合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高质量发展和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文旅产业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深度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融合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发展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特制定本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政策意见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eastAsia="zh-CN"/>
        </w:rPr>
        <w:t>一、丰富旅游业态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trike w:val="0"/>
          <w:dstrike w:val="0"/>
          <w:color w:val="auto"/>
          <w:spacing w:val="0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2"/>
          <w:sz w:val="32"/>
          <w:szCs w:val="32"/>
          <w:lang w:val="en-US" w:eastAsia="zh-CN" w:bidi="ar-SA"/>
        </w:rPr>
        <w:t>促进重大项目投资。</w:t>
      </w:r>
      <w:r>
        <w:rPr>
          <w:rFonts w:hint="eastAsia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由民营企业投资新建的文旅体项目，通过项目决策咨询，竣工验收备案后满一年，固定资产投资（不含土地出让金及其他财政补助，以下简称“投资”）在 2000万元～5000万元的，按 2% 给予补助；投资在 5000万元～1亿元的，超过5000万元部分，按 2.5% 给予补助；投资在 1亿元以上 的，超过1亿元的部分，按 3% 给予补助。单个企业项目补助总额最高不超过 300万元。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olor w:val="auto"/>
          <w:spacing w:val="0"/>
          <w:sz w:val="32"/>
          <w:szCs w:val="32"/>
          <w:highlight w:val="yellow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  <w:t>（二）推进旅游专项补助。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eastAsia="zh-CN"/>
        </w:rPr>
        <w:t>现有的旅游基础设施、公共服务设施、旅游重大项目等进行改建、扩建的，当年固定资产投资超过</w:t>
      </w:r>
      <w:r>
        <w:rPr>
          <w:rFonts w:hint="eastAsia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/>
        </w:rPr>
        <w:t>200万的，按固定资产投资额10%给予补助，单个民营文旅企业补助不超过50万，年度补助不超过3个。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eastAsia="zh-CN"/>
        </w:rPr>
        <w:t>（三）提升民宿品质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strike w:val="0"/>
          <w:dstrike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strike w:val="0"/>
          <w:dstrike w:val="0"/>
          <w:color w:val="auto"/>
          <w:spacing w:val="0"/>
          <w:sz w:val="32"/>
          <w:szCs w:val="32"/>
          <w:lang w:eastAsia="zh-CN"/>
        </w:rPr>
        <w:t>星级民宿。</w:t>
      </w:r>
      <w:r>
        <w:rPr>
          <w:rFonts w:hint="eastAsia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对连续合法经营6个月以上的民宿，根据《龙游县民宿等级评定标准》申请民宿等级评定，评定验收后达到一、二、三星级及以上标准的，按照房间数分别给予 0.1万元/间、0.3万元/间和 0.5万元/间奖励。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sz w:val="32"/>
          <w:szCs w:val="32"/>
        </w:rPr>
        <w:t>品牌培育。</w:t>
      </w:r>
      <w:r>
        <w:rPr>
          <w:rFonts w:hint="eastAsia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对新评为省白金宿级、省金宿级、省银宿级的民宿，分别给予 30万元、 20万元、15万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pacing w:val="0"/>
          <w:sz w:val="32"/>
          <w:szCs w:val="32"/>
        </w:rPr>
        <w:t>元奖励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pacing w:val="0"/>
          <w:sz w:val="32"/>
          <w:szCs w:val="32"/>
        </w:rPr>
        <w:t>对新评定为省级文化主题（非遗）民宿的，给予10万元奖励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pacing w:val="0"/>
          <w:sz w:val="32"/>
          <w:szCs w:val="32"/>
          <w:shd w:val="clear" w:color="auto" w:fill="auto"/>
          <w:lang w:eastAsia="zh-CN"/>
        </w:rPr>
        <w:t>对新评定为“浙韵千宿”品牌民宿的，给予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pacing w:val="0"/>
          <w:sz w:val="32"/>
          <w:szCs w:val="32"/>
          <w:shd w:val="clear" w:color="auto" w:fill="auto"/>
          <w:lang w:val="en-US" w:eastAsia="zh-CN"/>
        </w:rPr>
        <w:t>10万元奖励。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pacing w:val="0"/>
          <w:sz w:val="32"/>
          <w:szCs w:val="32"/>
        </w:rPr>
        <w:t>新评为省白金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pacing w:val="0"/>
          <w:sz w:val="32"/>
          <w:szCs w:val="32"/>
          <w:lang w:eastAsia="zh-CN"/>
        </w:rPr>
        <w:t>宿级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pacing w:val="0"/>
          <w:sz w:val="32"/>
          <w:szCs w:val="32"/>
        </w:rPr>
        <w:t>、省金宿级、省银宿级的民宿、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pacing w:val="0"/>
          <w:sz w:val="32"/>
          <w:szCs w:val="32"/>
          <w:shd w:val="clear" w:color="auto" w:fill="auto"/>
          <w:lang w:eastAsia="zh-CN"/>
        </w:rPr>
        <w:t>省级文化主题（非遗）民宿、“浙韵千宿”品牌民宿的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olor w:val="auto"/>
          <w:spacing w:val="0"/>
          <w:sz w:val="32"/>
          <w:szCs w:val="32"/>
        </w:rPr>
        <w:t>奖励资金按5:3:2比例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olor w:val="auto"/>
          <w:spacing w:val="0"/>
          <w:sz w:val="32"/>
          <w:szCs w:val="32"/>
          <w:lang w:eastAsia="zh-CN"/>
        </w:rPr>
        <w:t>自当年起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olor w:val="auto"/>
          <w:spacing w:val="0"/>
          <w:sz w:val="32"/>
          <w:szCs w:val="32"/>
        </w:rPr>
        <w:t>分三年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olor w:val="auto"/>
          <w:spacing w:val="0"/>
          <w:sz w:val="32"/>
          <w:szCs w:val="32"/>
          <w:lang w:eastAsia="zh-CN"/>
        </w:rPr>
        <w:t>完成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olor w:val="auto"/>
          <w:spacing w:val="0"/>
          <w:sz w:val="32"/>
          <w:szCs w:val="32"/>
        </w:rPr>
        <w:t>兑现。</w:t>
      </w:r>
      <w:r>
        <w:rPr>
          <w:rFonts w:hint="eastAsia" w:ascii="方正仿宋_GB2312" w:hAnsi="方正仿宋_GB2312" w:eastAsia="方正仿宋_GB2312" w:cs="方正仿宋_GB2312"/>
          <w:b w:val="0"/>
          <w:bCs/>
          <w:strike w:val="0"/>
          <w:dstrike w:val="0"/>
          <w:color w:val="auto"/>
          <w:spacing w:val="0"/>
          <w:sz w:val="32"/>
          <w:szCs w:val="32"/>
          <w:lang w:eastAsia="zh-CN"/>
        </w:rPr>
        <w:t>省白金宿、金宿、银宿级和文化主题（非遗）民宿经复核保留原有等级的，分别一次性奖励</w:t>
      </w:r>
      <w:r>
        <w:rPr>
          <w:rFonts w:hint="eastAsia" w:ascii="方正仿宋_GB2312" w:hAnsi="方正仿宋_GB2312" w:eastAsia="方正仿宋_GB2312" w:cs="方正仿宋_GB2312"/>
          <w:b w:val="0"/>
          <w:bCs/>
          <w:strike w:val="0"/>
          <w:dstrike w:val="0"/>
          <w:color w:val="auto"/>
          <w:spacing w:val="0"/>
          <w:sz w:val="32"/>
          <w:szCs w:val="32"/>
          <w:lang w:val="en-US" w:eastAsia="zh-CN"/>
        </w:rPr>
        <w:t>4万元、3万元、2万元和3万元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pacing w:val="0"/>
          <w:sz w:val="32"/>
          <w:szCs w:val="32"/>
        </w:rPr>
        <w:t>资金兑现过程中，出现破产、倒闭、停业或被有关部门降级、取消等级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pacing w:val="0"/>
          <w:sz w:val="32"/>
          <w:szCs w:val="32"/>
          <w:lang w:eastAsia="zh-CN"/>
        </w:rPr>
        <w:t>的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pacing w:val="0"/>
          <w:sz w:val="32"/>
          <w:szCs w:val="32"/>
        </w:rPr>
        <w:t>，未兑现资金终止兑现。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b/>
          <w:bCs/>
          <w:strike w:val="0"/>
          <w:dstrike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高等级乡村旅游重点村（镇）。</w:t>
      </w:r>
      <w:r>
        <w:rPr>
          <w:rFonts w:hint="eastAsia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对新评定为世界最佳旅游乡村、国家级乡村旅游重点村（镇）的创建主体，分别给予创建主体一次性奖励15万元、10万元；对新评定为省金3A级景区村庄的，给予创建主体一性奖励5万元。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  <w:t>（五）乡村旅游市场化运营。</w:t>
      </w:r>
      <w:r>
        <w:rPr>
          <w:rFonts w:hint="eastAsia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推动乡村旅游运营团队化、专业化管理，列入全省乡村文旅运营“五百计划”推荐名单的，一次性给予乡村文旅运营示范点（案例）、乡村文旅运营团队、乡村文旅运营品牌10万元奖励，一次性给予乡村文旅运营村书记所在经济合作社5万元奖励，一次性给予乡村文旅运营师1万元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  <w:t>二、强化旅游营销</w:t>
      </w:r>
    </w:p>
    <w:p>
      <w:pPr>
        <w:keepNext w:val="0"/>
        <w:keepLines w:val="0"/>
        <w:pageBreakBefore w:val="0"/>
        <w:tabs>
          <w:tab w:val="left" w:pos="3749"/>
        </w:tabs>
        <w:kinsoku/>
        <w:wordWrap/>
        <w:overflowPunct/>
        <w:topLinePunct w:val="0"/>
        <w:autoSpaceDE w:val="0"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  <w:t>（六）拓展客源市场</w:t>
      </w:r>
      <w:r>
        <w:rPr>
          <w:rFonts w:hint="eastAsia" w:ascii="楷体" w:hAnsi="楷体" w:eastAsia="楷体" w:cs="楷体"/>
          <w:b/>
          <w:bCs/>
          <w:color w:val="auto"/>
          <w:spacing w:val="0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1.旅游团。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对组织外地旅游团队（10人（含）以上）在本县游览A级旅游景区、特色旅游点3个（其中A级旅游景区不少于2个），或游览2个售票A级旅游景区，并在县内宾馆、酒店、民宿等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住宿业场所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住宿，对</w:t>
      </w:r>
      <w:r>
        <w:rPr>
          <w:rFonts w:hint="eastAsia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旅行社引进人数2000人（含）以上的实行快审快结。首次补助后新增人数未超2000人的，新增部分实行年度结算。经审计通过后给予奖励：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住宿一晚的，给予35元/人奖励，连续住宿2晚的，给予50元/人奖励，连续住宿3晚（含）以上的，给予65元/人奖励。其中，在四星级及以上酒店、金鼎级特色文化主题酒店、金宿级及以上民宿和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库内限上住宿业企业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color="auto" w:fill="auto"/>
          <w:lang w:eastAsia="zh-CN"/>
        </w:rPr>
        <w:t>住宿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，另外再给予每人每晚15元奖励；在三星级酒店、银鼎级特色文化主题酒店、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银宿级民宿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库内限下住宿业样本单位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color="auto" w:fill="auto"/>
          <w:lang w:eastAsia="zh-CN"/>
        </w:rPr>
        <w:t>住宿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另外再给予每人每晚10元奖励。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旅游专列。</w:t>
      </w:r>
      <w:r>
        <w:rPr>
          <w:rFonts w:hint="eastAsia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旅游专列抵达衢州市本级（柯城区）或龙游县，在本县游览A级旅游景区、特色旅游点3个（其中A级旅游景区不少于2个），或游览2个售票A级旅游景区，在县内宾馆、酒店、民宿等住宿业场所住宿1晚（含）以上，单次组织200人（含）以上的奖励3万元，单次组织300人（含）以上的奖励5万元，单次组织500人（含）以上的奖励8万元，实行年度兑现，全县全年最多奖励20个专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b/>
          <w:bCs/>
          <w:color w:val="auto"/>
          <w:spacing w:val="0"/>
          <w:sz w:val="32"/>
          <w:szCs w:val="32"/>
          <w:lang w:val="en-US" w:eastAsia="zh-CN"/>
        </w:rPr>
        <w:t>3.大规模组团。</w:t>
      </w:r>
      <w:r>
        <w:rPr>
          <w:rFonts w:hint="eastAsia" w:ascii="仿宋_GB2312" w:eastAsia="仿宋_GB2312"/>
          <w:color w:val="000000"/>
          <w:spacing w:val="0"/>
          <w:sz w:val="32"/>
          <w:szCs w:val="32"/>
          <w:lang w:val="en-US" w:eastAsia="zh-CN"/>
        </w:rPr>
        <w:t>对</w:t>
      </w:r>
      <w:r>
        <w:rPr>
          <w:rFonts w:hint="eastAsia" w:ascii="仿宋_GB2312" w:eastAsia="仿宋_GB2312"/>
          <w:color w:val="000000"/>
          <w:spacing w:val="0"/>
          <w:sz w:val="32"/>
          <w:szCs w:val="32"/>
        </w:rPr>
        <w:t>引进1000人</w:t>
      </w:r>
      <w:r>
        <w:rPr>
          <w:rFonts w:hint="eastAsia" w:ascii="仿宋_GB2312" w:eastAsia="仿宋_GB2312"/>
          <w:color w:val="000000"/>
          <w:spacing w:val="0"/>
          <w:sz w:val="32"/>
          <w:szCs w:val="32"/>
          <w:lang w:eastAsia="zh-CN"/>
        </w:rPr>
        <w:t>（含）</w:t>
      </w:r>
      <w:r>
        <w:rPr>
          <w:rFonts w:hint="eastAsia" w:ascii="仿宋_GB2312" w:eastAsia="仿宋_GB2312"/>
          <w:color w:val="000000"/>
          <w:spacing w:val="0"/>
          <w:sz w:val="32"/>
          <w:szCs w:val="32"/>
        </w:rPr>
        <w:t>以上的</w:t>
      </w:r>
      <w:r>
        <w:rPr>
          <w:rFonts w:hint="eastAsia" w:ascii="仿宋_GB2312" w:eastAsia="仿宋_GB2312"/>
          <w:color w:val="000000"/>
          <w:spacing w:val="0"/>
          <w:sz w:val="32"/>
          <w:szCs w:val="32"/>
          <w:lang w:eastAsia="zh-CN"/>
        </w:rPr>
        <w:t>大规模组团，在</w:t>
      </w:r>
      <w:r>
        <w:rPr>
          <w:rFonts w:hint="eastAsia" w:ascii="仿宋_GB2312" w:eastAsia="仿宋_GB2312"/>
          <w:color w:val="000000"/>
          <w:spacing w:val="0"/>
          <w:sz w:val="32"/>
          <w:szCs w:val="32"/>
        </w:rPr>
        <w:t>县内</w:t>
      </w:r>
      <w:r>
        <w:rPr>
          <w:rFonts w:hint="eastAsia" w:ascii="仿宋_GB2312" w:eastAsia="仿宋_GB2312"/>
          <w:color w:val="000000"/>
          <w:spacing w:val="0"/>
          <w:sz w:val="32"/>
          <w:szCs w:val="32"/>
          <w:lang w:eastAsia="zh-CN"/>
        </w:rPr>
        <w:t>宾馆、</w:t>
      </w:r>
      <w:r>
        <w:rPr>
          <w:rFonts w:hint="eastAsia" w:ascii="仿宋_GB2312" w:eastAsia="仿宋_GB2312"/>
          <w:color w:val="000000"/>
          <w:spacing w:val="0"/>
          <w:sz w:val="32"/>
          <w:szCs w:val="32"/>
        </w:rPr>
        <w:t>酒店</w:t>
      </w:r>
      <w:r>
        <w:rPr>
          <w:rFonts w:hint="eastAsia" w:ascii="仿宋_GB2312" w:eastAsia="仿宋_GB2312"/>
          <w:color w:val="000000"/>
          <w:spacing w:val="0"/>
          <w:sz w:val="32"/>
          <w:szCs w:val="32"/>
          <w:lang w:eastAsia="zh-CN"/>
        </w:rPr>
        <w:t>、民宿</w:t>
      </w:r>
      <w:r>
        <w:rPr>
          <w:rFonts w:hint="default" w:ascii="仿宋_GB2312" w:eastAsia="仿宋_GB2312"/>
          <w:color w:val="000000"/>
          <w:spacing w:val="0"/>
          <w:sz w:val="32"/>
          <w:szCs w:val="32"/>
        </w:rPr>
        <w:t>等住宿</w:t>
      </w:r>
      <w:r>
        <w:rPr>
          <w:rFonts w:hint="eastAsia" w:ascii="仿宋_GB2312" w:eastAsia="仿宋_GB2312"/>
          <w:color w:val="000000"/>
          <w:spacing w:val="0"/>
          <w:sz w:val="32"/>
          <w:szCs w:val="32"/>
          <w:lang w:eastAsia="zh-CN"/>
        </w:rPr>
        <w:t>业场所</w:t>
      </w:r>
      <w:r>
        <w:rPr>
          <w:rFonts w:hint="eastAsia" w:ascii="仿宋_GB2312" w:eastAsia="仿宋_GB2312"/>
          <w:color w:val="000000"/>
          <w:spacing w:val="0"/>
          <w:sz w:val="32"/>
          <w:szCs w:val="32"/>
        </w:rPr>
        <w:t>住宿</w:t>
      </w:r>
      <w:r>
        <w:rPr>
          <w:rFonts w:hint="eastAsia" w:ascii="仿宋_GB2312" w:eastAsia="仿宋_GB2312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pacing w:val="0"/>
          <w:sz w:val="32"/>
          <w:szCs w:val="32"/>
        </w:rPr>
        <w:t>晚</w:t>
      </w:r>
      <w:r>
        <w:rPr>
          <w:rFonts w:hint="eastAsia" w:ascii="仿宋_GB2312" w:eastAsia="仿宋_GB2312"/>
          <w:color w:val="000000"/>
          <w:spacing w:val="0"/>
          <w:sz w:val="32"/>
          <w:szCs w:val="32"/>
          <w:lang w:eastAsia="zh-CN"/>
        </w:rPr>
        <w:t>（含）</w:t>
      </w:r>
      <w:r>
        <w:rPr>
          <w:rFonts w:hint="eastAsia" w:ascii="仿宋_GB2312" w:eastAsia="仿宋_GB2312"/>
          <w:color w:val="000000"/>
          <w:spacing w:val="0"/>
          <w:sz w:val="32"/>
          <w:szCs w:val="32"/>
        </w:rPr>
        <w:t>以上</w:t>
      </w:r>
      <w:r>
        <w:rPr>
          <w:rFonts w:hint="eastAsia" w:ascii="仿宋_GB2312" w:eastAsia="仿宋_GB2312"/>
          <w:b w:val="0"/>
          <w:bCs w:val="0"/>
          <w:color w:val="000000"/>
          <w:spacing w:val="0"/>
          <w:sz w:val="32"/>
          <w:szCs w:val="32"/>
        </w:rPr>
        <w:t>，</w:t>
      </w:r>
      <w:r>
        <w:rPr>
          <w:rFonts w:hint="eastAsia" w:ascii="仿宋_GB2312" w:eastAsia="仿宋_GB2312"/>
          <w:b w:val="0"/>
          <w:bCs w:val="0"/>
          <w:color w:val="000000"/>
          <w:spacing w:val="0"/>
          <w:sz w:val="32"/>
          <w:szCs w:val="32"/>
          <w:lang w:eastAsia="zh-CN"/>
        </w:rPr>
        <w:t>且</w:t>
      </w:r>
      <w:r>
        <w:rPr>
          <w:rFonts w:hint="eastAsia" w:ascii="仿宋_GB2312" w:eastAsia="仿宋_GB2312"/>
          <w:b w:val="0"/>
          <w:bCs w:val="0"/>
          <w:color w:val="000000"/>
          <w:spacing w:val="0"/>
          <w:sz w:val="32"/>
          <w:szCs w:val="32"/>
        </w:rPr>
        <w:t>在</w:t>
      </w:r>
      <w:r>
        <w:rPr>
          <w:rFonts w:hint="eastAsia" w:ascii="仿宋_GB2312" w:eastAsia="仿宋_GB2312"/>
          <w:b w:val="0"/>
          <w:bCs w:val="0"/>
          <w:color w:val="000000"/>
          <w:spacing w:val="0"/>
          <w:sz w:val="32"/>
          <w:szCs w:val="32"/>
          <w:lang w:eastAsia="zh-CN"/>
        </w:rPr>
        <w:t>本县</w:t>
      </w:r>
      <w:r>
        <w:rPr>
          <w:rFonts w:hint="eastAsia" w:ascii="仿宋_GB2312" w:eastAsia="仿宋_GB2312"/>
          <w:b w:val="0"/>
          <w:bCs w:val="0"/>
          <w:color w:val="auto"/>
          <w:spacing w:val="0"/>
          <w:sz w:val="32"/>
          <w:szCs w:val="32"/>
        </w:rPr>
        <w:t>游览</w:t>
      </w:r>
      <w:r>
        <w:rPr>
          <w:rFonts w:hint="eastAsia" w:ascii="仿宋_GB2312" w:eastAsia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A级旅游景区、</w:t>
      </w:r>
      <w:r>
        <w:rPr>
          <w:rFonts w:hint="eastAsia" w:ascii="仿宋_GB2312" w:eastAsia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特色旅游点</w:t>
      </w:r>
      <w:r>
        <w:rPr>
          <w:rFonts w:hint="eastAsia" w:ascii="仿宋_GB2312" w:eastAsia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3个（其中A级旅游景区不少于2个），或</w:t>
      </w:r>
      <w:r>
        <w:rPr>
          <w:rFonts w:hint="eastAsia" w:ascii="仿宋_GB2312" w:eastAsia="仿宋_GB2312"/>
          <w:b w:val="0"/>
          <w:bCs w:val="0"/>
          <w:color w:val="000000"/>
          <w:spacing w:val="0"/>
          <w:sz w:val="32"/>
          <w:szCs w:val="32"/>
        </w:rPr>
        <w:t>游览</w:t>
      </w:r>
      <w:r>
        <w:rPr>
          <w:rFonts w:hint="eastAsia" w:ascii="仿宋_GB2312" w:eastAsia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2个售票A级旅游景区</w:t>
      </w:r>
      <w:r>
        <w:rPr>
          <w:rFonts w:hint="eastAsia" w:ascii="仿宋_GB2312" w:eastAsia="仿宋_GB2312"/>
          <w:b w:val="0"/>
          <w:bCs w:val="0"/>
          <w:color w:val="000000"/>
          <w:spacing w:val="0"/>
          <w:sz w:val="32"/>
          <w:szCs w:val="32"/>
        </w:rPr>
        <w:t>，一次性给予</w:t>
      </w:r>
      <w:r>
        <w:rPr>
          <w:rFonts w:hint="eastAsia" w:ascii="仿宋_GB2312" w:eastAsia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 w:val="0"/>
          <w:bCs w:val="0"/>
          <w:color w:val="000000"/>
          <w:spacing w:val="0"/>
          <w:sz w:val="32"/>
          <w:szCs w:val="32"/>
        </w:rPr>
        <w:t>万元奖励</w:t>
      </w:r>
      <w:r>
        <w:rPr>
          <w:rFonts w:hint="eastAsia" w:ascii="仿宋_GB2312" w:eastAsia="仿宋_GB2312"/>
          <w:b w:val="0"/>
          <w:bC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实行年度兑现。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eastAsia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pacing w:val="0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b/>
          <w:bCs/>
          <w:color w:val="000000"/>
          <w:spacing w:val="0"/>
          <w:sz w:val="32"/>
          <w:szCs w:val="32"/>
          <w:lang w:val="en-US" w:eastAsia="zh-CN"/>
        </w:rPr>
        <w:t>自驾游。</w:t>
      </w:r>
      <w:r>
        <w:rPr>
          <w:rFonts w:hint="eastAsia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一次性组织自驾车辆10辆（含)以上且人数在30人（含）以上的，在县内宾馆、酒店、民宿</w:t>
      </w:r>
      <w:r>
        <w:rPr>
          <w:rFonts w:hint="default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等住宿</w:t>
      </w:r>
      <w:r>
        <w:rPr>
          <w:rFonts w:hint="eastAsia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业场所住宿，且游览2个景区景点（其中一个为售票A级旅游景区），住宿1晚的给予组织方每辆车100元奖励，住宿2晚（含）以上的给予每辆车150元奖励。对年度车辆超200辆且人数超600人的，对超200辆部分再给予每辆车100元奖励，实行年度兑现。</w:t>
      </w:r>
    </w:p>
    <w:p>
      <w:pPr>
        <w:pStyle w:val="2"/>
        <w:rPr>
          <w:rFonts w:hint="eastAsia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5.研学旅行。</w:t>
      </w:r>
      <w:r>
        <w:rPr>
          <w:rFonts w:hint="eastAsia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鼓励发展工业旅游、中医药文化养生游等产品，年度引进县外研学旅行学生，在县级（含）以上研学实践教育基地（营地）、工业旅游示范基地、中医药文化养生旅游示范基地参加研学实践教育课程并在龙游住宿1晚，</w:t>
      </w:r>
      <w:r>
        <w:rPr>
          <w:rFonts w:hint="eastAsia" w:hAnsi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旅行社</w:t>
      </w:r>
      <w:r>
        <w:rPr>
          <w:rFonts w:hint="eastAsia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年度</w:t>
      </w:r>
      <w:r>
        <w:rPr>
          <w:rFonts w:hint="eastAsia" w:hAnsi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达</w:t>
      </w:r>
      <w:r>
        <w:rPr>
          <w:rFonts w:hint="eastAsia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2000人</w:t>
      </w:r>
      <w:r>
        <w:rPr>
          <w:rFonts w:hint="eastAsia" w:hAnsi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（含）</w:t>
      </w:r>
      <w:r>
        <w:rPr>
          <w:rFonts w:hint="eastAsia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以上的，给予10元/人的一次性奖励，全县年度奖励不超过200万元，每家企业最高奖励不超过40万元，实行年度兑现。对组织来龙游写生的学校或团队等，单次团队人数20人以上，年度写生人数达2000人（含）以上的，在龙游连续住宿3天以上（含）的，给予龙游石窟</w:t>
      </w:r>
      <w:r>
        <w:rPr>
          <w:rFonts w:hint="eastAsia" w:hAnsi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景区</w:t>
      </w:r>
      <w:r>
        <w:rPr>
          <w:rFonts w:hint="eastAsia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、民居苑景区</w:t>
      </w:r>
      <w:r>
        <w:rPr>
          <w:rFonts w:hint="eastAsia" w:hAnsi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门票</w:t>
      </w:r>
      <w:r>
        <w:rPr>
          <w:rFonts w:hint="eastAsia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、六春湖索道票半价优惠，并给予组织单位每人每天20元的奖励，住宿天数超过5天按5天计算，实行年度兑现。</w:t>
      </w:r>
    </w:p>
    <w:p>
      <w:pPr>
        <w:pStyle w:val="2"/>
        <w:rPr>
          <w:rFonts w:hint="eastAsia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hAnsi="仿宋_GB2312" w:cs="仿宋_GB2312"/>
          <w:b/>
          <w:bCs w:val="0"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.入境游。</w:t>
      </w:r>
      <w:r>
        <w:rPr>
          <w:rFonts w:hint="eastAsia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激励旅行社引进境外游客，对一年内为龙游县引进境外游客200人（含）以上、游览1个（含）以上A级收费景区，且在龙游过夜的给予100元/人奖励，同一团队第二晚在龙游过夜的再给予50元/人奖励，最高奖励不超过100万元。对为我县招徕入境游客年度达到1000人（含）以上的前三名旅行社，分别给予5万元、2万元、1万元奖励。年度达3000人（含）以人的前三名，再奖励旅行社每家2万元。鼓励住宿单位招引入境游客</w:t>
      </w:r>
      <w:r>
        <w:rPr>
          <w:rFonts w:hint="eastAsia" w:hAnsi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对年境外游客接待量达500人（含）以上的宾馆饭店和年境外游客接待量达100人（含）以上的等级民宿，按50元/人予以奖励。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单个旅行社地接奖励年累计最高不超过300万元，引进旅游专列、研学旅行团队的，提前两天向县文广旅体局报备。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同一个团队只能计算一次人数，不能拆分。向龙游输送县外游客团队与县内旅行社地接团队属于同一团队的，人数不予重复计算，只计入县内旅行社地接奖励。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600" w:lineRule="exact"/>
        <w:ind w:firstLine="640"/>
        <w:textAlignment w:val="auto"/>
        <w:rPr>
          <w:rFonts w:hint="default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7.鼓励宾馆、酒店、民宿等住宿业单位（含企业、个体工商户），</w:t>
      </w:r>
      <w:r>
        <w:rPr>
          <w:rFonts w:hint="default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对</w:t>
      </w:r>
      <w:r>
        <w:rPr>
          <w:rFonts w:hint="eastAsia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引进县外20人（含)</w:t>
      </w:r>
      <w:r>
        <w:rPr>
          <w:rFonts w:hint="default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以上</w:t>
      </w:r>
      <w:r>
        <w:rPr>
          <w:rFonts w:hint="eastAsia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团队（党政部门主办的除外）来龙开展会议、培训、团建、赛事等</w:t>
      </w:r>
      <w:r>
        <w:rPr>
          <w:rFonts w:hint="default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活动</w:t>
      </w:r>
      <w:r>
        <w:rPr>
          <w:rFonts w:hint="eastAsia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并住宿的，且年度接待</w:t>
      </w:r>
      <w:r>
        <w:rPr>
          <w:rFonts w:hint="default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团队</w:t>
      </w:r>
      <w:r>
        <w:rPr>
          <w:rFonts w:hint="eastAsia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游客人数0.3万人（含）以上，住宿一晚的，给予30元/人奖励，连续住宿2晚的，给予40元/人奖励，连续住宿3晚（含）以上的，给予50元/人奖励。单个</w:t>
      </w:r>
      <w:r>
        <w:rPr>
          <w:rFonts w:hint="default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住宿业单位</w:t>
      </w:r>
      <w:r>
        <w:rPr>
          <w:rFonts w:hint="eastAsia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奖励年累计最高不超过1</w:t>
      </w:r>
      <w:r>
        <w:rPr>
          <w:rFonts w:hint="default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0</w:t>
      </w:r>
      <w:r>
        <w:rPr>
          <w:rFonts w:hint="eastAsia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  <w:t>（七）旅游营销推介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1.文旅企业参加由县文化和旅游主管部门组织或推荐的博览会、交易会、推介会等展会活动，展销人员、展演人员往返交通费、住宿费参照财政标准按实报销，并给予180元/天（仅活动首尾两天）的的差旅补助。对参加省外、省内市外、市内县外、县内博览会、交易会、推介会等展会企业、个体工商户（展位费由参展企业或个体工商户支付），每个展位费按实补助（每个展位补助分别不超过1500元、1000元、500元、300元），每家企业或个体工商户单次补助不超过3个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i w:val="0"/>
          <w:iCs w:val="0"/>
          <w:color w:val="auto"/>
          <w:spacing w:val="0"/>
          <w:kern w:val="0"/>
          <w:sz w:val="32"/>
          <w:szCs w:val="32"/>
          <w:lang w:val="en-US" w:eastAsia="zh-CN" w:bidi="ar-SA"/>
        </w:rPr>
        <w:t>2.鼓励支持乡镇（街道）、文旅企业举办多形式营销宣传推广、“文旅+”、非遗民俗等文旅活动，对年活动费用累计10万元（含）以上的单位，给予活动费用30%比例补助，同一主体年度累计补助不超过15万元，提前两天向县文广旅体局报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  <w:t>三、鼓励品牌创建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/>
        <w:textAlignment w:val="auto"/>
        <w:rPr>
          <w:rFonts w:hint="eastAsia" w:ascii="宋体" w:hAnsi="宋体" w:eastAsia="宋体" w:cs="宋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  <w:t>（八）景区品牌升级。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国家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5A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级、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4A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级、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3A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旅游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景区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，分别给予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500万元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、2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00万元、50万元奖励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资金按5:3:2比例分三年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完成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兑现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。奖励政策兑现期内，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color="auto" w:fill="auto"/>
          <w:lang w:eastAsia="zh-CN"/>
        </w:rPr>
        <w:t>如在市级及以上景区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复核中，被书面通报或警告的，扣除复核当年相应奖励额度资金；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被摘牌的，未兑现资金终止兑现。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sz w:val="32"/>
          <w:szCs w:val="32"/>
          <w:shd w:val="clear" w:color="auto" w:fill="auto"/>
          <w:lang w:eastAsia="zh-CN"/>
        </w:rPr>
        <w:t>国家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5A级、4A级、3A级旅游景区通过复核的，分别给予一次性5万元、3万元、1万元奖励。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  <w:t>（九）旅游度假区建设。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对新评定为国家级、省级旅游度假区的，给予500万元、200万元，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资金按5:3:2比例分三年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完成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兑现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。奖励策兑现期内，如在省级及以上复核中，被书面通报或警告的，扣除复核当年相应奖励额度资金；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被摘牌的，未兑现资金终止兑现。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国家级、省级旅游度假区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通过复核的，分别给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予一次性2万元、1万元奖励。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  <w:t>（十）</w:t>
      </w:r>
      <w:r>
        <w:rPr>
          <w:rFonts w:hint="eastAsia" w:ascii="楷体" w:hAnsi="楷体" w:eastAsia="楷体" w:cs="楷体"/>
          <w:b/>
          <w:bCs/>
          <w:color w:val="000000"/>
          <w:spacing w:val="0"/>
          <w:sz w:val="32"/>
          <w:szCs w:val="32"/>
          <w:lang w:val="en-US" w:eastAsia="zh-CN"/>
        </w:rPr>
        <w:t>旅行社品质提升</w:t>
      </w:r>
      <w:r>
        <w:rPr>
          <w:rFonts w:hint="eastAsia" w:ascii="楷体" w:hAnsi="楷体" w:eastAsia="楷体" w:cs="楷体"/>
          <w:b/>
          <w:bCs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pacing w:val="0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新评定为五星级、四星级、三星级品质旅行社的，分别一次性给予20万元、10万元、3万元奖励。对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通过复评的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五星级、四星级、三星级旅行社，分别一次性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给予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1万元、0.5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、0.25万元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奖励。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  <w:t>（十一）提升旅游饭店（酒店）品质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对新评定为金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树叶级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（金桂级）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银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树叶级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（银桂级）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绿色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（品质）饭店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的，分别一次性给予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0万元、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0万元奖励。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2.对新评定为金鼎级、银鼎级特色文化主题饭店的，分别一次性给予30万元、20万元奖励。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3.对新评定为五星、四星、三星级酒店的，分别一次性给予100万元、50万元、25万元奖励。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eastAsia="zh-CN"/>
        </w:rPr>
        <w:t>项目投资协议已明确建设等级并享受招商引资政策的，不再享受本条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政策。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  <w:t>（十二）“文旅+”创建。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lang w:eastAsia="zh-CN"/>
        </w:rPr>
        <w:t>对新评定为工业旅游示范基地、中医药文化养生旅游示范基地、旅游科技示范园区、休闲旅游街区、研学旅游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lang w:eastAsia="zh-CN"/>
        </w:rPr>
        <w:t>基地（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lang w:eastAsia="zh-CN"/>
        </w:rPr>
        <w:t>营地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lang w:eastAsia="zh-CN"/>
        </w:rPr>
        <w:t>、采摘游体验基地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lang w:eastAsia="zh-CN"/>
        </w:rPr>
        <w:t>、文化产业示范基地、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红色旅游教育基地、运动休闲旅游示范基地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、乡村博物馆等国家级、省级“文旅+”示范类称号的，分别一次性给予20万元、10万元奖励。对新评定为省三星、二星、一星露营地的，分别一次性给予15万元、10万元、5万元奖励，对新评定为市三星、二星、一星露营地的，分别一次性给予5万元、2.5万元、1万元奖励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outlineLvl w:val="0"/>
        <w:rPr>
          <w:rFonts w:hint="default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</w:rPr>
        <w:t>加强文旅企业培育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 xml:space="preserve">   </w:t>
      </w:r>
      <w:r>
        <w:rPr>
          <w:rFonts w:hint="default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pacing w:line="60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  <w:t>（十三）</w:t>
      </w:r>
      <w:r>
        <w:rPr>
          <w:rFonts w:hint="default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  <w:t>文旅企业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  <w:t>提升</w:t>
      </w:r>
      <w:r>
        <w:rPr>
          <w:rFonts w:hint="default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kern w:val="2"/>
          <w:sz w:val="32"/>
          <w:szCs w:val="32"/>
          <w:lang w:eastAsia="zh-CN" w:bidi="ar-SA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lang w:eastAsia="zh-CN"/>
        </w:rPr>
        <w:t>新评定为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</w:rPr>
        <w:t>领军型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eastAsia="zh-CN"/>
        </w:rPr>
        <w:t>文旅企业的，一次性奖励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20万元，对新评定为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</w:rPr>
        <w:t>骨干型、新锐型文旅企业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eastAsia="zh-CN"/>
        </w:rPr>
        <w:t>的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</w:rPr>
        <w:t>，一次性奖励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</w:rPr>
        <w:t>0万元。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pacing w:before="0" w:beforeAutospacing="0" w:after="0" w:afterAutospacing="0" w:line="600" w:lineRule="exact"/>
        <w:ind w:left="0" w:leftChars="0" w:right="0" w:firstLine="643" w:firstLineChars="200"/>
        <w:jc w:val="both"/>
        <w:textAlignment w:val="auto"/>
        <w:rPr>
          <w:rFonts w:hint="default" w:ascii="楷体" w:hAnsi="楷体" w:eastAsia="楷体" w:cs="楷体"/>
          <w:b/>
          <w:bCs/>
          <w:color w:val="auto"/>
          <w:spacing w:val="0"/>
          <w:kern w:val="2"/>
          <w:sz w:val="32"/>
          <w:szCs w:val="32"/>
          <w:lang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2"/>
          <w:sz w:val="32"/>
          <w:szCs w:val="32"/>
          <w:lang w:val="en-US" w:eastAsia="zh-CN" w:bidi="ar-SA"/>
        </w:rPr>
        <w:t>（十四）</w:t>
      </w:r>
      <w:r>
        <w:rPr>
          <w:rFonts w:hint="default" w:ascii="楷体_GB2312" w:hAnsi="楷体_GB2312" w:eastAsia="楷体_GB2312" w:cs="楷体_GB2312"/>
          <w:b/>
          <w:bCs/>
          <w:color w:val="auto"/>
          <w:spacing w:val="0"/>
          <w:kern w:val="2"/>
          <w:sz w:val="32"/>
          <w:szCs w:val="32"/>
          <w:lang w:val="en-US" w:eastAsia="zh-CN" w:bidi="ar-SA"/>
        </w:rPr>
        <w:t>“百县千碗”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2"/>
          <w:sz w:val="32"/>
          <w:szCs w:val="32"/>
          <w:lang w:val="en-US" w:eastAsia="zh-CN" w:bidi="ar-SA"/>
        </w:rPr>
        <w:t>培育</w:t>
      </w:r>
      <w:r>
        <w:rPr>
          <w:rFonts w:hint="default" w:ascii="楷体_GB2312" w:hAnsi="楷体_GB2312" w:eastAsia="楷体_GB2312" w:cs="楷体_GB2312"/>
          <w:b/>
          <w:bCs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32"/>
          <w:szCs w:val="32"/>
          <w:lang w:eastAsia="zh-CN" w:bidi="ar-SA"/>
        </w:rPr>
        <w:t>对新评定为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省级“百县千碗”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美食小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美食街区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旗舰店、美食体验（示范）店的，分别一次性给予创建主体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20万元、15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万元、5万元、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奖励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pacing w:before="0" w:beforeAutospacing="0" w:after="0" w:afterAutospacing="0" w:line="600" w:lineRule="exact"/>
        <w:ind w:left="0" w:leftChars="0" w:right="0" w:firstLine="640" w:firstLineChars="0"/>
        <w:jc w:val="both"/>
        <w:textAlignment w:val="auto"/>
        <w:rPr>
          <w:rFonts w:hint="default" w:ascii="黑体" w:hAnsi="黑体" w:eastAsia="黑体" w:cs="黑体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2"/>
          <w:sz w:val="32"/>
          <w:szCs w:val="32"/>
          <w:lang w:val="en-US" w:eastAsia="zh-CN" w:bidi="ar-SA"/>
        </w:rPr>
        <w:t>（十五）</w:t>
      </w:r>
      <w:r>
        <w:rPr>
          <w:rFonts w:hint="default" w:ascii="楷体_GB2312" w:hAnsi="楷体_GB2312" w:eastAsia="楷体_GB2312" w:cs="楷体_GB2312"/>
          <w:b/>
          <w:bCs/>
          <w:color w:val="auto"/>
          <w:spacing w:val="0"/>
          <w:kern w:val="2"/>
          <w:sz w:val="32"/>
          <w:szCs w:val="32"/>
          <w:lang w:val="en-US" w:eastAsia="zh-CN" w:bidi="ar-SA"/>
        </w:rPr>
        <w:t>文旅IP创建。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新评定为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示范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、创建级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文旅IP企业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的，分别一次性给予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奖励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/>
          <w:bCs/>
          <w:color w:val="auto"/>
          <w:spacing w:val="0"/>
          <w:sz w:val="32"/>
          <w:szCs w:val="32"/>
        </w:rPr>
      </w:pPr>
      <w:r>
        <w:rPr>
          <w:rFonts w:hint="default" w:ascii="黑体" w:hAnsi="黑体" w:eastAsia="黑体" w:cs="黑体"/>
          <w:color w:val="auto"/>
          <w:spacing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、注重人才培育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  <w:t>（十六）人才培训。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文旅服务、旅行社管理、酒店接待、礼仪养成、安全生产等业务培训及演练，费用由全域旅游专项资金列支。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  <w:t>（十七）导游人才培育。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</w:rPr>
        <w:t>对新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  <w:lang w:eastAsia="zh-CN"/>
        </w:rPr>
        <w:t>取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</w:rPr>
        <w:t>得国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  <w:lang w:eastAsia="zh-CN"/>
        </w:rPr>
        <w:t>家高级、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</w:rPr>
        <w:t>中级、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  <w:lang w:eastAsia="zh-CN"/>
        </w:rPr>
        <w:t>初级和外语导游员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</w:rPr>
        <w:t>资格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  <w:lang w:eastAsia="zh-CN"/>
        </w:rPr>
        <w:t>，在县内旅游企业服务满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  <w:lang w:val="en-US" w:eastAsia="zh-CN"/>
        </w:rPr>
        <w:t>1周年（含）以上的，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分别一次性给予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元、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0.5万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元、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0.2万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0.2万元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奖励。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对取得全国导游资格证，在龙游从事专职导游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1年以上、每年累计地接带团数量100个以上、无重大投诉的导游，满1年、2年、3年（3年及以上）的，分别给予0.5万元、1万元、2万元奖励。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新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获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评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衢州市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“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金牌导游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”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“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明星导游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”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的，按市奖励标准50%进行奖励。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对在国家、省级文旅部门组织的导游技能比赛、讲解员大赛中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获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得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一、二、三等奖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或相应等次奖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项）的，国家级一次性奖励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2万元、1万元、0.5万元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省级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分别一次性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奖励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1万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元、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0.5万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0.2万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  <w:t>（十八）酒店服务人才培育。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对在国家、省级文旅部门组织的酒店服务技能个人赛、团体赛中，获得一、二、三等奖（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或相应等次奖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项）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  <w:lang w:val="en-US" w:eastAsia="zh-CN"/>
        </w:rPr>
        <w:t>个人或团体给予奖励，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国家级一次性奖励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2万元、1万元、0.5万元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省级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一次性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奖励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1万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元、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0.5万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0.2万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  <w:t>（十九）美食人才培育。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对在国家、省级文旅部门组织的厨艺、菜式大赛、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美食评选评比等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  <w:lang w:val="en-US" w:eastAsia="zh-CN"/>
        </w:rPr>
        <w:t>美食活动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  <w:lang w:eastAsia="zh-CN"/>
        </w:rPr>
        <w:t>中，获得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  <w:lang w:eastAsia="zh-CN"/>
        </w:rPr>
        <w:t>一、二、三等奖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  <w:lang w:eastAsia="zh-CN"/>
        </w:rPr>
        <w:t>（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  <w:lang w:eastAsia="zh-CN"/>
        </w:rPr>
        <w:t>或相应等次奖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  <w:lang w:eastAsia="zh-CN"/>
        </w:rPr>
        <w:t>项）的，国家级一次性奖励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  <w:lang w:val="en-US" w:eastAsia="zh-CN"/>
        </w:rPr>
        <w:t>2万元、1万元、0.5万元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  <w:lang w:eastAsia="zh-CN"/>
        </w:rPr>
        <w:t>省级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</w:rPr>
        <w:t>一次性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  <w:lang w:eastAsia="zh-CN"/>
        </w:rPr>
        <w:t>奖励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  <w:lang w:val="en-US" w:eastAsia="zh-CN"/>
        </w:rPr>
        <w:t>1万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</w:rPr>
        <w:t>元、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  <w:lang w:val="en-US" w:eastAsia="zh-CN"/>
        </w:rPr>
        <w:t>0.5万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</w:rPr>
        <w:t>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  <w:lang w:val="en-US" w:eastAsia="zh-CN"/>
        </w:rPr>
        <w:t>0.2万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获得国家、省级“十佳”奖励的，国家、省级分别一次性给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  <w:lang w:val="en-US" w:eastAsia="zh-CN"/>
        </w:rPr>
        <w:t>予0.5万元、0.2万元奖励。获得国家级、省级美食技术职称的，分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别一次性奖励0.5万元、0.2万元。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  <w:t>（二十）民宿管家人才培育。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对在国家、省级文旅部门组织的民宿管家技能大赛中，获得一、二、三等奖（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或相应等次奖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项）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国家级一次性奖励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2万元、1万元、0.5万元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省级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一次性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奖励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1万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元、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0.5万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0.2万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县域内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民宿从业人员在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浙江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省乡村民宿伴手礼大赛中获奖的，一次性给予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万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元奖励。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  <w:t>（二十一）文创产品开发人才培育。</w:t>
      </w:r>
      <w:r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auto"/>
        </w:rPr>
        <w:t>对文创产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auto"/>
        </w:rPr>
        <w:t>品（旅游类）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获得国家金奖、银奖、铜奖（或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相应等次奖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项）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的创作人员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，一次性给予4万元、3万元、2万元奖励；省级金奖、银奖、铜奖（或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相应等次奖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项）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，一次性给予3万元、2万元、1万元奖励；市级金奖、银奖、铜奖（或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相应等次奖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项）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，一次性给予2万元、1万元、0.5万元奖励。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  <w:t>、健全服务体系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  <w:t>（二十二）完善</w:t>
      </w:r>
      <w:r>
        <w:rPr>
          <w:rFonts w:hint="default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  <w:t>旅游公共服务设施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新（改、扩）建的旅游厕所通过验收后，达到Ⅰ类的给予项目业主1万元/个，Ⅱ类的给予5000元/个奖励。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新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（改、扩）建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旅游驿站通过省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一级、二级、三级验收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的，一次性给予项目业主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3万元、1万元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奖励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shd w:val="clear" w:color="auto" w:fill="auto"/>
          <w:lang w:val="en-US" w:eastAsia="zh-CN"/>
        </w:rPr>
        <w:t>（二十三）农家乐品质提升。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</w:rPr>
        <w:t>新评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  <w:lang w:eastAsia="zh-CN"/>
        </w:rPr>
        <w:t>定为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</w:rPr>
        <w:t>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</w:rPr>
        <w:t>星、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</w:rPr>
        <w:t>星级农家乐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</w:rPr>
        <w:t>，分别一次性给予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</w:rPr>
        <w:t>万元、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color="auto" w:fill="auto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</w:rPr>
        <w:t>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  <w:t>（二十四）旅游商品开发。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国家、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省级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旅游商品评选或大赛中获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金奖、银奖、铜奖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或相应等次奖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项）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国家级每件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一次性给予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元、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元、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0.5万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元奖励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，省级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一次性给予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元、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0.5万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元、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0.2万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元奖励。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val="en-US" w:eastAsia="zh-CN"/>
        </w:rPr>
        <w:t>（二十五）文旅消费区建设。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对新评定为国家、省级夜间文化和旅游消费集聚区的创建主体，一次性给予给予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  <w:lang w:val="en-US" w:eastAsia="zh-CN"/>
        </w:rPr>
        <w:t>20万元、10万元奖励。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auto"/>
          <w:spacing w:val="0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color w:val="auto"/>
          <w:spacing w:val="0"/>
          <w:sz w:val="32"/>
          <w:szCs w:val="32"/>
        </w:rPr>
        <w:t>七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eastAsia="zh-CN"/>
        </w:rPr>
        <w:t>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凡同一事项符合县级多项优惠政策的，按就高原则实施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，等级提升的给予级差额度奖励。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color="auto" w:fill="auto"/>
        </w:rPr>
        <w:t>对发生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shd w:val="clear" w:color="auto" w:fill="auto"/>
          <w:lang w:eastAsia="zh-CN"/>
        </w:rPr>
        <w:t>较大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color="auto" w:fill="auto"/>
        </w:rPr>
        <w:t>及以上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color="auto" w:fill="auto"/>
        </w:rPr>
        <w:t>安全事故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color="auto" w:fill="auto"/>
          <w:lang w:eastAsia="zh-CN"/>
        </w:rPr>
        <w:t>、重大旅游服务质量责任投诉事件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且被查实、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color="auto" w:fill="auto"/>
          <w:lang w:eastAsia="zh-CN"/>
        </w:rPr>
        <w:t>重大违法行为，给我县造成严重不良社会影响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color="auto" w:fill="auto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color="auto" w:fill="auto"/>
        </w:rPr>
        <w:t>取消当年政策享受资格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color="auto" w:fill="auto"/>
          <w:lang w:eastAsia="zh-CN"/>
        </w:rPr>
        <w:t>。发现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color="auto" w:fill="auto"/>
        </w:rPr>
        <w:t>弄虚作假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color="auto" w:fill="auto"/>
          <w:lang w:eastAsia="zh-CN"/>
        </w:rPr>
        <w:t>骗取政策奖励的，取消当年起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3年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shd w:val="clear" w:color="auto" w:fill="auto"/>
          <w:lang w:eastAsia="zh-CN"/>
        </w:rPr>
        <w:t>享受政策的资格。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</w:rPr>
        <w:t>本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  <w:lang w:eastAsia="zh-CN"/>
        </w:rPr>
        <w:t>政策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</w:rPr>
        <w:t>自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</w:rPr>
        <w:t>文件发布之日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</w:rPr>
        <w:t>起施行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发布前政策沿用《关于促进龙游县文旅融合高质量发展的若干政策意见》（龙政办发【2023】39号）。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本政策出台后，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与本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政策意见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不一致的，以本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政策意见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为准。</w:t>
      </w:r>
    </w:p>
    <w:sectPr>
      <w:footerReference r:id="rId3" w:type="default"/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kMTU1ODc1ZmQzM2FhN2Y2ZDVkYTlkYTk2NmU1NWUifQ=="/>
  </w:docVars>
  <w:rsids>
    <w:rsidRoot w:val="00000000"/>
    <w:rsid w:val="00C7426E"/>
    <w:rsid w:val="0105087B"/>
    <w:rsid w:val="0181008B"/>
    <w:rsid w:val="01813251"/>
    <w:rsid w:val="02A04C46"/>
    <w:rsid w:val="06232BF7"/>
    <w:rsid w:val="062C2F29"/>
    <w:rsid w:val="067B32FB"/>
    <w:rsid w:val="06CE3948"/>
    <w:rsid w:val="07174645"/>
    <w:rsid w:val="095D7B07"/>
    <w:rsid w:val="0A8B3732"/>
    <w:rsid w:val="0DC01E8E"/>
    <w:rsid w:val="0DDF22EF"/>
    <w:rsid w:val="0E5371EE"/>
    <w:rsid w:val="0F1271C9"/>
    <w:rsid w:val="0F3617C0"/>
    <w:rsid w:val="0FC12901"/>
    <w:rsid w:val="100C003F"/>
    <w:rsid w:val="1110106F"/>
    <w:rsid w:val="11700DB9"/>
    <w:rsid w:val="12CD14AC"/>
    <w:rsid w:val="135E5244"/>
    <w:rsid w:val="13F251E3"/>
    <w:rsid w:val="140A582F"/>
    <w:rsid w:val="15750AAE"/>
    <w:rsid w:val="15984F00"/>
    <w:rsid w:val="15EC3A79"/>
    <w:rsid w:val="16D72A16"/>
    <w:rsid w:val="170A3D22"/>
    <w:rsid w:val="17A22992"/>
    <w:rsid w:val="17DE46D9"/>
    <w:rsid w:val="19A34757"/>
    <w:rsid w:val="19CD1B5A"/>
    <w:rsid w:val="1C061722"/>
    <w:rsid w:val="1CC713A6"/>
    <w:rsid w:val="1F040B3B"/>
    <w:rsid w:val="201F129B"/>
    <w:rsid w:val="22053408"/>
    <w:rsid w:val="22CB5CB0"/>
    <w:rsid w:val="22ED55F8"/>
    <w:rsid w:val="240E5F15"/>
    <w:rsid w:val="268E3B5A"/>
    <w:rsid w:val="26BC48B3"/>
    <w:rsid w:val="26E67104"/>
    <w:rsid w:val="26F8607C"/>
    <w:rsid w:val="2700396C"/>
    <w:rsid w:val="27332E97"/>
    <w:rsid w:val="27905D67"/>
    <w:rsid w:val="27A62110"/>
    <w:rsid w:val="27C137F7"/>
    <w:rsid w:val="29CA292B"/>
    <w:rsid w:val="2C461D2D"/>
    <w:rsid w:val="2E876B6B"/>
    <w:rsid w:val="2EF92241"/>
    <w:rsid w:val="2F2051DB"/>
    <w:rsid w:val="2F7F2382"/>
    <w:rsid w:val="2F8C2DCA"/>
    <w:rsid w:val="302F1D13"/>
    <w:rsid w:val="304140F0"/>
    <w:rsid w:val="30A212F1"/>
    <w:rsid w:val="328323FF"/>
    <w:rsid w:val="329144AE"/>
    <w:rsid w:val="33596C81"/>
    <w:rsid w:val="33C0437D"/>
    <w:rsid w:val="3543642A"/>
    <w:rsid w:val="35800C80"/>
    <w:rsid w:val="3657470D"/>
    <w:rsid w:val="37B80286"/>
    <w:rsid w:val="37D2194E"/>
    <w:rsid w:val="384C4109"/>
    <w:rsid w:val="388B2AF4"/>
    <w:rsid w:val="39283E08"/>
    <w:rsid w:val="3982662D"/>
    <w:rsid w:val="3AD42D7A"/>
    <w:rsid w:val="3B1F18A5"/>
    <w:rsid w:val="3B471190"/>
    <w:rsid w:val="3D371104"/>
    <w:rsid w:val="3D98007F"/>
    <w:rsid w:val="3EF01CFD"/>
    <w:rsid w:val="3F3A52BB"/>
    <w:rsid w:val="3FE014FB"/>
    <w:rsid w:val="41A60FD8"/>
    <w:rsid w:val="42261D86"/>
    <w:rsid w:val="4244275E"/>
    <w:rsid w:val="43317CF5"/>
    <w:rsid w:val="455E23D3"/>
    <w:rsid w:val="47590768"/>
    <w:rsid w:val="498B175A"/>
    <w:rsid w:val="4AC33A24"/>
    <w:rsid w:val="4BBF1E4B"/>
    <w:rsid w:val="4BC503E6"/>
    <w:rsid w:val="4CCA586D"/>
    <w:rsid w:val="4D830650"/>
    <w:rsid w:val="4F5B7514"/>
    <w:rsid w:val="4F772AED"/>
    <w:rsid w:val="4FFA03BF"/>
    <w:rsid w:val="538A4A2A"/>
    <w:rsid w:val="55EF1B34"/>
    <w:rsid w:val="562A4286"/>
    <w:rsid w:val="57EB4BE1"/>
    <w:rsid w:val="58F23E89"/>
    <w:rsid w:val="59033838"/>
    <w:rsid w:val="59BF2BB5"/>
    <w:rsid w:val="5A052976"/>
    <w:rsid w:val="5B9563B5"/>
    <w:rsid w:val="5B9D50B5"/>
    <w:rsid w:val="5C796F81"/>
    <w:rsid w:val="5EAD4409"/>
    <w:rsid w:val="5FB35BD6"/>
    <w:rsid w:val="616E3164"/>
    <w:rsid w:val="61911FEF"/>
    <w:rsid w:val="62EC1FE6"/>
    <w:rsid w:val="65E670CD"/>
    <w:rsid w:val="66CE7342"/>
    <w:rsid w:val="679E0EF1"/>
    <w:rsid w:val="67AB441A"/>
    <w:rsid w:val="6866783E"/>
    <w:rsid w:val="69B30CE7"/>
    <w:rsid w:val="6A0234C9"/>
    <w:rsid w:val="6A2C1CC7"/>
    <w:rsid w:val="6B714538"/>
    <w:rsid w:val="6F5D6AB4"/>
    <w:rsid w:val="70660D25"/>
    <w:rsid w:val="70EB4C48"/>
    <w:rsid w:val="71BD60A2"/>
    <w:rsid w:val="71C53442"/>
    <w:rsid w:val="728C7EFC"/>
    <w:rsid w:val="731E00D9"/>
    <w:rsid w:val="73973F68"/>
    <w:rsid w:val="742D244E"/>
    <w:rsid w:val="75C503B3"/>
    <w:rsid w:val="75DA137C"/>
    <w:rsid w:val="76772AC5"/>
    <w:rsid w:val="77535983"/>
    <w:rsid w:val="78001EE0"/>
    <w:rsid w:val="78CA731F"/>
    <w:rsid w:val="790778E0"/>
    <w:rsid w:val="7A8B5990"/>
    <w:rsid w:val="7C670BB9"/>
    <w:rsid w:val="7C6A7EE6"/>
    <w:rsid w:val="7CEE24F4"/>
    <w:rsid w:val="7DE6389F"/>
    <w:rsid w:val="7E6F3645"/>
    <w:rsid w:val="7E842748"/>
    <w:rsid w:val="C56F8777"/>
    <w:rsid w:val="FF7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600" w:lineRule="exact"/>
      <w:ind w:firstLine="600" w:firstLineChars="200"/>
    </w:pPr>
    <w:rPr>
      <w:rFonts w:ascii="仿宋_GB2312" w:eastAsia="仿宋_GB2312"/>
      <w:sz w:val="3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Body text|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84" w:lineRule="auto"/>
      <w:ind w:left="0" w:right="0" w:firstLine="400"/>
      <w:jc w:val="left"/>
    </w:pPr>
    <w:rPr>
      <w:rFonts w:hint="eastAsia" w:ascii="宋体" w:hAnsi="宋体" w:eastAsia="宋体" w:cs="宋体"/>
      <w:color w:val="000000"/>
      <w:spacing w:val="0"/>
      <w:kern w:val="0"/>
      <w:sz w:val="30"/>
      <w:szCs w:val="3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4789</Words>
  <Characters>4993</Characters>
  <Lines>0</Lines>
  <Paragraphs>0</Paragraphs>
  <TotalTime>1</TotalTime>
  <ScaleCrop>false</ScaleCrop>
  <LinksUpToDate>false</LinksUpToDate>
  <CharactersWithSpaces>4999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dcterms:modified xsi:type="dcterms:W3CDTF">2025-07-24T03:54:56Z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44B55B4F6BF545A1B83D39548C9E9DBC_12</vt:lpwstr>
  </property>
</Properties>
</file>