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eastAsia="zh-CN"/>
        </w:rPr>
        <w:t>关于《关于印发</w:t>
      </w:r>
      <w:r>
        <w:rPr>
          <w:rFonts w:hint="eastAsia"/>
          <w:b/>
          <w:bCs/>
          <w:sz w:val="30"/>
          <w:szCs w:val="30"/>
          <w:lang w:val="en-US" w:eastAsia="zh-CN"/>
        </w:rPr>
        <w:t>&lt;</w:t>
      </w:r>
      <w:r>
        <w:rPr>
          <w:rFonts w:hint="eastAsia"/>
          <w:b/>
          <w:bCs/>
          <w:sz w:val="30"/>
          <w:szCs w:val="30"/>
          <w:lang w:eastAsia="zh-CN"/>
        </w:rPr>
        <w:t>永嘉县加快渔业生产发展实施方案</w:t>
      </w:r>
      <w:r>
        <w:rPr>
          <w:rFonts w:hint="eastAsia"/>
          <w:b/>
          <w:bCs/>
          <w:sz w:val="30"/>
          <w:szCs w:val="30"/>
          <w:lang w:val="en-US" w:eastAsia="zh-CN"/>
        </w:rPr>
        <w:t>&gt;</w:t>
      </w:r>
    </w:p>
    <w:p>
      <w:pPr>
        <w:jc w:val="center"/>
        <w:rPr>
          <w:rFonts w:hint="eastAsia"/>
          <w:b/>
          <w:bCs/>
          <w:sz w:val="30"/>
          <w:szCs w:val="30"/>
          <w:lang w:eastAsia="zh-CN"/>
        </w:rPr>
      </w:pPr>
      <w:r>
        <w:rPr>
          <w:rFonts w:hint="eastAsia"/>
          <w:b/>
          <w:bCs/>
          <w:sz w:val="30"/>
          <w:szCs w:val="30"/>
          <w:lang w:eastAsia="zh-CN"/>
        </w:rPr>
        <w:t>的通知（试行）（征求意见稿）</w:t>
      </w:r>
      <w:r>
        <w:rPr>
          <w:rFonts w:hint="eastAsia"/>
          <w:b/>
          <w:bCs/>
          <w:sz w:val="30"/>
          <w:szCs w:val="30"/>
          <w:lang w:val="en-US" w:eastAsia="zh-CN"/>
        </w:rPr>
        <w:t>》</w:t>
      </w:r>
      <w:r>
        <w:rPr>
          <w:rFonts w:hint="eastAsia"/>
          <w:b/>
          <w:bCs/>
          <w:sz w:val="30"/>
          <w:szCs w:val="30"/>
          <w:lang w:eastAsia="zh-CN"/>
        </w:rPr>
        <w:t>的起草说明</w:t>
      </w:r>
      <w:bookmarkStart w:id="0" w:name="_GoBack"/>
      <w:bookmarkEnd w:id="0"/>
    </w:p>
    <w:p>
      <w:pPr>
        <w:jc w:val="center"/>
        <w:rPr>
          <w:rFonts w:hint="eastAsia"/>
          <w:b/>
          <w:bCs/>
          <w:sz w:val="30"/>
          <w:szCs w:val="30"/>
          <w:lang w:eastAsia="zh-CN"/>
        </w:rPr>
      </w:pPr>
    </w:p>
    <w:p>
      <w:pPr>
        <w:numPr>
          <w:ilvl w:val="0"/>
          <w:numId w:val="0"/>
        </w:numPr>
        <w:rPr>
          <w:rFonts w:hint="eastAsia"/>
          <w:b/>
          <w:bCs/>
          <w:sz w:val="28"/>
          <w:szCs w:val="28"/>
          <w:lang w:val="en-US" w:eastAsia="zh-CN"/>
        </w:rPr>
      </w:pPr>
      <w:r>
        <w:rPr>
          <w:rFonts w:hint="eastAsia"/>
          <w:b/>
          <w:bCs/>
          <w:sz w:val="28"/>
          <w:szCs w:val="28"/>
          <w:lang w:val="en-US" w:eastAsia="zh-CN"/>
        </w:rPr>
        <w:t>一、起草背景及意义</w:t>
      </w:r>
    </w:p>
    <w:p>
      <w:pPr>
        <w:numPr>
          <w:ilvl w:val="0"/>
          <w:numId w:val="0"/>
        </w:numPr>
        <w:ind w:firstLine="560" w:firstLineChars="200"/>
        <w:rPr>
          <w:rFonts w:hint="eastAsia"/>
          <w:sz w:val="28"/>
          <w:szCs w:val="28"/>
          <w:lang w:eastAsia="zh-CN"/>
        </w:rPr>
      </w:pPr>
      <w:r>
        <w:rPr>
          <w:rFonts w:hint="eastAsia"/>
          <w:sz w:val="28"/>
          <w:szCs w:val="28"/>
          <w:lang w:val="en-US" w:eastAsia="zh-CN"/>
        </w:rPr>
        <w:t>为加快我县渔业生产发展，提高水产养殖户生产投入积极性，顺利完成上级下达的渔业生产目标任务，需要县里出台新的相关财政补助方面的扶持政策，根据《浙江省财政厅  浙江省农业农村厅关于印发浙江省农业农村高质量发展专项资金管理办法的通知（浙财农[2020]20号）》 、 《浙江省财政厅  浙江省农业农村厅关于下达2022年第二批省农业农村高质量发展专项资金的通知（浙财农[2022]13号）》 、 《温州市农业农村局关于印发&lt;温州市加快发展稻渔综合种养（2022-2025年）实施意见&gt;的通知（温农发[2022]92号）》与《关于印发永嘉县现代农业农村发展专项资金和项目管理办法的通知（永财农[2021]434号）》文件精神，特起草</w:t>
      </w:r>
      <w:r>
        <w:rPr>
          <w:rFonts w:hint="eastAsia"/>
          <w:sz w:val="28"/>
          <w:szCs w:val="28"/>
          <w:lang w:eastAsia="zh-CN"/>
        </w:rPr>
        <w:t>《关于印发</w:t>
      </w:r>
      <w:r>
        <w:rPr>
          <w:rFonts w:hint="eastAsia"/>
          <w:sz w:val="28"/>
          <w:szCs w:val="28"/>
          <w:lang w:val="en-US" w:eastAsia="zh-CN"/>
        </w:rPr>
        <w:t>&lt;</w:t>
      </w:r>
      <w:r>
        <w:rPr>
          <w:rFonts w:hint="eastAsia"/>
          <w:sz w:val="28"/>
          <w:szCs w:val="28"/>
          <w:lang w:eastAsia="zh-CN"/>
        </w:rPr>
        <w:t>永嘉县加快渔业生产发展实施方案</w:t>
      </w:r>
      <w:r>
        <w:rPr>
          <w:rFonts w:hint="eastAsia"/>
          <w:sz w:val="28"/>
          <w:szCs w:val="28"/>
          <w:lang w:val="en-US" w:eastAsia="zh-CN"/>
        </w:rPr>
        <w:t>&gt;</w:t>
      </w:r>
      <w:r>
        <w:rPr>
          <w:rFonts w:hint="eastAsia"/>
          <w:sz w:val="28"/>
          <w:szCs w:val="28"/>
          <w:lang w:eastAsia="zh-CN"/>
        </w:rPr>
        <w:t>的通知》。</w:t>
      </w:r>
    </w:p>
    <w:p>
      <w:pPr>
        <w:numPr>
          <w:ilvl w:val="0"/>
          <w:numId w:val="1"/>
        </w:numPr>
        <w:rPr>
          <w:rFonts w:hint="eastAsia"/>
          <w:b/>
          <w:bCs/>
          <w:sz w:val="28"/>
          <w:szCs w:val="28"/>
          <w:lang w:val="en-US" w:eastAsia="zh-CN"/>
        </w:rPr>
      </w:pPr>
      <w:r>
        <w:rPr>
          <w:rFonts w:hint="eastAsia"/>
          <w:b/>
          <w:bCs/>
          <w:sz w:val="28"/>
          <w:szCs w:val="28"/>
          <w:lang w:val="en-US" w:eastAsia="zh-CN"/>
        </w:rPr>
        <w:t>前期研究讨论结果</w:t>
      </w:r>
    </w:p>
    <w:p>
      <w:pPr>
        <w:numPr>
          <w:ilvl w:val="0"/>
          <w:numId w:val="0"/>
        </w:numPr>
        <w:ind w:firstLine="560" w:firstLineChars="200"/>
        <w:rPr>
          <w:rFonts w:hint="eastAsia"/>
          <w:sz w:val="28"/>
          <w:szCs w:val="28"/>
          <w:lang w:val="en-US" w:eastAsia="zh-CN"/>
        </w:rPr>
      </w:pPr>
      <w:r>
        <w:rPr>
          <w:rFonts w:hint="eastAsia"/>
          <w:sz w:val="28"/>
          <w:szCs w:val="28"/>
          <w:lang w:val="en-US" w:eastAsia="zh-CN"/>
        </w:rPr>
        <w:t>永嘉县农业农村局渔业与农机中心于2023年5月10日开始着手起草文件；</w:t>
      </w:r>
    </w:p>
    <w:p>
      <w:pPr>
        <w:ind w:firstLine="560" w:firstLineChars="200"/>
        <w:jc w:val="left"/>
        <w:rPr>
          <w:rFonts w:hint="default"/>
          <w:sz w:val="28"/>
          <w:szCs w:val="28"/>
          <w:lang w:val="en-US" w:eastAsia="zh-CN"/>
        </w:rPr>
      </w:pPr>
      <w:r>
        <w:rPr>
          <w:rFonts w:hint="eastAsia"/>
          <w:sz w:val="28"/>
          <w:szCs w:val="28"/>
          <w:lang w:val="en-US" w:eastAsia="zh-CN"/>
        </w:rPr>
        <w:t>2023年5月23 日在县农业农村局召开讨论会，县农业农村局分管领导及相关科室人员参加会议，对原稿进行讨论，形成了《关于印发&lt;永嘉县加快渔业生产发展实施方案&gt;的通知（征求意见稿）》，于5月24日发送给县财政局研究，并在网上公示征求公众意见，征求日期为：2023年5月25日到6月25日。</w:t>
      </w:r>
    </w:p>
    <w:p>
      <w:pPr>
        <w:numPr>
          <w:ilvl w:val="0"/>
          <w:numId w:val="1"/>
        </w:numPr>
        <w:rPr>
          <w:rFonts w:hint="eastAsia"/>
          <w:b/>
          <w:bCs/>
          <w:sz w:val="28"/>
          <w:szCs w:val="28"/>
          <w:lang w:val="en-US" w:eastAsia="zh-CN"/>
        </w:rPr>
      </w:pPr>
      <w:r>
        <w:rPr>
          <w:rFonts w:hint="eastAsia"/>
          <w:b/>
          <w:bCs/>
          <w:sz w:val="28"/>
          <w:szCs w:val="28"/>
          <w:lang w:val="en-US" w:eastAsia="zh-CN"/>
        </w:rPr>
        <w:t>主要内容框架</w:t>
      </w:r>
    </w:p>
    <w:p>
      <w:pPr>
        <w:ind w:firstLine="560" w:firstLineChars="200"/>
        <w:jc w:val="both"/>
        <w:rPr>
          <w:rFonts w:hint="eastAsia"/>
          <w:sz w:val="28"/>
          <w:szCs w:val="28"/>
          <w:lang w:val="en-US" w:eastAsia="zh-CN"/>
        </w:rPr>
      </w:pPr>
      <w:r>
        <w:rPr>
          <w:rFonts w:hint="eastAsia"/>
          <w:sz w:val="28"/>
          <w:szCs w:val="28"/>
          <w:lang w:eastAsia="zh-CN"/>
        </w:rPr>
        <w:t>《关于印发</w:t>
      </w:r>
      <w:r>
        <w:rPr>
          <w:rFonts w:hint="eastAsia"/>
          <w:sz w:val="28"/>
          <w:szCs w:val="28"/>
          <w:lang w:val="en-US" w:eastAsia="zh-CN"/>
        </w:rPr>
        <w:t>&lt;</w:t>
      </w:r>
      <w:r>
        <w:rPr>
          <w:rFonts w:hint="eastAsia"/>
          <w:sz w:val="28"/>
          <w:szCs w:val="28"/>
          <w:lang w:eastAsia="zh-CN"/>
        </w:rPr>
        <w:t>永嘉县加快渔业生产发展实施方案</w:t>
      </w:r>
      <w:r>
        <w:rPr>
          <w:rFonts w:hint="eastAsia"/>
          <w:sz w:val="28"/>
          <w:szCs w:val="28"/>
          <w:lang w:val="en-US" w:eastAsia="zh-CN"/>
        </w:rPr>
        <w:t>&gt;</w:t>
      </w:r>
      <w:r>
        <w:rPr>
          <w:rFonts w:hint="eastAsia"/>
          <w:sz w:val="28"/>
          <w:szCs w:val="28"/>
          <w:lang w:eastAsia="zh-CN"/>
        </w:rPr>
        <w:t>的通知（征求意见稿）</w:t>
      </w:r>
      <w:r>
        <w:rPr>
          <w:rFonts w:hint="eastAsia"/>
          <w:sz w:val="28"/>
          <w:szCs w:val="28"/>
          <w:lang w:val="en-US" w:eastAsia="zh-CN"/>
        </w:rPr>
        <w:t>》共分五个部分：</w:t>
      </w:r>
    </w:p>
    <w:p>
      <w:pPr>
        <w:ind w:firstLine="560" w:firstLineChars="200"/>
        <w:jc w:val="both"/>
        <w:rPr>
          <w:rFonts w:hint="eastAsia"/>
          <w:sz w:val="28"/>
          <w:szCs w:val="28"/>
          <w:lang w:val="en-US" w:eastAsia="zh-CN"/>
        </w:rPr>
      </w:pPr>
      <w:r>
        <w:rPr>
          <w:rFonts w:hint="eastAsia"/>
          <w:sz w:val="28"/>
          <w:szCs w:val="28"/>
          <w:lang w:val="en-US" w:eastAsia="zh-CN"/>
        </w:rPr>
        <w:t>一是指导思想。</w:t>
      </w:r>
    </w:p>
    <w:p>
      <w:pPr>
        <w:ind w:firstLine="560" w:firstLineChars="200"/>
        <w:jc w:val="both"/>
        <w:rPr>
          <w:rFonts w:hint="eastAsia"/>
          <w:sz w:val="28"/>
          <w:szCs w:val="28"/>
          <w:lang w:val="en-US" w:eastAsia="zh-CN"/>
        </w:rPr>
      </w:pPr>
      <w:r>
        <w:rPr>
          <w:rFonts w:hint="eastAsia"/>
          <w:sz w:val="28"/>
          <w:szCs w:val="28"/>
          <w:lang w:val="en-US" w:eastAsia="zh-CN"/>
        </w:rPr>
        <w:t>二是主要目标与任务清单。</w:t>
      </w:r>
    </w:p>
    <w:p>
      <w:pPr>
        <w:ind w:firstLine="560" w:firstLineChars="200"/>
        <w:jc w:val="both"/>
        <w:rPr>
          <w:rFonts w:hint="eastAsia"/>
          <w:sz w:val="28"/>
          <w:szCs w:val="28"/>
          <w:lang w:val="en-US" w:eastAsia="zh-CN"/>
        </w:rPr>
      </w:pPr>
      <w:r>
        <w:rPr>
          <w:rFonts w:hint="eastAsia"/>
          <w:sz w:val="28"/>
          <w:szCs w:val="28"/>
          <w:lang w:val="en-US" w:eastAsia="zh-CN"/>
        </w:rPr>
        <w:t>三是产业推进措施，分稻渔综合种养项目与设施渔业建设及发展项目，各设申报要求与补助标准及项目验收事项等有关规定。</w:t>
      </w:r>
    </w:p>
    <w:p>
      <w:pPr>
        <w:ind w:firstLine="560" w:firstLineChars="200"/>
        <w:jc w:val="both"/>
        <w:rPr>
          <w:rFonts w:hint="eastAsia"/>
          <w:sz w:val="28"/>
          <w:szCs w:val="28"/>
          <w:lang w:val="en-US" w:eastAsia="zh-CN"/>
        </w:rPr>
      </w:pPr>
      <w:r>
        <w:rPr>
          <w:rFonts w:hint="eastAsia"/>
          <w:sz w:val="28"/>
          <w:szCs w:val="28"/>
          <w:lang w:val="en-US" w:eastAsia="zh-CN"/>
        </w:rPr>
        <w:t>四是保障措施，分加强组织领导、加强技术指导与抓好宣传指导等三方面内容。</w:t>
      </w:r>
    </w:p>
    <w:p>
      <w:pPr>
        <w:ind w:firstLine="560" w:firstLineChars="200"/>
        <w:jc w:val="both"/>
        <w:rPr>
          <w:rFonts w:hint="default"/>
          <w:sz w:val="28"/>
          <w:szCs w:val="28"/>
          <w:lang w:val="en-US" w:eastAsia="zh-CN"/>
        </w:rPr>
      </w:pPr>
      <w:r>
        <w:rPr>
          <w:rFonts w:hint="eastAsia"/>
          <w:sz w:val="28"/>
          <w:szCs w:val="28"/>
          <w:lang w:val="en-US" w:eastAsia="zh-CN"/>
        </w:rPr>
        <w:t>五是附则，规定了文件的实施起止期限。</w:t>
      </w:r>
    </w:p>
    <w:p>
      <w:pPr>
        <w:ind w:firstLine="560" w:firstLineChars="200"/>
        <w:jc w:val="both"/>
        <w:rPr>
          <w:rFonts w:hint="eastAsia"/>
          <w:sz w:val="28"/>
          <w:szCs w:val="28"/>
          <w:lang w:val="en-US" w:eastAsia="zh-CN"/>
        </w:rPr>
      </w:pPr>
      <w:r>
        <w:rPr>
          <w:rFonts w:hint="eastAsia"/>
          <w:sz w:val="28"/>
          <w:szCs w:val="28"/>
          <w:lang w:val="en-US" w:eastAsia="zh-CN"/>
        </w:rPr>
        <w:t>最后是附件，包括附件1示范项目申报表、附件2基地面积汇总表、附件3稻渔综合种养示范项目基地创建实地核查表、附件4稻渔综合种养示范项目生产记录表。</w:t>
      </w:r>
    </w:p>
    <w:p>
      <w:pPr>
        <w:ind w:firstLine="560" w:firstLineChars="200"/>
        <w:jc w:val="both"/>
        <w:rPr>
          <w:rFonts w:hint="eastAsia"/>
          <w:sz w:val="28"/>
          <w:szCs w:val="28"/>
          <w:lang w:val="en-US" w:eastAsia="zh-CN"/>
        </w:rPr>
      </w:pPr>
    </w:p>
    <w:p>
      <w:pPr>
        <w:ind w:firstLine="560" w:firstLineChars="200"/>
        <w:jc w:val="both"/>
        <w:rPr>
          <w:rFonts w:hint="eastAsia"/>
          <w:sz w:val="28"/>
          <w:szCs w:val="28"/>
          <w:lang w:val="en-US" w:eastAsia="zh-CN"/>
        </w:rPr>
      </w:pPr>
    </w:p>
    <w:p>
      <w:pPr>
        <w:ind w:firstLine="4200" w:firstLineChars="1500"/>
        <w:jc w:val="both"/>
        <w:rPr>
          <w:rFonts w:hint="eastAsia"/>
          <w:sz w:val="28"/>
          <w:szCs w:val="28"/>
          <w:lang w:val="en-US" w:eastAsia="zh-CN"/>
        </w:rPr>
      </w:pPr>
      <w:r>
        <w:rPr>
          <w:rFonts w:hint="eastAsia"/>
          <w:sz w:val="28"/>
          <w:szCs w:val="28"/>
          <w:lang w:val="en-US" w:eastAsia="zh-CN"/>
        </w:rPr>
        <w:t>永嘉县农业农村局</w:t>
      </w:r>
    </w:p>
    <w:p>
      <w:pPr>
        <w:ind w:firstLine="4200" w:firstLineChars="1500"/>
        <w:jc w:val="both"/>
        <w:rPr>
          <w:rFonts w:hint="default"/>
          <w:sz w:val="28"/>
          <w:szCs w:val="28"/>
          <w:lang w:val="en-US" w:eastAsia="zh-CN"/>
        </w:rPr>
      </w:pPr>
      <w:r>
        <w:rPr>
          <w:rFonts w:hint="eastAsia"/>
          <w:sz w:val="28"/>
          <w:szCs w:val="28"/>
          <w:lang w:val="en-US" w:eastAsia="zh-CN"/>
        </w:rPr>
        <w:t>2023年5月25日</w:t>
      </w:r>
    </w:p>
    <w:p>
      <w:pPr>
        <w:numPr>
          <w:ilvl w:val="0"/>
          <w:numId w:val="0"/>
        </w:numPr>
        <w:ind w:left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79C82"/>
    <w:multiLevelType w:val="singleLevel"/>
    <w:tmpl w:val="25D79C8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ZTkzNjg5ODk4MzBmNTE1ZTc2YzA5ZGM4MzhkYWEifQ=="/>
  </w:docVars>
  <w:rsids>
    <w:rsidRoot w:val="7A1C29E9"/>
    <w:rsid w:val="00E60825"/>
    <w:rsid w:val="0D3855F8"/>
    <w:rsid w:val="1444218D"/>
    <w:rsid w:val="23DD07B0"/>
    <w:rsid w:val="407C15D8"/>
    <w:rsid w:val="6FB25820"/>
    <w:rsid w:val="7A1C2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770</Words>
  <Characters>828</Characters>
  <Lines>0</Lines>
  <Paragraphs>0</Paragraphs>
  <TotalTime>2</TotalTime>
  <ScaleCrop>false</ScaleCrop>
  <LinksUpToDate>false</LinksUpToDate>
  <CharactersWithSpaces>837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2023-05-25T01:38:00Z</dcterms:created>
  <dc:creator>永嘉张良平</dc:creator>
  <cp:lastModifiedBy>123</cp:lastModifiedBy>
  <dcterms:modified xsi:type="dcterms:W3CDTF">2023-05-25T08:50:31Z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C45A504FDA5643C38C9590E78FD30A09</vt:lpwstr>
  </property>
</Properties>
</file>