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C2D9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关于《乐清市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推动经济高质量发展若干政策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2025版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》的起草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说明</w:t>
      </w:r>
    </w:p>
    <w:p w14:paraId="7573AB99">
      <w:pPr>
        <w:spacing w:line="560" w:lineRule="exact"/>
        <w:ind w:firstLine="640" w:firstLineChars="200"/>
        <w:jc w:val="center"/>
        <w:rPr>
          <w:rFonts w:ascii="仿宋_GB2312" w:hAnsi="Times New Roman" w:eastAsia="仿宋_GB2312"/>
          <w:kern w:val="0"/>
          <w:sz w:val="32"/>
          <w:szCs w:val="32"/>
        </w:rPr>
      </w:pPr>
    </w:p>
    <w:p w14:paraId="56E1E2F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为全面贯彻落实习近平总书记考察浙江重要讲话精神，认真贯彻中央、省委、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温州</w:t>
      </w:r>
      <w:r>
        <w:rPr>
          <w:rFonts w:hint="eastAsia" w:ascii="Times New Roman" w:hAnsi="Times New Roman" w:eastAsia="仿宋_GB2312"/>
          <w:sz w:val="32"/>
          <w:szCs w:val="32"/>
        </w:rPr>
        <w:t>市委经济工作会议决策部署，进一步提振市场信心，增强政策取向一致性，推动我市经济高质量发展，根据省、温州市“8+4”经济政策体系，结合我市实际，我市起草了《乐清市关于推动经济高质量发展若干政策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2025版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》（以下简称《“8+4”经济政策》）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现将情况简要汇报如下：</w:t>
      </w:r>
      <w:bookmarkStart w:id="0" w:name="_GoBack"/>
      <w:bookmarkEnd w:id="0"/>
    </w:p>
    <w:p w14:paraId="35CCB51D">
      <w:pPr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起草</w:t>
      </w:r>
      <w:r>
        <w:rPr>
          <w:rFonts w:hint="eastAsia" w:ascii="黑体" w:hAnsi="黑体" w:eastAsia="黑体"/>
          <w:kern w:val="0"/>
          <w:sz w:val="32"/>
          <w:szCs w:val="32"/>
        </w:rPr>
        <w:t>背景和过程</w:t>
      </w:r>
    </w:p>
    <w:p w14:paraId="2FA2C495">
      <w:pPr>
        <w:pStyle w:val="6"/>
        <w:spacing w:line="560" w:lineRule="exact"/>
        <w:ind w:firstLine="640"/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2025年1月9日，收到2025年温州“8+4”经济政策征求意见稿后，立即启动我市“8+4”经济政策编制工作。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根据戴市长、林常务批示要求，市发改局第一时间对接温州发改委，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紧密跟踪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省、温州“8+4”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政策谋划和编制情况，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逐条对照省、温州市政策内容并结合我市202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年政策执行情况，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制定《“8+4”经济政策清单分解表》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  <w:woUserID w:val="1"/>
        </w:rPr>
        <w:t>于1月8日、1月22日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发各部门补充完善</w:t>
      </w:r>
      <w:r>
        <w:rPr>
          <w:rFonts w:hint="default" w:ascii="仿宋_GB2312" w:hAnsi="Times New Roman" w:eastAsia="仿宋_GB2312"/>
          <w:kern w:val="0"/>
          <w:sz w:val="32"/>
          <w:szCs w:val="32"/>
          <w:lang w:eastAsia="zh-CN"/>
          <w:woUserID w:val="1"/>
        </w:rPr>
        <w:t>。</w:t>
      </w:r>
      <w:r>
        <w:rPr>
          <w:rFonts w:hint="default" w:ascii="Times New Roman" w:hAnsi="Times New Roman" w:eastAsia="仿宋_GB2312"/>
          <w:sz w:val="32"/>
          <w:szCs w:val="32"/>
          <w:woUserID w:val="1"/>
        </w:rPr>
        <w:t>1月23日</w:t>
      </w:r>
      <w:r>
        <w:rPr>
          <w:rFonts w:hint="eastAsia" w:ascii="Times New Roman" w:hAnsi="Times New Roman" w:eastAsia="仿宋_GB2312"/>
          <w:sz w:val="32"/>
          <w:szCs w:val="32"/>
          <w:lang w:eastAsia="zh-CN"/>
          <w:woUserID w:val="1"/>
        </w:rPr>
        <w:t>，</w:t>
      </w:r>
      <w:r>
        <w:rPr>
          <w:rFonts w:hint="default" w:ascii="Times New Roman" w:hAnsi="Times New Roman" w:eastAsia="仿宋_GB2312"/>
          <w:sz w:val="32"/>
          <w:szCs w:val="32"/>
          <w:woUserID w:val="1"/>
        </w:rPr>
        <w:t>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  <w:woUserID w:val="1"/>
        </w:rPr>
        <w:t>政府</w:t>
      </w:r>
      <w:r>
        <w:rPr>
          <w:rFonts w:hint="default" w:ascii="Times New Roman" w:hAnsi="Times New Roman" w:eastAsia="仿宋_GB2312"/>
          <w:sz w:val="32"/>
          <w:szCs w:val="32"/>
          <w:woUserID w:val="1"/>
        </w:rPr>
        <w:t>召开2025年“8+4”经济政策新闻发布会</w:t>
      </w:r>
      <w:r>
        <w:rPr>
          <w:rFonts w:hint="eastAsia" w:ascii="Times New Roman" w:hAnsi="Times New Roman" w:eastAsia="仿宋_GB2312"/>
          <w:sz w:val="32"/>
          <w:szCs w:val="32"/>
          <w:lang w:eastAsia="zh-CN"/>
          <w:woUserID w:val="1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市发改局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动态衔接省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温州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“8+4”政策调整情况，对政策体系作进一步补充完善。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1月24日，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林常务牵头召开我市202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年度“8+4”政策文件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专题研究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会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要求各部门，</w:t>
      </w:r>
      <w:r>
        <w:rPr>
          <w:rFonts w:hint="eastAsia" w:ascii="Times New Roman" w:hAnsi="Times New Roman" w:eastAsia="仿宋_GB2312"/>
          <w:sz w:val="32"/>
          <w:szCs w:val="32"/>
        </w:rPr>
        <w:t>按照“各要素保障水平不低于温州总量六分之一”要求，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在全面承接上级政策的基础上，结合乐清实际，</w:t>
      </w:r>
      <w:r>
        <w:rPr>
          <w:rFonts w:hint="eastAsia" w:ascii="Times New Roman" w:hAnsi="Times New Roman" w:eastAsia="仿宋_GB2312"/>
          <w:sz w:val="32"/>
          <w:szCs w:val="32"/>
        </w:rPr>
        <w:t>加速修改政策并广泛征求意见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。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会后，市发改局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向有关部门开展征求意见并修改完善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形成今天《</w:t>
      </w:r>
      <w:r>
        <w:rPr>
          <w:rFonts w:hint="eastAsia" w:ascii="Times New Roman" w:hAnsi="Times New Roman" w:eastAsia="仿宋_GB2312"/>
          <w:sz w:val="32"/>
          <w:szCs w:val="32"/>
        </w:rPr>
        <w:t>乐清市关于推动经济高质量发展若干政策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2025版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》（送审稿）。</w:t>
      </w:r>
    </w:p>
    <w:p w14:paraId="212F7F87">
      <w:pPr>
        <w:pStyle w:val="6"/>
        <w:spacing w:line="560" w:lineRule="exact"/>
        <w:ind w:left="640" w:firstLine="0" w:firstLineChars="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二、主要内容</w:t>
      </w:r>
    </w:p>
    <w:p w14:paraId="715F9330">
      <w:pPr>
        <w:spacing w:line="56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《“8+4”经济政策》整体框架和上年基本一致，包括8个领域、4大要素保障，共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条政策举措：</w:t>
      </w:r>
    </w:p>
    <w:p w14:paraId="41C7F32C">
      <w:pPr>
        <w:spacing w:line="560" w:lineRule="exact"/>
        <w:ind w:firstLine="643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一是强化科技创新，实施“315”科技创新体系建设工程（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项），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主要包括：加强创新载体建设，支持开展关键核心技术攻关，打通人才有序流动通道，做深做实科技金融大文章。</w:t>
      </w:r>
    </w:p>
    <w:p w14:paraId="179E4319">
      <w:pPr>
        <w:spacing w:line="560" w:lineRule="exact"/>
        <w:ind w:firstLine="643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二是加快先进制造业发展，实施“415X”先进制造业集群培育工程（5项），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主要包括：因地制宜布局新质生产力产业赛道，支持推动工业领域设备更新和技术改造，支持企业加大研发投入，加快数实融合发展，支持企业高质量发展。</w:t>
      </w:r>
    </w:p>
    <w:p w14:paraId="6FD712B0">
      <w:pPr>
        <w:spacing w:line="560" w:lineRule="exact"/>
        <w:ind w:firstLine="643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三是推进服务业高质量发展，实施服务业“十百千”工程（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项），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主要包括：加力扩围消费品以旧换新，持续做旺文体旅消费，降低全社会物流成本，做强服务业平台和主体。</w:t>
      </w:r>
    </w:p>
    <w:p w14:paraId="1B12FEE9">
      <w:pPr>
        <w:spacing w:line="560" w:lineRule="exact"/>
        <w:ind w:firstLine="643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四是推进世界一流强港金南翼和交通强市建设（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项），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主要包括：推进港口基础设施建设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，打造乐清湾多式联运枢纽，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推动工程项目勘察设计招标创新，支持通用航空和低空经济发展，稳步推进交通惠民。</w:t>
      </w:r>
    </w:p>
    <w:p w14:paraId="56233D4E">
      <w:pPr>
        <w:spacing w:line="560" w:lineRule="exact"/>
        <w:ind w:firstLine="643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五是推进高水平对外开放（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项），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主要包括：积极培育外贸新模式，大力吸引和利用高质量外资，提升产业链供应链国际竞争力。</w:t>
      </w:r>
    </w:p>
    <w:p w14:paraId="76F70BFC">
      <w:pPr>
        <w:spacing w:line="560" w:lineRule="exact"/>
        <w:ind w:firstLine="643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六是全力扩大有效投资，实施扩大有效投资“百项千亿”工程（4项），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主要包括：更大力度营造投资环境，全力争取国家政策支持，加大对民间投资支持力度，强化用能要素保障。</w:t>
      </w:r>
    </w:p>
    <w:p w14:paraId="68D90089">
      <w:pPr>
        <w:spacing w:line="560" w:lineRule="exact"/>
        <w:ind w:firstLine="643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七是推进城乡融合发展（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项），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主要包括：推进以县城为重要载体的城镇化建设，积极推进农业转移人口市民化，全面推进乡村振兴，推进土地综合整治。</w:t>
      </w:r>
    </w:p>
    <w:p w14:paraId="1C8930B3">
      <w:pPr>
        <w:spacing w:line="560" w:lineRule="exact"/>
        <w:ind w:firstLine="643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0"/>
          <w:sz w:val="32"/>
          <w:szCs w:val="32"/>
        </w:rPr>
        <w:t>八是保障和改善民生，实施公共服务“七优享”工程（8项），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主要包括：推进基本公共服务一体化均等化，支持推进“劳有所得”“幼有善育”“学有优教”“住有宜居”“老有康养”“病有良医”“弱有众扶”等。</w:t>
      </w:r>
    </w:p>
    <w:p w14:paraId="5D8996B6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三、征求意见情况</w:t>
      </w:r>
    </w:p>
    <w:p w14:paraId="026799B0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先后于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日、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1月24日</w:t>
      </w:r>
      <w:r>
        <w:rPr>
          <w:rFonts w:hint="eastAsia" w:ascii="Times New Roman" w:hAnsi="Times New Roman" w:eastAsia="仿宋_GB2312"/>
          <w:sz w:val="32"/>
          <w:szCs w:val="32"/>
        </w:rPr>
        <w:t>，向有关部门开展征求意见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。</w:t>
      </w:r>
    </w:p>
    <w:p w14:paraId="5B7FB90C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四、市领导前期研究情况</w:t>
      </w:r>
    </w:p>
    <w:p w14:paraId="5CA44326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日，报请林益正常务副市长专题研究，提出要做好省、温州市文件精神承接，按照“各要素保障水平不低于温州总量六分之一”要求，加速修改政策并广泛征求意见，尽快实现政策出台，推动我市经济高质量发展。</w:t>
      </w:r>
    </w:p>
    <w:p w14:paraId="2597A40A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五、提请会议决策主要诉求</w:t>
      </w:r>
    </w:p>
    <w:p w14:paraId="506171BE"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根据省、温州市部署要求，</w:t>
      </w:r>
      <w:r>
        <w:rPr>
          <w:rFonts w:ascii="Times New Roman" w:hAnsi="Times New Roman" w:eastAsia="仿宋_GB2312"/>
          <w:sz w:val="32"/>
          <w:szCs w:val="32"/>
        </w:rPr>
        <w:t>请求</w:t>
      </w:r>
      <w:r>
        <w:rPr>
          <w:rFonts w:hint="eastAsia" w:ascii="Times New Roman" w:hAnsi="Times New Roman" w:eastAsia="仿宋_GB2312"/>
          <w:sz w:val="32"/>
          <w:szCs w:val="32"/>
        </w:rPr>
        <w:t>以市政府名义印发《乐清市关于推动经济高质量发展若干政策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2025版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》。下一步，我们做好政策宣传解读，提高政策知晓率，提振社会信心，推动政策精准滴灌、直达快享，助推我市经济稳进向好发展。</w:t>
      </w:r>
    </w:p>
    <w:p w14:paraId="4546D9E5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A1A98"/>
    <w:rsid w:val="0DF067B0"/>
    <w:rsid w:val="1ADC77B6"/>
    <w:rsid w:val="2BBC9D6A"/>
    <w:rsid w:val="325A1A98"/>
    <w:rsid w:val="3C9270E0"/>
    <w:rsid w:val="3C9564CF"/>
    <w:rsid w:val="5FF0D42D"/>
    <w:rsid w:val="6F866DD6"/>
    <w:rsid w:val="71DF67BC"/>
    <w:rsid w:val="71F7165E"/>
    <w:rsid w:val="7FFFB7F4"/>
    <w:rsid w:val="7FFFF4B8"/>
    <w:rsid w:val="937FE665"/>
    <w:rsid w:val="BFFFDCC7"/>
    <w:rsid w:val="EB7B7FE2"/>
    <w:rsid w:val="FDFF4578"/>
    <w:rsid w:val="FFD89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</w:style>
  <w:style w:type="paragraph" w:customStyle="1" w:styleId="3">
    <w:name w:val="BodyText"/>
    <w:basedOn w:val="1"/>
    <w:next w:val="2"/>
    <w:qFormat/>
    <w:uiPriority w:val="0"/>
    <w:pPr>
      <w:spacing w:after="120"/>
      <w:textAlignment w:val="baseline"/>
    </w:pPr>
    <w:rPr>
      <w:rFonts w:ascii="Times New Roman" w:hAnsi="Times New Roman"/>
      <w:szCs w:val="2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1537</Words>
  <Characters>1598</Characters>
  <Lines>0</Lines>
  <Paragraphs>0</Paragraphs>
  <TotalTime>1</TotalTime>
  <ScaleCrop>false</ScaleCrop>
  <LinksUpToDate>false</LinksUpToDate>
  <CharactersWithSpaces>1598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2025-01-24T07:52:00Z</dcterms:created>
  <dc:creator>nn</dc:creator>
  <cp:lastModifiedBy>nn</cp:lastModifiedBy>
  <dcterms:modified xsi:type="dcterms:W3CDTF">2025-02-06T03:17:01Z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0674162644E04EEE8B8CF97852B34BEC_11</vt:lpwstr>
  </property>
  <property fmtid="{D5CDD505-2E9C-101B-9397-08002B2CF9AE}" pid="4" name="KSOTemplateDocerSaveRecord">
    <vt:lpwstr>eyJoZGlkIjoiOThhZDUzOWM1MzdhZmJmZTFhY2JhZDVhOGFhODBlNWMiLCJ1c2VySWQiOiI0NTY4NDAwNzIifQ==</vt:lpwstr>
  </property>
</Properties>
</file>