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spacing w:line="560" w:lineRule="exact"/>
        <w:jc w:val="center"/>
        <w:rPr>
          <w:rFonts w:hint="eastAsia" w:ascii="Times New Roman" w:hAnsi="Times New Roman" w:eastAsia="方正小标宋简体" w:cs="Times New Roman"/>
          <w:bCs/>
          <w:spacing w:val="6"/>
          <w:sz w:val="44"/>
          <w:szCs w:val="44"/>
          <w:lang w:eastAsia="zh-CN"/>
        </w:rPr>
      </w:pPr>
      <w:bookmarkStart w:id="0" w:name="_GoBack"/>
      <w:r>
        <w:rPr>
          <w:rFonts w:hint="eastAsia" w:ascii="Times New Roman" w:hAnsi="Times New Roman" w:eastAsia="方正小标宋简体" w:cs="Times New Roman"/>
          <w:bCs/>
          <w:spacing w:val="6"/>
          <w:sz w:val="44"/>
          <w:szCs w:val="44"/>
          <w:lang w:eastAsia="zh-CN"/>
        </w:rPr>
        <w:t>关于《绍兴市上虞区人民政府</w:t>
      </w:r>
      <w:r>
        <w:rPr>
          <w:rFonts w:hint="default" w:ascii="Times New Roman" w:hAnsi="Times New Roman" w:eastAsia="方正小标宋简体" w:cs="Times New Roman"/>
          <w:bCs/>
          <w:spacing w:val="6"/>
          <w:sz w:val="44"/>
          <w:szCs w:val="44"/>
        </w:rPr>
        <w:t>关于高质量推进农作物秸秆综合利用的实施意见</w:t>
      </w:r>
      <w:r>
        <w:rPr>
          <w:rFonts w:hint="eastAsia" w:ascii="Times New Roman" w:hAnsi="Times New Roman" w:eastAsia="方正小标宋简体" w:cs="Times New Roman"/>
          <w:bCs/>
          <w:spacing w:val="6"/>
          <w:sz w:val="44"/>
          <w:szCs w:val="44"/>
          <w:lang w:eastAsia="zh-CN"/>
        </w:rPr>
        <w:t>（</w:t>
      </w:r>
      <w:r>
        <w:rPr>
          <w:rFonts w:hint="eastAsia" w:ascii="Times New Roman" w:hAnsi="Times New Roman" w:eastAsia="方正小标宋简体" w:cs="Times New Roman"/>
          <w:bCs/>
          <w:spacing w:val="6"/>
          <w:sz w:val="44"/>
          <w:szCs w:val="44"/>
          <w:lang w:val="en-US" w:eastAsia="zh-CN"/>
        </w:rPr>
        <w:t>征求意见稿</w:t>
      </w:r>
      <w:r>
        <w:rPr>
          <w:rFonts w:hint="eastAsia" w:ascii="Times New Roman" w:hAnsi="Times New Roman" w:eastAsia="方正小标宋简体" w:cs="Times New Roman"/>
          <w:bCs/>
          <w:spacing w:val="6"/>
          <w:sz w:val="44"/>
          <w:szCs w:val="44"/>
          <w:lang w:eastAsia="zh-CN"/>
        </w:rPr>
        <w:t>）》的起草说明</w:t>
      </w:r>
      <w:bookmarkEnd w:id="0"/>
    </w:p>
    <w:p>
      <w:pPr>
        <w:suppressAutoHyphens/>
        <w:bidi w:val="0"/>
        <w:spacing w:line="560" w:lineRule="exact"/>
        <w:jc w:val="center"/>
        <w:rPr>
          <w:rFonts w:hint="eastAsia" w:ascii="方正小标宋简体" w:hAnsi="宋体" w:eastAsia="方正小标宋简体" w:cs="宋体"/>
          <w:w w:val="95"/>
          <w:sz w:val="44"/>
          <w:szCs w:val="44"/>
          <w:lang w:val="en-US" w:eastAsia="zh-CN"/>
        </w:rPr>
      </w:pPr>
    </w:p>
    <w:p>
      <w:pPr>
        <w:spacing w:line="560" w:lineRule="exact"/>
        <w:ind w:firstLine="660"/>
        <w:rPr>
          <w:rFonts w:hint="eastAsia" w:ascii="黑体" w:hAnsi="黑体" w:eastAsia="黑体" w:cs="黑体"/>
          <w:bCs/>
          <w:snapToGrid w:val="0"/>
          <w:kern w:val="0"/>
          <w:sz w:val="32"/>
          <w:szCs w:val="32"/>
          <w:lang w:val="en-US" w:eastAsia="zh-CN"/>
        </w:rPr>
      </w:pPr>
      <w:r>
        <w:rPr>
          <w:rFonts w:hint="eastAsia" w:ascii="黑体" w:hAnsi="黑体" w:eastAsia="黑体" w:cs="黑体"/>
          <w:bCs/>
          <w:snapToGrid w:val="0"/>
          <w:kern w:val="0"/>
          <w:sz w:val="32"/>
          <w:szCs w:val="32"/>
          <w:lang w:val="en-US" w:eastAsia="zh-CN"/>
        </w:rPr>
        <w:t>一、文件涉法内容说明</w:t>
      </w:r>
    </w:p>
    <w:p>
      <w:pPr>
        <w:spacing w:line="56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rPr>
        <w:t>《浙江省人民政府办公厅关于高质量推进农作物秸秆综合利用的实施意见》</w:t>
      </w:r>
      <w:r>
        <w:rPr>
          <w:rFonts w:hint="eastAsia" w:ascii="仿宋" w:hAnsi="仿宋" w:eastAsia="仿宋" w:cs="仿宋"/>
          <w:sz w:val="32"/>
          <w:szCs w:val="32"/>
          <w:lang w:eastAsia="zh-CN"/>
        </w:rPr>
        <w:t>（浙政办发</w:t>
      </w:r>
      <w:r>
        <w:rPr>
          <w:rFonts w:hint="eastAsia" w:ascii="方正隶书_GBK" w:hAnsi="方正隶书_GBK" w:eastAsia="方正隶书_GBK" w:cs="方正隶书_GBK"/>
          <w:sz w:val="32"/>
          <w:szCs w:val="32"/>
          <w:lang w:eastAsia="zh-CN"/>
        </w:rPr>
        <w:t>〔</w:t>
      </w:r>
      <w:r>
        <w:rPr>
          <w:rFonts w:hint="eastAsia" w:ascii="仿宋" w:hAnsi="仿宋" w:eastAsia="仿宋" w:cs="仿宋"/>
          <w:sz w:val="32"/>
          <w:szCs w:val="32"/>
          <w:lang w:val="en-US" w:eastAsia="zh-CN"/>
        </w:rPr>
        <w:t>2024</w:t>
      </w:r>
      <w:r>
        <w:rPr>
          <w:rFonts w:hint="eastAsia" w:ascii="方正书宋_GBK" w:hAnsi="方正书宋_GBK" w:eastAsia="方正书宋_GBK" w:cs="方正书宋_GBK"/>
          <w:sz w:val="32"/>
          <w:szCs w:val="32"/>
          <w:lang w:val="en-US" w:eastAsia="zh-CN"/>
        </w:rPr>
        <w:t>〕</w:t>
      </w:r>
      <w:r>
        <w:rPr>
          <w:rFonts w:hint="eastAsia" w:ascii="仿宋" w:hAnsi="仿宋" w:eastAsia="仿宋" w:cs="仿宋"/>
          <w:sz w:val="32"/>
          <w:szCs w:val="32"/>
          <w:lang w:val="en-US" w:eastAsia="zh-CN"/>
        </w:rPr>
        <w:t>2号）</w:t>
      </w:r>
      <w:r>
        <w:rPr>
          <w:rFonts w:hint="eastAsia" w:ascii="仿宋_GB2312" w:hAnsi="仿宋_GB2312" w:eastAsia="仿宋_GB2312" w:cs="仿宋_GB2312"/>
          <w:sz w:val="32"/>
          <w:szCs w:val="32"/>
          <w:lang w:eastAsia="zh-CN"/>
        </w:rPr>
        <w:t>《绍兴市人民政府关于高质量推进农作物秸秆综合利用的实施意见》（绍政办发〔2024〕11号）</w:t>
      </w:r>
      <w:r>
        <w:rPr>
          <w:rFonts w:hint="eastAsia" w:ascii="仿宋" w:hAnsi="仿宋" w:eastAsia="仿宋" w:cs="仿宋"/>
          <w:sz w:val="32"/>
          <w:szCs w:val="32"/>
          <w:lang w:val="en-US" w:eastAsia="zh-CN"/>
        </w:rPr>
        <w:t>文件精神，为显著提升上虞区秸秆综合利用水平，严禁秸秆露天焚烧，推进现代农业绿色可持续发展，维护农业农村美丽形象，特制定本实施意见。</w:t>
      </w:r>
    </w:p>
    <w:p>
      <w:pPr>
        <w:spacing w:line="560" w:lineRule="exact"/>
        <w:ind w:firstLine="660"/>
        <w:rPr>
          <w:rFonts w:hint="eastAsia" w:ascii="黑体" w:hAnsi="黑体" w:eastAsia="黑体" w:cs="黑体"/>
          <w:bCs/>
          <w:snapToGrid w:val="0"/>
          <w:kern w:val="0"/>
          <w:sz w:val="32"/>
          <w:szCs w:val="32"/>
          <w:lang w:val="en-US" w:eastAsia="zh-CN"/>
        </w:rPr>
      </w:pPr>
      <w:r>
        <w:rPr>
          <w:rFonts w:hint="default" w:ascii="黑体" w:hAnsi="黑体" w:eastAsia="黑体" w:cs="黑体"/>
          <w:bCs/>
          <w:snapToGrid w:val="0"/>
          <w:kern w:val="0"/>
          <w:sz w:val="32"/>
          <w:szCs w:val="32"/>
          <w:lang w:val="en-US" w:eastAsia="zh-CN"/>
        </w:rPr>
        <w:t>二、文件制定程序说明</w:t>
      </w:r>
    </w:p>
    <w:p>
      <w:pPr>
        <w:suppressAutoHyphens/>
        <w:overflowPunct w:val="0"/>
        <w:bidi w:val="0"/>
        <w:spacing w:line="556" w:lineRule="exact"/>
        <w:ind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z w:val="32"/>
          <w:szCs w:val="32"/>
          <w:lang w:val="en-US" w:eastAsia="zh-CN"/>
        </w:rPr>
        <w:t>文件自2024年6月由区农业农村局牵头起草了《绍兴市上虞区人民政府办公室关于高质量推进农作物秸秆综合利用的实施意见》初稿，6月20日</w:t>
      </w:r>
      <w:r>
        <w:rPr>
          <w:rFonts w:hint="eastAsia" w:ascii="Times New Roman" w:hAnsi="Times New Roman" w:eastAsia="仿宋_GB2312" w:cs="Times New Roman"/>
          <w:sz w:val="32"/>
          <w:szCs w:val="32"/>
          <w:lang w:val="en-US" w:eastAsia="zh-CN"/>
        </w:rPr>
        <w:t>发函征求生态环境分局意见、区综合执法局共收到修改意见2条。</w:t>
      </w:r>
    </w:p>
    <w:p>
      <w:pPr>
        <w:spacing w:line="560" w:lineRule="exact"/>
        <w:ind w:firstLine="660"/>
        <w:rPr>
          <w:rFonts w:hint="default" w:ascii="黑体" w:hAnsi="黑体" w:eastAsia="黑体" w:cs="黑体"/>
          <w:bCs/>
          <w:snapToGrid w:val="0"/>
          <w:kern w:val="0"/>
          <w:sz w:val="32"/>
          <w:szCs w:val="32"/>
          <w:lang w:val="en-US" w:eastAsia="zh-CN"/>
        </w:rPr>
      </w:pPr>
      <w:r>
        <w:rPr>
          <w:rFonts w:hint="default" w:ascii="黑体" w:hAnsi="黑体" w:eastAsia="黑体" w:cs="黑体"/>
          <w:bCs/>
          <w:snapToGrid w:val="0"/>
          <w:kern w:val="0"/>
          <w:sz w:val="32"/>
          <w:szCs w:val="32"/>
          <w:lang w:val="en-US" w:eastAsia="zh-CN"/>
        </w:rPr>
        <w:t>三、文件施行日期及有效期说明</w:t>
      </w:r>
    </w:p>
    <w:p>
      <w:pPr>
        <w:suppressAutoHyphens/>
        <w:overflowPunct w:val="0"/>
        <w:bidi w:val="0"/>
        <w:spacing w:line="556"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kern w:val="2"/>
          <w:sz w:val="32"/>
          <w:szCs w:val="20"/>
          <w:lang w:val="en-US" w:eastAsia="zh-CN"/>
        </w:rPr>
        <w:t>文件执行期限为 2024 年</w:t>
      </w:r>
      <w:r>
        <w:rPr>
          <w:rFonts w:hint="default" w:ascii="Times New Roman" w:hAnsi="Times New Roman" w:eastAsia="仿宋_GB2312"/>
          <w:kern w:val="2"/>
          <w:sz w:val="32"/>
          <w:szCs w:val="20"/>
          <w:lang w:eastAsia="zh-CN"/>
        </w:rPr>
        <w:t>8</w:t>
      </w:r>
      <w:r>
        <w:rPr>
          <w:rFonts w:hint="eastAsia" w:ascii="Times New Roman" w:hAnsi="Times New Roman" w:eastAsia="仿宋_GB2312"/>
          <w:kern w:val="2"/>
          <w:sz w:val="32"/>
          <w:szCs w:val="20"/>
          <w:lang w:val="en-US" w:eastAsia="zh-CN"/>
        </w:rPr>
        <w:t>月1日</w:t>
      </w:r>
      <w:r>
        <w:rPr>
          <w:rFonts w:hint="eastAsia" w:ascii="Times New Roman" w:hAnsi="Times New Roman" w:eastAsia="仿宋_GB2312" w:cs="Times New Roman"/>
          <w:sz w:val="32"/>
          <w:szCs w:val="32"/>
          <w:lang w:eastAsia="zh-CN"/>
        </w:rPr>
        <w:t>。</w:t>
      </w:r>
    </w:p>
    <w:p>
      <w:pPr>
        <w:suppressAutoHyphens/>
        <w:bidi w:val="0"/>
        <w:spacing w:line="560" w:lineRule="exact"/>
        <w:ind w:firstLine="66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（联系人：韦杨嫣，联系电话：</w:t>
      </w:r>
      <w:r>
        <w:rPr>
          <w:rFonts w:hint="eastAsia" w:ascii="仿宋_GB2312" w:hAnsi="仿宋_GB2312" w:eastAsia="仿宋_GB2312" w:cs="仿宋_GB2312"/>
          <w:b w:val="0"/>
          <w:bCs w:val="0"/>
          <w:color w:val="auto"/>
          <w:sz w:val="32"/>
          <w:szCs w:val="32"/>
          <w:lang w:val="en-US" w:eastAsia="zh-CN"/>
        </w:rPr>
        <w:t>82983112</w:t>
      </w:r>
      <w:r>
        <w:rPr>
          <w:rFonts w:hint="eastAsia" w:ascii="Times New Roman" w:hAnsi="Times New Roman" w:eastAsia="仿宋_GB2312" w:cs="Times New Roman"/>
          <w:sz w:val="32"/>
          <w:szCs w:val="32"/>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隶书_GBK">
    <w:altName w:val="隶书"/>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52831"/>
    <w:rsid w:val="234D54CE"/>
    <w:rsid w:val="46252831"/>
    <w:rsid w:val="AED99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rPr>
      <w:rFonts w:ascii="Calibri" w:hAnsi="Calibri"/>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2024-07-17T14:46:00Z</dcterms:created>
  <dc:creator>Administrator</dc:creator>
  <cp:lastModifiedBy>Administrator</cp:lastModifiedBy>
  <dcterms:modified xsi:type="dcterms:W3CDTF">2024-07-17T07:45:35Z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4806475E9217455980E1241B0F586863</vt:lpwstr>
  </property>
</Properties>
</file>