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keepNext w:val="0"/>
        <w:keepLines w:val="0"/>
        <w:pageBreakBefore w:val="0"/>
        <w:kinsoku/>
        <w:wordWrap/>
        <w:overflowPunct/>
        <w:topLinePunct w:val="0"/>
        <w:bidi w:val="0"/>
        <w:snapToGrid/>
        <w:spacing w:line="600" w:lineRule="exact"/>
        <w:textAlignment w:val="auto"/>
        <w:outlineLvl w:val="0"/>
        <w:rPr>
          <w:rFonts w:hint="default"/>
          <w:color w:val="auto"/>
          <w:highlight w:val="none"/>
        </w:rPr>
      </w:pPr>
      <w:bookmarkStart w:id="1" w:name="_GoBack"/>
      <w:bookmarkEnd w:id="1"/>
      <w:r>
        <w:rPr>
          <w:rFonts w:cs="方正小标宋简体"/>
          <w:color w:val="auto"/>
          <w:highlight w:val="none"/>
        </w:rPr>
        <w:t>台州市公交都市建设示范工程</w:t>
      </w:r>
      <w:r>
        <w:rPr>
          <w:color w:val="auto"/>
          <w:highlight w:val="none"/>
        </w:rPr>
        <w:t>创建工作方案</w:t>
      </w:r>
    </w:p>
    <w:p>
      <w:pPr>
        <w:pStyle w:val="31"/>
        <w:keepNext w:val="0"/>
        <w:keepLines w:val="0"/>
        <w:pageBreakBefore w:val="0"/>
        <w:kinsoku/>
        <w:wordWrap/>
        <w:overflowPunct/>
        <w:topLinePunct w:val="0"/>
        <w:bidi w:val="0"/>
        <w:snapToGrid/>
        <w:spacing w:line="600" w:lineRule="exact"/>
        <w:textAlignment w:val="auto"/>
        <w:rPr>
          <w:rFonts w:hint="default" w:ascii="Times New Roman" w:hAnsi="Times New Roman" w:eastAsia="楷体_GB2312" w:cs="Times New Roman"/>
          <w:color w:val="auto"/>
          <w:kern w:val="2"/>
          <w:sz w:val="32"/>
          <w:szCs w:val="32"/>
          <w:highlight w:val="none"/>
        </w:rPr>
      </w:pPr>
      <w:r>
        <w:rPr>
          <w:rFonts w:hint="default" w:ascii="Times New Roman" w:hAnsi="Times New Roman" w:eastAsia="楷体_GB2312" w:cs="Times New Roman"/>
          <w:color w:val="auto"/>
          <w:kern w:val="2"/>
          <w:sz w:val="32"/>
          <w:szCs w:val="32"/>
          <w:highlight w:val="none"/>
        </w:rPr>
        <w:t>（2023</w:t>
      </w:r>
      <w:r>
        <w:rPr>
          <w:rFonts w:hint="default" w:ascii="Times New Roman" w:hAnsi="Times New Roman" w:eastAsia="楷体_GB2312" w:cs="Times New Roman"/>
          <w:color w:val="auto"/>
          <w:kern w:val="2"/>
          <w:sz w:val="32"/>
          <w:szCs w:val="32"/>
          <w:highlight w:val="none"/>
          <w:lang w:eastAsia="zh-CN"/>
        </w:rPr>
        <w:t>—</w:t>
      </w:r>
      <w:r>
        <w:rPr>
          <w:rFonts w:hint="default" w:ascii="Times New Roman" w:hAnsi="Times New Roman" w:eastAsia="楷体_GB2312" w:cs="Times New Roman"/>
          <w:color w:val="auto"/>
          <w:kern w:val="2"/>
          <w:sz w:val="32"/>
          <w:szCs w:val="32"/>
          <w:highlight w:val="none"/>
        </w:rPr>
        <w:t>2025年）</w:t>
      </w:r>
    </w:p>
    <w:p>
      <w:pPr>
        <w:keepNext w:val="0"/>
        <w:keepLines w:val="0"/>
        <w:pageBreakBefore w:val="0"/>
        <w:kinsoku/>
        <w:wordWrap/>
        <w:overflowPunct/>
        <w:topLinePunct w:val="0"/>
        <w:bidi w:val="0"/>
        <w:snapToGrid/>
        <w:spacing w:line="600" w:lineRule="exact"/>
        <w:ind w:firstLine="0" w:firstLineChars="0"/>
        <w:jc w:val="center"/>
        <w:textAlignment w:val="auto"/>
        <w:rPr>
          <w:rFonts w:hint="default" w:ascii="Times New Roman" w:hAnsi="Times New Roman" w:eastAsia="楷体_GB2312" w:cs="Times New Roman"/>
          <w:color w:val="auto"/>
          <w:lang w:eastAsia="zh-CN"/>
        </w:rPr>
      </w:pPr>
      <w:r>
        <w:rPr>
          <w:rFonts w:hint="default" w:ascii="Times New Roman" w:hAnsi="Times New Roman" w:eastAsia="楷体_GB2312" w:cs="Times New Roman"/>
          <w:color w:val="auto"/>
          <w:kern w:val="2"/>
          <w:sz w:val="32"/>
          <w:szCs w:val="32"/>
          <w:highlight w:val="none"/>
          <w:lang w:eastAsia="zh-CN"/>
        </w:rPr>
        <w:t>（</w:t>
      </w:r>
      <w:r>
        <w:rPr>
          <w:rFonts w:hint="eastAsia" w:ascii="Times New Roman" w:hAnsi="Times New Roman" w:eastAsia="楷体_GB2312" w:cs="Times New Roman"/>
          <w:color w:val="auto"/>
          <w:kern w:val="2"/>
          <w:sz w:val="32"/>
          <w:szCs w:val="32"/>
          <w:highlight w:val="none"/>
          <w:lang w:eastAsia="zh-CN"/>
        </w:rPr>
        <w:t>征求意见</w:t>
      </w:r>
      <w:r>
        <w:rPr>
          <w:rFonts w:hint="default" w:ascii="Times New Roman" w:hAnsi="Times New Roman" w:eastAsia="楷体_GB2312" w:cs="Times New Roman"/>
          <w:color w:val="auto"/>
          <w:kern w:val="2"/>
          <w:sz w:val="32"/>
          <w:szCs w:val="32"/>
          <w:highlight w:val="none"/>
          <w:lang w:eastAsia="zh-CN"/>
        </w:rPr>
        <w:t>稿）</w:t>
      </w:r>
    </w:p>
    <w:p>
      <w:pPr>
        <w:keepNext w:val="0"/>
        <w:keepLines w:val="0"/>
        <w:pageBreakBefore w:val="0"/>
        <w:kinsoku/>
        <w:wordWrap/>
        <w:overflowPunct/>
        <w:topLinePunct w:val="0"/>
        <w:bidi w:val="0"/>
        <w:snapToGrid/>
        <w:spacing w:line="600" w:lineRule="exact"/>
        <w:ind w:firstLine="640"/>
        <w:textAlignment w:val="auto"/>
        <w:rPr>
          <w:rFonts w:hint="eastAsia"/>
          <w:color w:val="auto"/>
          <w:highlight w:val="none"/>
        </w:rPr>
      </w:pPr>
    </w:p>
    <w:p>
      <w:pPr>
        <w:keepNext w:val="0"/>
        <w:keepLines w:val="0"/>
        <w:pageBreakBefore w:val="0"/>
        <w:kinsoku/>
        <w:wordWrap/>
        <w:overflowPunct/>
        <w:topLinePunct w:val="0"/>
        <w:bidi w:val="0"/>
        <w:snapToGrid/>
        <w:spacing w:line="600" w:lineRule="exact"/>
        <w:ind w:firstLine="640"/>
        <w:textAlignment w:val="auto"/>
        <w:rPr>
          <w:rFonts w:hint="eastAsia"/>
          <w:color w:val="auto"/>
          <w:highlight w:val="none"/>
        </w:rPr>
      </w:pPr>
      <w:r>
        <w:rPr>
          <w:rFonts w:hint="eastAsia"/>
          <w:color w:val="auto"/>
          <w:highlight w:val="none"/>
        </w:rPr>
        <w:t>为深入贯彻实施城市公共交通优先发展战略，提升我市国家公交都市示范城市建设水平和示范效果，更好服务人民群众交通出行，根据《交通运输部关于公布“十四五”期国家公交都市建设示范工程创建城市名单的通知</w:t>
      </w:r>
      <w:r>
        <w:rPr>
          <w:rFonts w:hint="default" w:ascii="Times New Roman" w:hAnsi="Times New Roman" w:cs="Times New Roman"/>
          <w:color w:val="auto"/>
          <w:highlight w:val="none"/>
        </w:rPr>
        <w:t>》（交运函〔2023〕16号）</w:t>
      </w:r>
      <w:r>
        <w:rPr>
          <w:rFonts w:hint="eastAsia"/>
          <w:color w:val="auto"/>
          <w:highlight w:val="none"/>
        </w:rPr>
        <w:t>要求，结合台州实际，制定本工作方案。</w:t>
      </w:r>
    </w:p>
    <w:p>
      <w:pPr>
        <w:keepNext w:val="0"/>
        <w:keepLines w:val="0"/>
        <w:pageBreakBefore w:val="0"/>
        <w:kinsoku/>
        <w:wordWrap/>
        <w:overflowPunct/>
        <w:topLinePunct w:val="0"/>
        <w:bidi w:val="0"/>
        <w:snapToGrid/>
        <w:spacing w:line="600" w:lineRule="exact"/>
        <w:ind w:firstLine="640"/>
        <w:textAlignment w:val="auto"/>
        <w:rPr>
          <w:rFonts w:hint="eastAsia" w:ascii="CESI黑体-GB13000" w:hAnsi="CESI黑体-GB13000" w:eastAsia="CESI黑体-GB13000" w:cs="CESI黑体-GB13000"/>
          <w:color w:val="auto"/>
          <w:highlight w:val="none"/>
        </w:rPr>
      </w:pPr>
      <w:r>
        <w:rPr>
          <w:rFonts w:hint="eastAsia" w:ascii="CESI黑体-GB13000" w:hAnsi="CESI黑体-GB13000" w:eastAsia="CESI黑体-GB13000" w:cs="CESI黑体-GB13000"/>
          <w:color w:val="auto"/>
          <w:highlight w:val="none"/>
          <w:lang w:eastAsia="zh-CN"/>
        </w:rPr>
        <w:t>一、</w:t>
      </w:r>
      <w:r>
        <w:rPr>
          <w:rFonts w:hint="eastAsia" w:ascii="CESI黑体-GB13000" w:hAnsi="CESI黑体-GB13000" w:eastAsia="CESI黑体-GB13000" w:cs="CESI黑体-GB13000"/>
          <w:color w:val="auto"/>
          <w:highlight w:val="none"/>
        </w:rPr>
        <w:t>指导思想</w:t>
      </w:r>
    </w:p>
    <w:p>
      <w:pPr>
        <w:keepNext w:val="0"/>
        <w:keepLines w:val="0"/>
        <w:pageBreakBefore w:val="0"/>
        <w:kinsoku/>
        <w:wordWrap/>
        <w:overflowPunct/>
        <w:topLinePunct w:val="0"/>
        <w:bidi w:val="0"/>
        <w:snapToGrid/>
        <w:spacing w:line="600" w:lineRule="exact"/>
        <w:ind w:firstLine="640"/>
        <w:textAlignment w:val="auto"/>
        <w:rPr>
          <w:color w:val="auto"/>
          <w:highlight w:val="none"/>
        </w:rPr>
      </w:pPr>
      <w:r>
        <w:rPr>
          <w:rFonts w:hint="eastAsia"/>
          <w:color w:val="auto"/>
          <w:highlight w:val="none"/>
        </w:rPr>
        <w:t>坚持以习近平新时代中国特色社会主义思想为指导，全面贯彻党的二十大精神，奋力推进“三高三新”现代化建设</w:t>
      </w:r>
      <w:r>
        <w:rPr>
          <w:rFonts w:hint="eastAsia"/>
          <w:color w:val="auto"/>
          <w:highlight w:val="none"/>
          <w:lang w:eastAsia="zh-CN"/>
        </w:rPr>
        <w:t>，</w:t>
      </w:r>
      <w:r>
        <w:rPr>
          <w:rFonts w:hint="eastAsia"/>
          <w:color w:val="auto"/>
          <w:highlight w:val="none"/>
        </w:rPr>
        <w:t>牢固树立公交优先发展战略，认真落实公交都市创建的各项要求，推动公交高质量发展，持续增强人民群众在交通出行中的获得感、幸福感、安全感。</w:t>
      </w:r>
    </w:p>
    <w:p>
      <w:pPr>
        <w:pStyle w:val="2"/>
        <w:keepNext w:val="0"/>
        <w:keepLines w:val="0"/>
        <w:pageBreakBefore w:val="0"/>
        <w:numPr>
          <w:ilvl w:val="0"/>
          <w:numId w:val="0"/>
        </w:numPr>
        <w:kinsoku/>
        <w:wordWrap/>
        <w:overflowPunct/>
        <w:topLinePunct w:val="0"/>
        <w:bidi w:val="0"/>
        <w:snapToGrid/>
        <w:spacing w:line="600" w:lineRule="exact"/>
        <w:ind w:leftChars="200"/>
        <w:jc w:val="both"/>
        <w:textAlignment w:val="auto"/>
        <w:rPr>
          <w:color w:val="auto"/>
          <w:highlight w:val="none"/>
        </w:rPr>
      </w:pPr>
      <w:r>
        <w:rPr>
          <w:rFonts w:hint="eastAsia"/>
          <w:color w:val="auto"/>
          <w:highlight w:val="none"/>
          <w:lang w:eastAsia="zh-CN"/>
        </w:rPr>
        <w:t>二、</w:t>
      </w:r>
      <w:r>
        <w:rPr>
          <w:rFonts w:hint="eastAsia"/>
          <w:color w:val="auto"/>
          <w:highlight w:val="none"/>
        </w:rPr>
        <w:t>总体思路和建设目标</w:t>
      </w:r>
    </w:p>
    <w:p>
      <w:pPr>
        <w:pStyle w:val="2"/>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outlineLvl w:val="1"/>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kern w:val="0"/>
          <w:szCs w:val="20"/>
          <w:highlight w:val="none"/>
        </w:rPr>
        <w:t>（一）总体思路</w:t>
      </w:r>
    </w:p>
    <w:p>
      <w:pPr>
        <w:keepNext w:val="0"/>
        <w:keepLines w:val="0"/>
        <w:pageBreakBefore w:val="0"/>
        <w:kinsoku/>
        <w:wordWrap/>
        <w:overflowPunct/>
        <w:topLinePunct w:val="0"/>
        <w:bidi w:val="0"/>
        <w:snapToGrid/>
        <w:spacing w:line="600" w:lineRule="exact"/>
        <w:ind w:firstLine="640"/>
        <w:textAlignment w:val="auto"/>
        <w:rPr>
          <w:rFonts w:hint="default" w:eastAsia="仿宋_GB2312"/>
          <w:color w:val="auto"/>
          <w:highlight w:val="none"/>
          <w:lang w:val="en-US" w:eastAsia="zh-CN"/>
        </w:rPr>
      </w:pPr>
      <w:r>
        <w:rPr>
          <w:rFonts w:hint="eastAsia"/>
          <w:color w:val="auto"/>
          <w:highlight w:val="none"/>
        </w:rPr>
        <w:t>以“公共交通引领城市发展”为战略导向，通过开展公交都市创建工作，确立“公交引导城市发展，助力实现共同富裕”战略导向</w:t>
      </w:r>
      <w:r>
        <w:rPr>
          <w:rFonts w:hint="eastAsia"/>
          <w:color w:val="auto"/>
          <w:highlight w:val="none"/>
          <w:lang w:eastAsia="zh-CN"/>
        </w:rPr>
        <w:t>。</w:t>
      </w:r>
      <w:r>
        <w:rPr>
          <w:rFonts w:hint="eastAsia"/>
          <w:color w:val="auto"/>
          <w:highlight w:val="none"/>
        </w:rPr>
        <w:t>加快公共交通结构优化调整，形成“市域轨道+常规公交+特色公交+辅助公交”四位一体的融合式公交服务体系，全方位优化提升公共交通服务水平，增强公共交通吸引力</w:t>
      </w:r>
      <w:r>
        <w:rPr>
          <w:rFonts w:hint="eastAsia"/>
          <w:color w:val="auto"/>
          <w:highlight w:val="none"/>
          <w:lang w:eastAsia="zh-CN"/>
        </w:rPr>
        <w:t>，</w:t>
      </w:r>
      <w:r>
        <w:rPr>
          <w:rFonts w:hint="eastAsia"/>
          <w:color w:val="auto"/>
          <w:highlight w:val="none"/>
          <w:lang w:val="en-US" w:eastAsia="zh-CN"/>
        </w:rPr>
        <w:t>以“公交都市创建”的工作实效，展现奋进“三高三新”的公交作为。</w:t>
      </w:r>
    </w:p>
    <w:p>
      <w:pPr>
        <w:pStyle w:val="2"/>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outlineLvl w:val="1"/>
        <w:rPr>
          <w:rFonts w:hint="eastAsia" w:ascii="楷体_GB2312" w:hAnsi="楷体_GB2312" w:eastAsia="楷体_GB2312" w:cs="楷体_GB2312"/>
          <w:color w:val="auto"/>
          <w:kern w:val="0"/>
          <w:szCs w:val="20"/>
          <w:highlight w:val="none"/>
        </w:rPr>
      </w:pPr>
      <w:r>
        <w:rPr>
          <w:rFonts w:hint="eastAsia" w:ascii="楷体_GB2312" w:hAnsi="楷体_GB2312" w:eastAsia="楷体_GB2312" w:cs="楷体_GB2312"/>
          <w:color w:val="auto"/>
          <w:kern w:val="0"/>
          <w:szCs w:val="20"/>
          <w:highlight w:val="none"/>
        </w:rPr>
        <w:t>（二）建设周期</w:t>
      </w:r>
    </w:p>
    <w:p>
      <w:pPr>
        <w:pStyle w:val="2"/>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default" w:ascii="Times New Roman" w:hAnsi="Times New Roman" w:eastAsia="仿宋_GB2312" w:cs="Times New Roman"/>
          <w:color w:val="auto"/>
          <w:kern w:val="2"/>
          <w:highlight w:val="none"/>
        </w:rPr>
      </w:pPr>
      <w:r>
        <w:rPr>
          <w:rFonts w:hint="default" w:ascii="Times New Roman" w:hAnsi="Times New Roman" w:eastAsia="仿宋_GB2312" w:cs="Times New Roman"/>
          <w:color w:val="auto"/>
          <w:kern w:val="2"/>
          <w:highlight w:val="none"/>
        </w:rPr>
        <w:t>2023—2025年</w:t>
      </w:r>
    </w:p>
    <w:p>
      <w:pPr>
        <w:pStyle w:val="2"/>
        <w:keepNext w:val="0"/>
        <w:keepLines w:val="0"/>
        <w:pageBreakBefore w:val="0"/>
        <w:numPr>
          <w:ilvl w:val="0"/>
          <w:numId w:val="0"/>
        </w:numPr>
        <w:kinsoku/>
        <w:wordWrap/>
        <w:overflowPunct/>
        <w:topLinePunct w:val="0"/>
        <w:bidi w:val="0"/>
        <w:snapToGrid/>
        <w:spacing w:line="600" w:lineRule="exact"/>
        <w:ind w:firstLine="640" w:firstLineChars="200"/>
        <w:jc w:val="both"/>
        <w:textAlignment w:val="auto"/>
        <w:rPr>
          <w:rFonts w:hint="eastAsia" w:ascii="楷体_GB2312" w:hAnsi="楷体_GB2312" w:eastAsia="楷体_GB2312" w:cs="楷体_GB2312"/>
          <w:color w:val="auto"/>
          <w:kern w:val="0"/>
          <w:szCs w:val="20"/>
          <w:highlight w:val="none"/>
        </w:rPr>
      </w:pPr>
      <w:r>
        <w:rPr>
          <w:rFonts w:hint="eastAsia" w:ascii="楷体_GB2312" w:hAnsi="楷体_GB2312" w:eastAsia="楷体_GB2312" w:cs="楷体_GB2312"/>
          <w:color w:val="auto"/>
          <w:kern w:val="0"/>
          <w:szCs w:val="20"/>
          <w:highlight w:val="none"/>
        </w:rPr>
        <w:t>（三）建设目标</w:t>
      </w:r>
    </w:p>
    <w:p>
      <w:pPr>
        <w:keepNext w:val="0"/>
        <w:keepLines w:val="0"/>
        <w:pageBreakBefore w:val="0"/>
        <w:widowControl/>
        <w:kinsoku/>
        <w:wordWrap/>
        <w:overflowPunct/>
        <w:topLinePunct w:val="0"/>
        <w:bidi w:val="0"/>
        <w:snapToGrid/>
        <w:spacing w:line="600" w:lineRule="exact"/>
        <w:ind w:firstLine="64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到2025年，基本建成与经济社会发展、居民出行需求相适应的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安全可靠、快速通达、便利舒适、绿色低碳的台州公共交通新体系，</w:t>
      </w:r>
      <w:r>
        <w:rPr>
          <w:rFonts w:hint="default" w:ascii="Times New Roman" w:hAnsi="Times New Roman" w:cs="Times New Roman"/>
          <w:color w:val="auto"/>
          <w:highlight w:val="none"/>
          <w:lang w:val="en-US" w:eastAsia="zh-Hans"/>
        </w:rPr>
        <w:t>公交都市创建目标全面完成</w:t>
      </w:r>
      <w:r>
        <w:rPr>
          <w:rFonts w:hint="default" w:ascii="Times New Roman" w:hAnsi="Times New Roman" w:cs="Times New Roman"/>
          <w:color w:val="auto"/>
          <w:highlight w:val="none"/>
          <w:lang w:eastAsia="zh-Hans"/>
        </w:rPr>
        <w:t>，</w:t>
      </w:r>
      <w:r>
        <w:rPr>
          <w:rFonts w:hint="default" w:ascii="Times New Roman" w:hAnsi="Times New Roman" w:cs="Times New Roman"/>
          <w:color w:val="auto"/>
          <w:highlight w:val="none"/>
          <w:lang w:val="en-US" w:eastAsia="zh-Hans"/>
        </w:rPr>
        <w:t>顺利通过国家验收</w:t>
      </w:r>
      <w:r>
        <w:rPr>
          <w:rFonts w:hint="default" w:ascii="Times New Roman" w:hAnsi="Times New Roman" w:cs="Times New Roman"/>
          <w:color w:val="auto"/>
          <w:highlight w:val="none"/>
          <w:lang w:eastAsia="zh-Hans"/>
        </w:rPr>
        <w:t>。</w:t>
      </w:r>
    </w:p>
    <w:p>
      <w:pPr>
        <w:pStyle w:val="2"/>
        <w:keepNext w:val="0"/>
        <w:keepLines w:val="0"/>
        <w:pageBreakBefore w:val="0"/>
        <w:numPr>
          <w:ilvl w:val="0"/>
          <w:numId w:val="0"/>
        </w:numPr>
        <w:kinsoku/>
        <w:wordWrap/>
        <w:overflowPunct/>
        <w:topLinePunct w:val="0"/>
        <w:bidi w:val="0"/>
        <w:snapToGrid/>
        <w:spacing w:line="600" w:lineRule="exact"/>
        <w:ind w:leftChars="200"/>
        <w:textAlignment w:val="auto"/>
        <w:rPr>
          <w:color w:val="auto"/>
          <w:highlight w:val="none"/>
        </w:rPr>
      </w:pPr>
      <w:r>
        <w:rPr>
          <w:rFonts w:hint="eastAsia"/>
          <w:color w:val="auto"/>
          <w:highlight w:val="none"/>
          <w:lang w:eastAsia="zh-CN"/>
        </w:rPr>
        <w:t>三、</w:t>
      </w:r>
      <w:r>
        <w:rPr>
          <w:rFonts w:hint="eastAsia"/>
          <w:color w:val="auto"/>
          <w:highlight w:val="none"/>
        </w:rPr>
        <w:t>主要任务</w:t>
      </w:r>
    </w:p>
    <w:p>
      <w:pPr>
        <w:keepNext w:val="0"/>
        <w:keepLines w:val="0"/>
        <w:pageBreakBefore w:val="0"/>
        <w:widowControl/>
        <w:kinsoku/>
        <w:wordWrap/>
        <w:overflowPunct/>
        <w:topLinePunct w:val="0"/>
        <w:bidi w:val="0"/>
        <w:snapToGrid/>
        <w:spacing w:line="600" w:lineRule="exact"/>
        <w:ind w:firstLine="640"/>
        <w:textAlignment w:val="auto"/>
        <w:rPr>
          <w:rFonts w:hint="default"/>
          <w:strike w:val="0"/>
          <w:dstrike w:val="0"/>
          <w:color w:val="auto"/>
          <w:highlight w:val="none"/>
          <w:lang w:eastAsia="zh-Hans"/>
        </w:rPr>
      </w:pPr>
      <w:r>
        <w:rPr>
          <w:rFonts w:hint="eastAsia"/>
          <w:strike w:val="0"/>
          <w:dstrike w:val="0"/>
          <w:color w:val="auto"/>
          <w:highlight w:val="none"/>
          <w:lang w:eastAsia="zh-CN"/>
        </w:rPr>
        <w:t>重点开展</w:t>
      </w:r>
      <w:r>
        <w:rPr>
          <w:rFonts w:hint="eastAsia"/>
          <w:strike w:val="0"/>
          <w:dstrike w:val="0"/>
          <w:color w:val="auto"/>
          <w:highlight w:val="none"/>
        </w:rPr>
        <w:t>“政策体系保障</w:t>
      </w:r>
      <w:r>
        <w:rPr>
          <w:rFonts w:hint="eastAsia"/>
          <w:strike w:val="0"/>
          <w:dstrike w:val="0"/>
          <w:color w:val="auto"/>
          <w:highlight w:val="none"/>
          <w:lang w:eastAsia="zh-CN"/>
        </w:rPr>
        <w:t>、</w:t>
      </w:r>
      <w:r>
        <w:rPr>
          <w:rFonts w:hint="eastAsia"/>
          <w:strike w:val="0"/>
          <w:dstrike w:val="0"/>
          <w:color w:val="auto"/>
          <w:highlight w:val="none"/>
        </w:rPr>
        <w:t>基础设施建设、公交服务提升、交通综合治理、绿色出行倡导”</w:t>
      </w:r>
      <w:r>
        <w:rPr>
          <w:rFonts w:hint="default" w:ascii="Times New Roman" w:hAnsi="Times New Roman" w:cs="Times New Roman"/>
          <w:strike w:val="0"/>
          <w:dstrike w:val="0"/>
          <w:color w:val="auto"/>
          <w:highlight w:val="none"/>
        </w:rPr>
        <w:t>5个板块20项工作任</w:t>
      </w:r>
      <w:r>
        <w:rPr>
          <w:rFonts w:hint="eastAsia"/>
          <w:strike w:val="0"/>
          <w:dstrike w:val="0"/>
          <w:color w:val="auto"/>
          <w:highlight w:val="none"/>
        </w:rPr>
        <w:t>务</w:t>
      </w:r>
      <w:r>
        <w:rPr>
          <w:rFonts w:hint="default"/>
          <w:strike w:val="0"/>
          <w:dstrike w:val="0"/>
          <w:color w:val="auto"/>
          <w:highlight w:val="none"/>
        </w:rPr>
        <w:t>，</w:t>
      </w:r>
      <w:r>
        <w:rPr>
          <w:rFonts w:hint="eastAsia"/>
          <w:strike w:val="0"/>
          <w:dstrike w:val="0"/>
          <w:color w:val="auto"/>
          <w:highlight w:val="none"/>
          <w:lang w:val="en-US" w:eastAsia="zh-Hans"/>
        </w:rPr>
        <w:t>实施公交都市创建“</w:t>
      </w:r>
      <w:r>
        <w:rPr>
          <w:rFonts w:hint="default" w:ascii="Times New Roman" w:hAnsi="Times New Roman" w:cs="Times New Roman"/>
          <w:strike w:val="0"/>
          <w:dstrike w:val="0"/>
          <w:color w:val="auto"/>
          <w:highlight w:val="none"/>
          <w:lang w:eastAsia="zh-Hans"/>
        </w:rPr>
        <w:t>520</w:t>
      </w:r>
      <w:r>
        <w:rPr>
          <w:rFonts w:hint="eastAsia"/>
          <w:strike w:val="0"/>
          <w:dstrike w:val="0"/>
          <w:color w:val="auto"/>
          <w:highlight w:val="none"/>
          <w:lang w:val="en-US" w:eastAsia="zh-Hans"/>
        </w:rPr>
        <w:t>”专项行动</w:t>
      </w:r>
      <w:r>
        <w:rPr>
          <w:rFonts w:hint="default"/>
          <w:strike w:val="0"/>
          <w:dstrike w:val="0"/>
          <w:color w:val="auto"/>
          <w:highlight w:val="none"/>
          <w:lang w:eastAsia="zh-Hans"/>
        </w:rPr>
        <w:t>。</w:t>
      </w:r>
    </w:p>
    <w:p>
      <w:pPr>
        <w:keepNext w:val="0"/>
        <w:keepLines w:val="0"/>
        <w:pageBreakBefore w:val="0"/>
        <w:widowControl/>
        <w:kinsoku/>
        <w:wordWrap/>
        <w:overflowPunct/>
        <w:topLinePunct w:val="0"/>
        <w:bidi w:val="0"/>
        <w:snapToGrid/>
        <w:spacing w:line="600" w:lineRule="exact"/>
        <w:ind w:firstLine="640"/>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strike w:val="0"/>
          <w:dstrike w:val="0"/>
          <w:color w:val="auto"/>
          <w:highlight w:val="none"/>
          <w:lang w:eastAsia="zh-CN"/>
        </w:rPr>
        <w:t>（一）</w:t>
      </w:r>
      <w:r>
        <w:rPr>
          <w:rFonts w:hint="eastAsia" w:ascii="楷体_GB2312" w:hAnsi="楷体_GB2312" w:eastAsia="楷体_GB2312" w:cs="楷体_GB2312"/>
          <w:color w:val="auto"/>
          <w:highlight w:val="none"/>
          <w:lang w:eastAsia="zh-CN"/>
        </w:rPr>
        <w:t>完善</w:t>
      </w:r>
      <w:r>
        <w:rPr>
          <w:rFonts w:hint="eastAsia" w:ascii="楷体_GB2312" w:hAnsi="楷体_GB2312" w:eastAsia="楷体_GB2312" w:cs="楷体_GB2312"/>
          <w:color w:val="auto"/>
          <w:highlight w:val="none"/>
        </w:rPr>
        <w:t>政策法规，</w:t>
      </w:r>
      <w:r>
        <w:rPr>
          <w:rFonts w:hint="eastAsia" w:ascii="楷体_GB2312" w:hAnsi="楷体_GB2312" w:eastAsia="楷体_GB2312" w:cs="楷体_GB2312"/>
          <w:color w:val="auto"/>
          <w:highlight w:val="none"/>
          <w:lang w:eastAsia="zh-CN"/>
        </w:rPr>
        <w:t>健全</w:t>
      </w:r>
      <w:r>
        <w:rPr>
          <w:rFonts w:hint="eastAsia" w:ascii="楷体_GB2312" w:hAnsi="楷体_GB2312" w:eastAsia="楷体_GB2312" w:cs="楷体_GB2312"/>
          <w:color w:val="auto"/>
          <w:highlight w:val="none"/>
          <w:lang w:val="en-US" w:eastAsia="zh-CN"/>
        </w:rPr>
        <w:t>支撑保障体系</w:t>
      </w:r>
      <w:r>
        <w:rPr>
          <w:rFonts w:hint="eastAsia" w:ascii="楷体_GB2312" w:hAnsi="楷体_GB2312" w:eastAsia="楷体_GB2312" w:cs="楷体_GB2312"/>
          <w:color w:val="auto"/>
          <w:highlight w:val="none"/>
        </w:rPr>
        <w:t>。</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rPr>
        <w:t>强化规划引领。</w:t>
      </w:r>
      <w:r>
        <w:rPr>
          <w:rFonts w:hint="eastAsia"/>
          <w:color w:val="auto"/>
          <w:highlight w:val="none"/>
          <w:lang w:val="en-US" w:eastAsia="zh-CN"/>
        </w:rPr>
        <w:t>出台《台州市城市轨道交通线网规划》《台州市综合交通枢纽规划》，</w:t>
      </w:r>
      <w:r>
        <w:rPr>
          <w:rFonts w:hint="eastAsia"/>
          <w:color w:val="auto"/>
          <w:highlight w:val="none"/>
          <w:lang w:eastAsia="zh-CN"/>
        </w:rPr>
        <w:t>开展</w:t>
      </w:r>
      <w:r>
        <w:rPr>
          <w:rFonts w:hint="eastAsia"/>
          <w:color w:val="auto"/>
          <w:highlight w:val="none"/>
        </w:rPr>
        <w:t>台州市公共交通专项规划、慢行系统规划</w:t>
      </w:r>
      <w:r>
        <w:rPr>
          <w:rFonts w:hint="eastAsia"/>
          <w:color w:val="auto"/>
          <w:highlight w:val="none"/>
          <w:lang w:eastAsia="zh-CN"/>
        </w:rPr>
        <w:t>编制</w:t>
      </w:r>
      <w:r>
        <w:rPr>
          <w:rFonts w:hint="eastAsia"/>
          <w:color w:val="auto"/>
          <w:highlight w:val="none"/>
        </w:rPr>
        <w:t>，</w:t>
      </w:r>
      <w:r>
        <w:rPr>
          <w:rFonts w:hint="eastAsia"/>
          <w:color w:val="auto"/>
          <w:highlight w:val="none"/>
          <w:lang w:val="en-US" w:eastAsia="zh-CN"/>
        </w:rPr>
        <w:t>进一步细化完善《台</w:t>
      </w:r>
      <w:r>
        <w:rPr>
          <w:rFonts w:hint="default" w:ascii="Times New Roman" w:hAnsi="Times New Roman" w:cs="Times New Roman"/>
          <w:color w:val="auto"/>
          <w:highlight w:val="none"/>
          <w:lang w:val="en-US" w:eastAsia="zh-CN"/>
        </w:rPr>
        <w:t>州市公共汽车客运专项规划（2019</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2035年）</w:t>
      </w:r>
      <w:r>
        <w:rPr>
          <w:rFonts w:hint="eastAsia"/>
          <w:color w:val="auto"/>
          <w:highlight w:val="none"/>
          <w:lang w:val="en-US" w:eastAsia="zh-CN"/>
        </w:rPr>
        <w:t>》，</w:t>
      </w:r>
      <w:r>
        <w:rPr>
          <w:rFonts w:hint="eastAsia"/>
          <w:color w:val="auto"/>
          <w:highlight w:val="none"/>
          <w:lang w:eastAsia="zh-CN"/>
        </w:rPr>
        <w:t>构建</w:t>
      </w:r>
      <w:r>
        <w:rPr>
          <w:rFonts w:hint="eastAsia"/>
          <w:color w:val="auto"/>
          <w:highlight w:val="none"/>
        </w:rPr>
        <w:t>高起点、多层次、全覆盖的规划体系</w:t>
      </w:r>
      <w:r>
        <w:rPr>
          <w:rFonts w:hint="eastAsia"/>
          <w:color w:val="auto"/>
          <w:highlight w:val="none"/>
          <w:lang w:val="en-US" w:eastAsia="zh-CN"/>
        </w:rPr>
        <w:t>和</w:t>
      </w:r>
      <w:r>
        <w:rPr>
          <w:rFonts w:hint="eastAsia"/>
          <w:color w:val="auto"/>
          <w:highlight w:val="none"/>
        </w:rPr>
        <w:t>执行机制</w:t>
      </w:r>
      <w:r>
        <w:rPr>
          <w:rFonts w:hint="eastAsia"/>
          <w:color w:val="auto"/>
          <w:highlight w:val="none"/>
          <w:lang w:eastAsia="zh-CN"/>
        </w:rPr>
        <w:t>，</w:t>
      </w:r>
      <w:r>
        <w:rPr>
          <w:color w:val="auto"/>
          <w:highlight w:val="none"/>
        </w:rPr>
        <w:t>着力提高</w:t>
      </w:r>
      <w:r>
        <w:rPr>
          <w:rFonts w:hint="eastAsia"/>
          <w:color w:val="auto"/>
          <w:highlight w:val="none"/>
        </w:rPr>
        <w:t>台州</w:t>
      </w:r>
      <w:r>
        <w:rPr>
          <w:color w:val="auto"/>
          <w:highlight w:val="none"/>
        </w:rPr>
        <w:t>公交吸引力和公交出行分担率。</w:t>
      </w:r>
      <w:r>
        <w:rPr>
          <w:rFonts w:hint="eastAsia"/>
          <w:color w:val="auto"/>
          <w:highlight w:val="none"/>
        </w:rPr>
        <w:t>加强对规划落地实施的监督，确保</w:t>
      </w:r>
      <w:r>
        <w:rPr>
          <w:rFonts w:hint="eastAsia"/>
          <w:color w:val="auto"/>
          <w:highlight w:val="none"/>
          <w:lang w:val="en-US" w:eastAsia="zh-CN"/>
        </w:rPr>
        <w:t>公交</w:t>
      </w:r>
      <w:r>
        <w:rPr>
          <w:rFonts w:hint="eastAsia"/>
          <w:color w:val="auto"/>
          <w:highlight w:val="none"/>
        </w:rPr>
        <w:t>线路网布局合理，公共交通发展保障有力</w:t>
      </w:r>
      <w:r>
        <w:rPr>
          <w:rFonts w:hint="eastAsia"/>
          <w:color w:val="auto"/>
          <w:highlight w:val="none"/>
          <w:lang w:eastAsia="zh-CN"/>
        </w:rPr>
        <w:t>。</w:t>
      </w:r>
      <w:r>
        <w:rPr>
          <w:rFonts w:hint="eastAsia" w:ascii="楷体_GB2312" w:hAnsi="楷体_GB2312" w:eastAsia="楷体_GB2312" w:cs="楷体_GB2312"/>
          <w:color w:val="auto"/>
          <w:highlight w:val="none"/>
          <w:lang w:eastAsia="zh-CN"/>
        </w:rPr>
        <w:t>（责任单位：市交通运输局、</w:t>
      </w:r>
      <w:r>
        <w:rPr>
          <w:rFonts w:hint="eastAsia" w:ascii="楷体_GB2312" w:hAnsi="楷体_GB2312" w:eastAsia="楷体_GB2312" w:cs="楷体_GB2312"/>
          <w:color w:val="auto"/>
          <w:highlight w:val="none"/>
          <w:lang w:val="en-US" w:eastAsia="zh-CN"/>
        </w:rPr>
        <w:t>市司法局、市自然资源和规划局、市建设局，以下任务均需</w:t>
      </w:r>
      <w:r>
        <w:rPr>
          <w:rFonts w:hint="eastAsia" w:ascii="楷体_GB2312" w:hAnsi="楷体_GB2312" w:eastAsia="楷体_GB2312" w:cs="楷体_GB2312"/>
          <w:color w:val="auto"/>
          <w:highlight w:val="none"/>
          <w:lang w:eastAsia="zh-CN"/>
        </w:rPr>
        <w:t>椒江区、黄岩区、路桥区人民</w:t>
      </w:r>
      <w:r>
        <w:rPr>
          <w:rFonts w:hint="eastAsia" w:ascii="楷体_GB2312" w:hAnsi="楷体_GB2312" w:eastAsia="楷体_GB2312" w:cs="楷体_GB2312"/>
          <w:color w:val="auto"/>
          <w:highlight w:val="none"/>
        </w:rPr>
        <w:t>政府</w:t>
      </w:r>
      <w:r>
        <w:rPr>
          <w:rFonts w:hint="eastAsia" w:ascii="楷体_GB2312" w:hAnsi="楷体_GB2312" w:eastAsia="楷体_GB2312" w:cs="楷体_GB2312"/>
          <w:color w:val="auto"/>
          <w:highlight w:val="none"/>
          <w:lang w:eastAsia="zh-CN"/>
        </w:rPr>
        <w:t>和台州湾新区管委会配合完成，不再单独列出</w:t>
      </w:r>
      <w:r>
        <w:rPr>
          <w:rFonts w:hint="eastAsia" w:ascii="楷体_GB2312" w:hAnsi="楷体_GB2312" w:eastAsia="楷体_GB2312" w:cs="楷体_GB2312"/>
          <w:color w:val="auto"/>
          <w:highlight w:val="none"/>
        </w:rPr>
        <w:t>）</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 w:hAnsi="楷体" w:eastAsia="楷体" w:cs="楷体"/>
          <w:color w:val="auto"/>
          <w:highlight w:val="none"/>
        </w:rPr>
      </w:pPr>
      <w:r>
        <w:rPr>
          <w:rFonts w:hint="default" w:ascii="Times New Roman" w:hAnsi="Times New Roman" w:cs="Times New Roman"/>
          <w:b/>
          <w:bCs/>
          <w:color w:val="auto"/>
          <w:highlight w:val="none"/>
          <w:lang w:val="en-US" w:eastAsia="zh-CN"/>
        </w:rPr>
        <w:t>2.</w:t>
      </w:r>
      <w:r>
        <w:rPr>
          <w:rFonts w:hint="default" w:ascii="Times New Roman" w:hAnsi="Times New Roman" w:cs="Times New Roman"/>
          <w:b/>
          <w:bCs/>
          <w:color w:val="auto"/>
          <w:highlight w:val="none"/>
        </w:rPr>
        <w:t>完善政策体系。</w:t>
      </w:r>
      <w:r>
        <w:rPr>
          <w:rFonts w:hint="eastAsia"/>
          <w:color w:val="auto"/>
          <w:highlight w:val="none"/>
        </w:rPr>
        <w:t>出台《台州市轨道交通运营管理</w:t>
      </w:r>
      <w:r>
        <w:rPr>
          <w:rFonts w:hint="eastAsia"/>
          <w:color w:val="auto"/>
          <w:highlight w:val="none"/>
          <w:lang w:val="en-US" w:eastAsia="zh-CN"/>
        </w:rPr>
        <w:t>条例</w:t>
      </w:r>
      <w:r>
        <w:rPr>
          <w:rFonts w:hint="eastAsia"/>
          <w:color w:val="auto"/>
          <w:highlight w:val="none"/>
        </w:rPr>
        <w:t>》</w:t>
      </w:r>
      <w:r>
        <w:rPr>
          <w:rFonts w:hint="eastAsia"/>
          <w:color w:val="auto"/>
          <w:highlight w:val="none"/>
          <w:lang w:eastAsia="zh-CN"/>
        </w:rPr>
        <w:t>《台州</w:t>
      </w:r>
      <w:r>
        <w:rPr>
          <w:rFonts w:hint="eastAsia"/>
          <w:color w:val="auto"/>
          <w:highlight w:val="none"/>
          <w:lang w:val="en-US" w:eastAsia="zh-CN"/>
        </w:rPr>
        <w:t>市区公交基础设施“建管养”一体化实施方案</w:t>
      </w:r>
      <w:r>
        <w:rPr>
          <w:rFonts w:hint="eastAsia"/>
          <w:color w:val="auto"/>
          <w:highlight w:val="none"/>
          <w:lang w:eastAsia="zh-CN"/>
        </w:rPr>
        <w:t>》</w:t>
      </w:r>
      <w:r>
        <w:rPr>
          <w:rFonts w:hint="eastAsia"/>
          <w:color w:val="auto"/>
          <w:highlight w:val="none"/>
        </w:rPr>
        <w:t>《台州市区城市公共交通客运票价管理办法》</w:t>
      </w:r>
      <w:r>
        <w:rPr>
          <w:rFonts w:hint="eastAsia"/>
          <w:color w:val="auto"/>
          <w:highlight w:val="none"/>
          <w:lang w:val="en-US" w:eastAsia="zh-CN"/>
        </w:rPr>
        <w:t>等政策法规</w:t>
      </w:r>
      <w:r>
        <w:rPr>
          <w:rFonts w:hint="eastAsia"/>
          <w:color w:val="auto"/>
          <w:highlight w:val="none"/>
          <w:lang w:eastAsia="zh-CN"/>
        </w:rPr>
        <w:t>，</w:t>
      </w:r>
      <w:r>
        <w:rPr>
          <w:rFonts w:hint="eastAsia"/>
          <w:color w:val="auto"/>
          <w:highlight w:val="none"/>
          <w:lang w:val="en-US" w:eastAsia="zh-CN"/>
        </w:rPr>
        <w:t>组织修订</w:t>
      </w:r>
      <w:r>
        <w:rPr>
          <w:rFonts w:hint="eastAsia"/>
          <w:color w:val="auto"/>
          <w:highlight w:val="none"/>
          <w:lang w:eastAsia="zh-CN"/>
        </w:rPr>
        <w:t>《</w:t>
      </w:r>
      <w:r>
        <w:rPr>
          <w:rFonts w:hint="eastAsia"/>
          <w:color w:val="auto"/>
          <w:highlight w:val="none"/>
          <w:lang w:val="en-US" w:eastAsia="zh-CN"/>
        </w:rPr>
        <w:t>台州市公共汽车客运管理办法》</w:t>
      </w:r>
      <w:r>
        <w:rPr>
          <w:rFonts w:hint="eastAsia"/>
          <w:color w:val="auto"/>
          <w:highlight w:val="none"/>
        </w:rPr>
        <w:t>，</w:t>
      </w:r>
      <w:r>
        <w:rPr>
          <w:rFonts w:hint="eastAsia"/>
          <w:color w:val="auto"/>
          <w:highlight w:val="none"/>
          <w:lang w:eastAsia="zh-CN"/>
        </w:rPr>
        <w:t>切实完善城市</w:t>
      </w:r>
      <w:r>
        <w:rPr>
          <w:rFonts w:hint="eastAsia"/>
          <w:color w:val="auto"/>
          <w:highlight w:val="none"/>
        </w:rPr>
        <w:t>公共交通发展</w:t>
      </w:r>
      <w:r>
        <w:rPr>
          <w:rFonts w:hint="eastAsia"/>
          <w:color w:val="auto"/>
          <w:highlight w:val="none"/>
          <w:lang w:eastAsia="zh-CN"/>
        </w:rPr>
        <w:t>政策体系</w:t>
      </w:r>
      <w:r>
        <w:rPr>
          <w:rFonts w:hint="eastAsia"/>
          <w:color w:val="auto"/>
          <w:highlight w:val="none"/>
        </w:rPr>
        <w:t>。</w:t>
      </w:r>
      <w:r>
        <w:rPr>
          <w:rFonts w:hint="eastAsia" w:ascii="楷体_GB2312" w:hAnsi="楷体_GB2312" w:eastAsia="楷体_GB2312" w:cs="楷体_GB2312"/>
          <w:color w:val="auto"/>
          <w:highlight w:val="none"/>
          <w:lang w:eastAsia="zh-CN"/>
        </w:rPr>
        <w:t>（责任单位：市交通运输局</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val="en-US" w:eastAsia="zh-Hans"/>
        </w:rPr>
        <w:t>市</w:t>
      </w:r>
      <w:r>
        <w:rPr>
          <w:rFonts w:hint="eastAsia" w:ascii="楷体_GB2312" w:hAnsi="楷体_GB2312" w:eastAsia="楷体_GB2312" w:cs="楷体_GB2312"/>
          <w:color w:val="auto"/>
          <w:highlight w:val="none"/>
          <w:lang w:val="en-US" w:eastAsia="zh-CN"/>
        </w:rPr>
        <w:t>发展改革</w:t>
      </w:r>
      <w:r>
        <w:rPr>
          <w:rFonts w:hint="eastAsia" w:ascii="楷体_GB2312" w:hAnsi="楷体_GB2312" w:eastAsia="楷体_GB2312" w:cs="楷体_GB2312"/>
          <w:color w:val="auto"/>
          <w:highlight w:val="none"/>
          <w:lang w:val="en-US" w:eastAsia="zh-Hans"/>
        </w:rPr>
        <w:t>委</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市公安局、市司法局、市财政局、市公交集团</w:t>
      </w:r>
      <w:r>
        <w:rPr>
          <w:rFonts w:hint="eastAsia" w:ascii="楷体_GB2312" w:hAnsi="楷体_GB2312" w:eastAsia="楷体_GB2312" w:cs="楷体_GB2312"/>
          <w:color w:val="auto"/>
          <w:highlight w:val="none"/>
        </w:rPr>
        <w:t>）</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3.</w:t>
      </w:r>
      <w:r>
        <w:rPr>
          <w:rFonts w:hint="default" w:ascii="Times New Roman" w:hAnsi="Times New Roman" w:eastAsia="仿宋_GB2312" w:cs="Times New Roman"/>
          <w:b/>
          <w:bCs/>
          <w:color w:val="auto"/>
          <w:highlight w:val="none"/>
        </w:rPr>
        <w:t>健全保障机制。</w:t>
      </w:r>
      <w:r>
        <w:rPr>
          <w:rFonts w:hint="eastAsia" w:ascii="仿宋_GB2312" w:hAnsi="仿宋_GB2312" w:eastAsia="仿宋_GB2312" w:cs="Times New Roman"/>
          <w:color w:val="auto"/>
          <w:highlight w:val="none"/>
        </w:rPr>
        <w:t>完善以“</w:t>
      </w:r>
      <w:r>
        <w:rPr>
          <w:rFonts w:hint="eastAsia" w:cs="Times New Roman"/>
          <w:color w:val="auto"/>
          <w:highlight w:val="none"/>
          <w:lang w:val="en-US" w:eastAsia="zh-CN"/>
        </w:rPr>
        <w:t>成本规制</w:t>
      </w:r>
      <w:r>
        <w:rPr>
          <w:rFonts w:hint="eastAsia" w:ascii="仿宋_GB2312" w:hAnsi="仿宋_GB2312" w:eastAsia="仿宋_GB2312" w:cs="Times New Roman"/>
          <w:color w:val="auto"/>
          <w:highlight w:val="none"/>
        </w:rPr>
        <w:t>”为核心，集“成本核算、服务标准、质量考核、绩效评价、奖罚机制”于一体的公共交通长效发展机制</w:t>
      </w:r>
      <w:r>
        <w:rPr>
          <w:rFonts w:hint="eastAsia" w:cs="Times New Roman"/>
          <w:color w:val="auto"/>
          <w:highlight w:val="none"/>
          <w:lang w:eastAsia="zh-CN"/>
        </w:rPr>
        <w:t>。保障公共交通设施用地，进一步完善用地保障机制，鼓励综合开发，确保</w:t>
      </w:r>
      <w:r>
        <w:rPr>
          <w:rFonts w:hint="eastAsia" w:ascii="仿宋_GB2312" w:hAnsi="仿宋_GB2312" w:eastAsia="仿宋_GB2312" w:cs="Times New Roman"/>
          <w:color w:val="auto"/>
          <w:highlight w:val="none"/>
        </w:rPr>
        <w:t>“</w:t>
      </w:r>
      <w:r>
        <w:rPr>
          <w:rFonts w:hint="eastAsia" w:cs="Times New Roman"/>
          <w:color w:val="auto"/>
          <w:highlight w:val="none"/>
          <w:lang w:eastAsia="zh-CN"/>
        </w:rPr>
        <w:t>专地专用</w:t>
      </w:r>
      <w:r>
        <w:rPr>
          <w:rFonts w:hint="eastAsia" w:ascii="仿宋_GB2312" w:hAnsi="仿宋_GB2312" w:eastAsia="仿宋_GB2312" w:cs="Times New Roman"/>
          <w:color w:val="auto"/>
          <w:highlight w:val="none"/>
        </w:rPr>
        <w:t>”</w:t>
      </w:r>
      <w:r>
        <w:rPr>
          <w:rFonts w:hint="eastAsia" w:cs="Times New Roman"/>
          <w:color w:val="auto"/>
          <w:highlight w:val="none"/>
          <w:lang w:eastAsia="zh-CN"/>
        </w:rPr>
        <w:t>。按时拨付公交运营补偿补贴资金，保障公交正常运营</w:t>
      </w:r>
      <w:r>
        <w:rPr>
          <w:rFonts w:hint="eastAsia" w:cs="Times New Roman"/>
          <w:color w:val="auto"/>
          <w:highlight w:val="none"/>
          <w:lang w:val="en-US" w:eastAsia="zh-CN"/>
        </w:rPr>
        <w:t>。</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lang w:val="en-US" w:eastAsia="zh-CN"/>
        </w:rPr>
        <w:t>责任单位：市交通运输局、市自然资源和规划局、市建设局、市财政局）</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4.</w:t>
      </w:r>
      <w:r>
        <w:rPr>
          <w:rFonts w:hint="default" w:ascii="Times New Roman" w:hAnsi="Times New Roman" w:cs="Times New Roman"/>
          <w:b/>
          <w:bCs/>
          <w:color w:val="auto"/>
          <w:highlight w:val="none"/>
          <w:lang w:val="en-US" w:eastAsia="zh-Hans"/>
        </w:rPr>
        <w:t>加强</w:t>
      </w:r>
      <w:r>
        <w:rPr>
          <w:rFonts w:hint="default" w:ascii="Times New Roman" w:hAnsi="Times New Roman" w:cs="Times New Roman"/>
          <w:b/>
          <w:bCs/>
          <w:color w:val="auto"/>
          <w:highlight w:val="none"/>
          <w:lang w:val="en-US" w:eastAsia="zh-CN"/>
        </w:rPr>
        <w:t>公共交通从业人员权益保障。</w:t>
      </w:r>
      <w:r>
        <w:rPr>
          <w:rFonts w:hint="eastAsia"/>
          <w:color w:val="auto"/>
          <w:highlight w:val="none"/>
        </w:rPr>
        <w:t>建立和完善公共交通企业职工权益保障机制和工资收入正常增长机制</w:t>
      </w:r>
      <w:r>
        <w:rPr>
          <w:rFonts w:hint="eastAsia"/>
          <w:color w:val="auto"/>
          <w:highlight w:val="none"/>
          <w:lang w:eastAsia="zh-CN"/>
        </w:rPr>
        <w:t>。</w:t>
      </w:r>
      <w:r>
        <w:rPr>
          <w:rFonts w:hint="eastAsia"/>
          <w:color w:val="auto"/>
          <w:highlight w:val="none"/>
          <w:lang w:val="en-US" w:eastAsia="zh-CN"/>
        </w:rPr>
        <w:t>开展从业人员</w:t>
      </w:r>
      <w:r>
        <w:rPr>
          <w:rFonts w:hint="eastAsia"/>
          <w:color w:val="auto"/>
          <w:highlight w:val="none"/>
          <w:lang w:val="en-US" w:eastAsia="zh-Hans"/>
        </w:rPr>
        <w:t>素质提升工程</w:t>
      </w:r>
      <w:r>
        <w:rPr>
          <w:rFonts w:hint="default"/>
          <w:color w:val="auto"/>
          <w:highlight w:val="none"/>
          <w:lang w:eastAsia="zh-Hans"/>
        </w:rPr>
        <w:t>，</w:t>
      </w:r>
      <w:r>
        <w:rPr>
          <w:rFonts w:hint="eastAsia"/>
          <w:color w:val="auto"/>
          <w:highlight w:val="none"/>
          <w:lang w:val="en-US" w:eastAsia="zh-CN"/>
        </w:rPr>
        <w:t>加强对公交车、轨道交通、出租车及网约车等从业人员</w:t>
      </w:r>
      <w:r>
        <w:rPr>
          <w:rFonts w:hint="eastAsia"/>
          <w:color w:val="auto"/>
          <w:highlight w:val="none"/>
          <w:lang w:val="en-US" w:eastAsia="zh-Hans"/>
        </w:rPr>
        <w:t>业</w:t>
      </w:r>
      <w:r>
        <w:rPr>
          <w:rFonts w:hint="eastAsia"/>
          <w:color w:val="auto"/>
          <w:highlight w:val="none"/>
          <w:lang w:val="en-US" w:eastAsia="zh-CN"/>
        </w:rPr>
        <w:t>务培训</w:t>
      </w:r>
      <w:r>
        <w:rPr>
          <w:rFonts w:hint="eastAsia"/>
          <w:color w:val="auto"/>
          <w:highlight w:val="none"/>
          <w:lang w:eastAsia="zh-CN"/>
        </w:rPr>
        <w:t>，</w:t>
      </w:r>
      <w:r>
        <w:rPr>
          <w:rFonts w:hint="eastAsia"/>
          <w:color w:val="auto"/>
          <w:highlight w:val="none"/>
          <w:lang w:val="en-US" w:eastAsia="zh-Hans"/>
        </w:rPr>
        <w:t>开展</w:t>
      </w:r>
      <w:r>
        <w:rPr>
          <w:rFonts w:hint="eastAsia"/>
          <w:color w:val="auto"/>
          <w:highlight w:val="none"/>
          <w:lang w:val="en-US" w:eastAsia="zh-CN"/>
        </w:rPr>
        <w:t>心理健康辅导。</w:t>
      </w:r>
      <w:r>
        <w:rPr>
          <w:rFonts w:hint="eastAsia"/>
          <w:color w:val="auto"/>
          <w:highlight w:val="none"/>
          <w:lang w:val="en-US" w:eastAsia="zh-Hans"/>
        </w:rPr>
        <w:t>强化从业人员服务保障</w:t>
      </w:r>
      <w:r>
        <w:rPr>
          <w:rFonts w:hint="default"/>
          <w:color w:val="auto"/>
          <w:highlight w:val="none"/>
          <w:lang w:eastAsia="zh-Hans"/>
        </w:rPr>
        <w:t>，</w:t>
      </w:r>
      <w:r>
        <w:rPr>
          <w:rFonts w:hint="eastAsia"/>
          <w:color w:val="auto"/>
          <w:highlight w:val="none"/>
          <w:lang w:val="en-US" w:eastAsia="zh-Hans"/>
        </w:rPr>
        <w:t>建设</w:t>
      </w:r>
      <w:r>
        <w:rPr>
          <w:rFonts w:hint="eastAsia"/>
          <w:color w:val="auto"/>
          <w:highlight w:val="none"/>
          <w:lang w:val="en-US" w:eastAsia="zh-CN"/>
        </w:rPr>
        <w:t>出租车、网约车服务站</w:t>
      </w:r>
      <w:r>
        <w:rPr>
          <w:rFonts w:hint="default"/>
          <w:color w:val="auto"/>
          <w:highlight w:val="none"/>
          <w:lang w:eastAsia="zh-CN"/>
        </w:rPr>
        <w:t>，</w:t>
      </w:r>
      <w:r>
        <w:rPr>
          <w:rFonts w:hint="eastAsia"/>
          <w:color w:val="auto"/>
          <w:highlight w:val="none"/>
          <w:lang w:val="en-US" w:eastAsia="zh-Hans"/>
        </w:rPr>
        <w:t>为外来从业人员</w:t>
      </w:r>
      <w:r>
        <w:rPr>
          <w:rFonts w:hint="eastAsia"/>
          <w:color w:val="auto"/>
          <w:highlight w:val="none"/>
          <w:lang w:val="en-US" w:eastAsia="zh-CN"/>
        </w:rPr>
        <w:t>子女就学、住房保障</w:t>
      </w:r>
      <w:r>
        <w:rPr>
          <w:rFonts w:hint="eastAsia"/>
          <w:color w:val="auto"/>
          <w:highlight w:val="none"/>
          <w:lang w:val="en-US" w:eastAsia="zh-Hans"/>
        </w:rPr>
        <w:t>提供便利条件</w:t>
      </w:r>
      <w:r>
        <w:rPr>
          <w:rFonts w:hint="eastAsia"/>
          <w:color w:val="auto"/>
          <w:highlight w:val="none"/>
          <w:lang w:val="en-US" w:eastAsia="zh-CN"/>
        </w:rPr>
        <w:t>，助力外来从业人员融入台州。</w:t>
      </w:r>
      <w:r>
        <w:rPr>
          <w:rFonts w:hint="eastAsia" w:ascii="楷体_GB2312" w:hAnsi="楷体_GB2312" w:eastAsia="楷体_GB2312" w:cs="楷体_GB2312"/>
          <w:color w:val="auto"/>
          <w:highlight w:val="none"/>
          <w:lang w:val="en-US" w:eastAsia="zh-CN"/>
        </w:rPr>
        <w:t>（责任单位：市人力社保局、市教育局、市交通运输局、市财政局、市建设局、市总工会）</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5.支持</w:t>
      </w:r>
      <w:r>
        <w:rPr>
          <w:rFonts w:hint="default" w:ascii="Times New Roman" w:hAnsi="Times New Roman" w:cs="Times New Roman"/>
          <w:b/>
          <w:bCs/>
          <w:color w:val="auto"/>
          <w:highlight w:val="none"/>
        </w:rPr>
        <w:t>公交行业可持续发展。</w:t>
      </w:r>
      <w:r>
        <w:rPr>
          <w:rFonts w:hint="eastAsia"/>
          <w:b w:val="0"/>
          <w:bCs w:val="0"/>
          <w:color w:val="auto"/>
          <w:highlight w:val="none"/>
          <w:lang w:val="en-US" w:eastAsia="zh-CN"/>
        </w:rPr>
        <w:t>鼓励公交集团开展“一卡通用”场景整合、短途客运、网约公交运营、客货邮联运等交通运输业务，实施企业多元化运营战略。</w:t>
      </w:r>
      <w:r>
        <w:rPr>
          <w:rFonts w:hint="eastAsia"/>
          <w:color w:val="auto"/>
          <w:highlight w:val="none"/>
          <w:lang w:val="en-US" w:eastAsia="zh-CN"/>
        </w:rPr>
        <w:t>延伸公交发展产业链，拓展“公交+”新业态，</w:t>
      </w:r>
      <w:r>
        <w:rPr>
          <w:rFonts w:hint="eastAsia"/>
          <w:color w:val="auto"/>
          <w:highlight w:val="none"/>
          <w:lang w:val="en-US" w:eastAsia="zh-Hans"/>
        </w:rPr>
        <w:t>增加公交“造血”功能</w:t>
      </w:r>
      <w:r>
        <w:rPr>
          <w:rFonts w:hint="default"/>
          <w:color w:val="auto"/>
          <w:highlight w:val="none"/>
          <w:lang w:eastAsia="zh-Hans"/>
        </w:rPr>
        <w:t>，</w:t>
      </w:r>
      <w:r>
        <w:rPr>
          <w:rFonts w:hint="eastAsia"/>
          <w:color w:val="auto"/>
          <w:highlight w:val="none"/>
          <w:lang w:val="en-US" w:eastAsia="zh-CN"/>
        </w:rPr>
        <w:t>弥补公交运营亏损</w:t>
      </w:r>
      <w:r>
        <w:rPr>
          <w:rFonts w:hint="eastAsia"/>
          <w:b w:val="0"/>
          <w:bCs w:val="0"/>
          <w:color w:val="auto"/>
          <w:highlight w:val="none"/>
          <w:lang w:eastAsia="zh-CN"/>
        </w:rPr>
        <w:t>。</w:t>
      </w:r>
      <w:r>
        <w:rPr>
          <w:rFonts w:hint="eastAsia"/>
          <w:color w:val="auto"/>
          <w:highlight w:val="none"/>
          <w:lang w:val="en-US" w:eastAsia="zh-Hans"/>
        </w:rPr>
        <w:t>结合成本规制办法</w:t>
      </w:r>
      <w:r>
        <w:rPr>
          <w:rFonts w:hint="default"/>
          <w:color w:val="auto"/>
          <w:highlight w:val="none"/>
          <w:lang w:eastAsia="zh-Hans"/>
        </w:rPr>
        <w:t>，</w:t>
      </w:r>
      <w:r>
        <w:rPr>
          <w:rFonts w:hint="eastAsia"/>
          <w:color w:val="auto"/>
          <w:highlight w:val="none"/>
          <w:lang w:val="en-US" w:eastAsia="zh-CN"/>
        </w:rPr>
        <w:t>出台公交降本节支激励制度</w:t>
      </w:r>
      <w:r>
        <w:rPr>
          <w:rFonts w:hint="eastAsia"/>
          <w:color w:val="auto"/>
          <w:highlight w:val="none"/>
          <w:lang w:eastAsia="zh-CN"/>
        </w:rPr>
        <w:t>。</w:t>
      </w:r>
      <w:r>
        <w:rPr>
          <w:rFonts w:hint="eastAsia"/>
          <w:color w:val="auto"/>
          <w:highlight w:val="none"/>
          <w:lang w:val="en-US" w:eastAsia="zh-CN"/>
        </w:rPr>
        <w:t>加强公共交通数字化应用，加大交通智能化系统投入力度。允许市区街道行政范围内四级公路及以下使用站立式公交,增强公交运营服务能力。</w:t>
      </w:r>
      <w:r>
        <w:rPr>
          <w:rFonts w:hint="eastAsia" w:ascii="楷体_GB2312" w:hAnsi="楷体_GB2312" w:eastAsia="楷体_GB2312" w:cs="楷体_GB2312"/>
          <w:color w:val="auto"/>
          <w:highlight w:val="none"/>
          <w:lang w:eastAsia="zh-CN"/>
        </w:rPr>
        <w:t>（责任单位：市交通运输局</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val="en-US" w:eastAsia="zh-CN"/>
        </w:rPr>
        <w:t>市财政局、市公安局、市国资委、市公交集团</w:t>
      </w:r>
      <w:r>
        <w:rPr>
          <w:rFonts w:hint="eastAsia" w:ascii="楷体_GB2312" w:hAnsi="楷体_GB2312" w:eastAsia="楷体_GB2312" w:cs="楷体_GB2312"/>
          <w:color w:val="auto"/>
          <w:highlight w:val="none"/>
        </w:rPr>
        <w:t>）</w:t>
      </w:r>
    </w:p>
    <w:p>
      <w:pPr>
        <w:pStyle w:val="3"/>
        <w:keepNext w:val="0"/>
        <w:keepLines w:val="0"/>
        <w:pageBreakBefore w:val="0"/>
        <w:numPr>
          <w:ilvl w:val="1"/>
          <w:numId w:val="0"/>
        </w:numPr>
        <w:kinsoku/>
        <w:wordWrap/>
        <w:overflowPunct/>
        <w:topLinePunct w:val="0"/>
        <w:bidi w:val="0"/>
        <w:snapToGrid/>
        <w:spacing w:line="600" w:lineRule="exact"/>
        <w:ind w:leftChars="200"/>
        <w:jc w:val="both"/>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lang w:eastAsia="zh-CN"/>
        </w:rPr>
        <w:t>（二）</w:t>
      </w:r>
      <w:r>
        <w:rPr>
          <w:rFonts w:hint="eastAsia" w:ascii="楷体_GB2312" w:hAnsi="楷体_GB2312" w:eastAsia="楷体_GB2312" w:cs="楷体_GB2312"/>
          <w:color w:val="auto"/>
          <w:highlight w:val="none"/>
        </w:rPr>
        <w:t>完善基础设施建设，提升公交承载能力。</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6.加大公交场站建设力度</w:t>
      </w:r>
      <w:r>
        <w:rPr>
          <w:rFonts w:hint="default" w:ascii="Times New Roman" w:hAnsi="Times New Roman" w:cs="Times New Roman"/>
          <w:b/>
          <w:bCs/>
          <w:color w:val="auto"/>
          <w:highlight w:val="none"/>
        </w:rPr>
        <w:t>。</w:t>
      </w:r>
      <w:r>
        <w:rPr>
          <w:rFonts w:hint="eastAsia"/>
          <w:color w:val="auto"/>
          <w:highlight w:val="none"/>
        </w:rPr>
        <w:t>合理布局公交</w:t>
      </w:r>
      <w:r>
        <w:rPr>
          <w:rFonts w:hint="eastAsia"/>
          <w:color w:val="auto"/>
          <w:highlight w:val="none"/>
          <w:lang w:val="en-US" w:eastAsia="zh-Hans"/>
        </w:rPr>
        <w:t>场</w:t>
      </w:r>
      <w:r>
        <w:rPr>
          <w:rFonts w:hint="eastAsia"/>
          <w:color w:val="auto"/>
          <w:highlight w:val="none"/>
        </w:rPr>
        <w:t>站，创建期内新</w:t>
      </w:r>
      <w:r>
        <w:rPr>
          <w:rFonts w:hint="default" w:ascii="Times New Roman" w:hAnsi="Times New Roman" w:cs="Times New Roman"/>
          <w:color w:val="auto"/>
          <w:highlight w:val="none"/>
        </w:rPr>
        <w:t>建8个公交枢纽站和停保场，缓解公交线路重复系数高、绕行距离长等问题。引入TOD开发模式，新建公交</w:t>
      </w:r>
      <w:r>
        <w:rPr>
          <w:rFonts w:hint="default" w:ascii="Times New Roman" w:hAnsi="Times New Roman" w:cs="Times New Roman"/>
          <w:color w:val="auto"/>
          <w:highlight w:val="none"/>
          <w:lang w:val="en-US" w:eastAsia="zh-Hans"/>
        </w:rPr>
        <w:t>场</w:t>
      </w:r>
      <w:r>
        <w:rPr>
          <w:rFonts w:hint="default" w:ascii="Times New Roman" w:hAnsi="Times New Roman" w:cs="Times New Roman"/>
          <w:color w:val="auto"/>
          <w:highlight w:val="none"/>
        </w:rPr>
        <w:t>站中</w:t>
      </w:r>
      <w:r>
        <w:rPr>
          <w:rFonts w:hint="default"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4个场站采用TOD模式，</w:t>
      </w:r>
      <w:r>
        <w:rPr>
          <w:rFonts w:hint="default" w:ascii="Times New Roman" w:hAnsi="Times New Roman" w:cs="Times New Roman"/>
          <w:color w:val="auto"/>
          <w:highlight w:val="none"/>
          <w:lang w:val="en-US" w:eastAsia="zh-Hans"/>
        </w:rPr>
        <w:t>实现土地综合利用</w:t>
      </w:r>
      <w:r>
        <w:rPr>
          <w:rFonts w:hint="default" w:ascii="Times New Roman" w:hAnsi="Times New Roman" w:cs="Times New Roman"/>
          <w:color w:val="auto"/>
          <w:highlight w:val="none"/>
          <w:lang w:eastAsia="zh-Hans"/>
        </w:rPr>
        <w:t>、</w:t>
      </w:r>
      <w:r>
        <w:rPr>
          <w:rFonts w:hint="default" w:ascii="Times New Roman" w:hAnsi="Times New Roman" w:cs="Times New Roman"/>
          <w:color w:val="auto"/>
          <w:highlight w:val="none"/>
          <w:lang w:val="en-US" w:eastAsia="zh-Hans"/>
        </w:rPr>
        <w:t>场站复合开发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新建智能</w:t>
      </w:r>
      <w:r>
        <w:rPr>
          <w:rFonts w:hint="default" w:ascii="Times New Roman" w:hAnsi="Times New Roman" w:cs="Times New Roman"/>
          <w:color w:val="auto"/>
          <w:highlight w:val="none"/>
          <w:lang w:val="en-US" w:eastAsia="zh-Hans"/>
        </w:rPr>
        <w:t>化</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Hans"/>
        </w:rPr>
        <w:t>多功能集成的</w:t>
      </w:r>
      <w:r>
        <w:rPr>
          <w:rFonts w:hint="default" w:ascii="Times New Roman" w:hAnsi="Times New Roman" w:cs="Times New Roman"/>
          <w:color w:val="auto"/>
          <w:highlight w:val="none"/>
          <w:lang w:val="en-US" w:eastAsia="zh-CN"/>
        </w:rPr>
        <w:t>新型智慧站亭3个，提供更</w:t>
      </w:r>
      <w:r>
        <w:rPr>
          <w:rFonts w:hint="eastAsia"/>
          <w:color w:val="auto"/>
          <w:highlight w:val="none"/>
          <w:lang w:val="en-US" w:eastAsia="zh-CN"/>
        </w:rPr>
        <w:t>加优质的公共交通出行体验</w:t>
      </w:r>
      <w:r>
        <w:rPr>
          <w:rFonts w:hint="eastAsia"/>
          <w:color w:val="auto"/>
          <w:highlight w:val="none"/>
          <w:lang w:eastAsia="zh-CN"/>
        </w:rPr>
        <w:t>。</w:t>
      </w:r>
      <w:r>
        <w:rPr>
          <w:rFonts w:hint="eastAsia"/>
          <w:color w:val="auto"/>
          <w:highlight w:val="none"/>
        </w:rPr>
        <w:t>进一步提高公</w:t>
      </w:r>
      <w:r>
        <w:rPr>
          <w:rFonts w:hint="default" w:ascii="Times New Roman" w:hAnsi="Times New Roman" w:cs="Times New Roman"/>
          <w:color w:val="auto"/>
          <w:highlight w:val="none"/>
        </w:rPr>
        <w:t>交站点密度，科学布设公交港湾停靠站，创建期内建成区范围内公共交通站点500米覆盖率达到100%</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公共汽电车港湾式停靠站设置率达到30%</w:t>
      </w:r>
      <w:r>
        <w:rPr>
          <w:rFonts w:hint="default" w:ascii="Times New Roman" w:hAnsi="Times New Roman" w:cs="Times New Roman"/>
          <w:color w:val="auto"/>
          <w:highlight w:val="none"/>
          <w:lang w:eastAsia="zh-CN"/>
        </w:rPr>
        <w:t>。</w:t>
      </w:r>
      <w:r>
        <w:rPr>
          <w:rFonts w:hint="eastAsia" w:ascii="楷体_GB2312" w:hAnsi="楷体_GB2312" w:eastAsia="楷体_GB2312" w:cs="楷体_GB2312"/>
          <w:color w:val="auto"/>
          <w:highlight w:val="none"/>
          <w:lang w:eastAsia="zh-CN"/>
        </w:rPr>
        <w:t>（责任单位</w:t>
      </w:r>
      <w:r>
        <w:rPr>
          <w:rFonts w:hint="eastAsia" w:ascii="楷体_GB2312" w:hAnsi="楷体_GB2312" w:eastAsia="楷体_GB2312" w:cs="楷体_GB2312"/>
          <w:color w:val="auto"/>
          <w:highlight w:val="none"/>
          <w:lang w:val="en-US" w:eastAsia="zh-CN"/>
        </w:rPr>
        <w:t>：</w:t>
      </w:r>
      <w:r>
        <w:rPr>
          <w:rFonts w:hint="eastAsia" w:ascii="楷体_GB2312" w:hAnsi="楷体_GB2312" w:eastAsia="楷体_GB2312" w:cs="楷体_GB2312"/>
          <w:color w:val="auto"/>
          <w:highlight w:val="none"/>
        </w:rPr>
        <w:t>市公交集团、</w:t>
      </w:r>
      <w:r>
        <w:rPr>
          <w:rFonts w:hint="eastAsia" w:ascii="楷体_GB2312" w:hAnsi="楷体_GB2312" w:eastAsia="楷体_GB2312" w:cs="楷体_GB2312"/>
          <w:color w:val="auto"/>
          <w:highlight w:val="none"/>
          <w:lang w:eastAsia="zh-CN"/>
        </w:rPr>
        <w:t>市自然资源和规划局</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eastAsia="zh-CN"/>
        </w:rPr>
        <w:t>市建设局</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eastAsia="zh-CN"/>
        </w:rPr>
        <w:t>市交通运输局</w:t>
      </w:r>
      <w:r>
        <w:rPr>
          <w:rFonts w:hint="eastAsia" w:ascii="楷体_GB2312" w:hAnsi="楷体_GB2312" w:eastAsia="楷体_GB2312" w:cs="楷体_GB2312"/>
          <w:color w:val="auto"/>
          <w:highlight w:val="none"/>
        </w:rPr>
        <w:t>、市</w:t>
      </w:r>
      <w:r>
        <w:rPr>
          <w:rFonts w:hint="eastAsia" w:ascii="楷体_GB2312" w:hAnsi="楷体_GB2312" w:eastAsia="楷体_GB2312" w:cs="楷体_GB2312"/>
          <w:color w:val="auto"/>
          <w:highlight w:val="none"/>
          <w:lang w:eastAsia="zh-CN"/>
        </w:rPr>
        <w:t>发展改革</w:t>
      </w:r>
      <w:r>
        <w:rPr>
          <w:rFonts w:hint="eastAsia" w:ascii="楷体_GB2312" w:hAnsi="楷体_GB2312" w:eastAsia="楷体_GB2312" w:cs="楷体_GB2312"/>
          <w:color w:val="auto"/>
          <w:highlight w:val="none"/>
        </w:rPr>
        <w:t>委、市财政局）</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7.完善公交场站及配套设施建设</w:t>
      </w:r>
      <w:r>
        <w:rPr>
          <w:rFonts w:hint="default" w:ascii="Times New Roman" w:hAnsi="Times New Roman" w:cs="Times New Roman"/>
          <w:b/>
          <w:bCs/>
          <w:color w:val="auto"/>
          <w:highlight w:val="none"/>
        </w:rPr>
        <w:t>。</w:t>
      </w:r>
      <w:r>
        <w:rPr>
          <w:rFonts w:hint="eastAsia"/>
          <w:color w:val="auto"/>
          <w:highlight w:val="none"/>
        </w:rPr>
        <w:t>加快公交充电配套设施建设，按照</w:t>
      </w:r>
      <w:r>
        <w:rPr>
          <w:color w:val="auto"/>
          <w:highlight w:val="none"/>
        </w:rPr>
        <w:t>“</w:t>
      </w:r>
      <w:r>
        <w:rPr>
          <w:rFonts w:hint="eastAsia"/>
          <w:color w:val="auto"/>
          <w:highlight w:val="none"/>
        </w:rPr>
        <w:t>场桩先行</w:t>
      </w:r>
      <w:r>
        <w:rPr>
          <w:color w:val="auto"/>
          <w:highlight w:val="none"/>
        </w:rPr>
        <w:t>”</w:t>
      </w:r>
      <w:r>
        <w:rPr>
          <w:rFonts w:hint="eastAsia"/>
          <w:color w:val="auto"/>
          <w:highlight w:val="none"/>
        </w:rPr>
        <w:t>建设理念，创建期内市区新</w:t>
      </w:r>
      <w:r>
        <w:rPr>
          <w:rFonts w:hint="default" w:ascii="Times New Roman" w:hAnsi="Times New Roman" w:cs="Times New Roman"/>
          <w:color w:val="auto"/>
          <w:highlight w:val="none"/>
        </w:rPr>
        <w:t>增23个公交充电站</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240个充电</w:t>
      </w:r>
      <w:r>
        <w:rPr>
          <w:rFonts w:hint="default" w:ascii="Times New Roman" w:hAnsi="Times New Roman" w:cs="Times New Roman"/>
          <w:color w:val="auto"/>
          <w:highlight w:val="none"/>
          <w:lang w:val="en-US" w:eastAsia="zh-Hans"/>
        </w:rPr>
        <w:t>桩</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提升公交电子站牌普及率，创建期内新增电子站牌253个</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提高乘车安全性，</w:t>
      </w:r>
      <w:r>
        <w:rPr>
          <w:rFonts w:hint="eastAsia"/>
          <w:color w:val="auto"/>
          <w:highlight w:val="none"/>
        </w:rPr>
        <w:t>对</w:t>
      </w:r>
      <w:r>
        <w:rPr>
          <w:rFonts w:hint="eastAsia"/>
          <w:color w:val="auto"/>
          <w:highlight w:val="none"/>
          <w:lang w:val="en-US" w:eastAsia="zh-CN"/>
        </w:rPr>
        <w:t>所有综合场站</w:t>
      </w:r>
      <w:r>
        <w:rPr>
          <w:rFonts w:hint="eastAsia"/>
          <w:color w:val="auto"/>
          <w:highlight w:val="none"/>
        </w:rPr>
        <w:t>实现人车分流改造</w:t>
      </w:r>
      <w:r>
        <w:rPr>
          <w:rFonts w:hint="eastAsia"/>
          <w:color w:val="auto"/>
          <w:highlight w:val="none"/>
          <w:lang w:eastAsia="zh-CN"/>
        </w:rPr>
        <w:t>。</w:t>
      </w:r>
      <w:r>
        <w:rPr>
          <w:rFonts w:ascii="Times New Roman" w:hAnsi="Times New Roman" w:cs="Times New Roman"/>
          <w:color w:val="auto"/>
        </w:rPr>
        <w:t>大型社区、商业区、城市综合体</w:t>
      </w:r>
      <w:r>
        <w:rPr>
          <w:rFonts w:hint="eastAsia" w:ascii="Times New Roman" w:hAnsi="Times New Roman" w:cs="Times New Roman"/>
          <w:color w:val="auto"/>
        </w:rPr>
        <w:t>、</w:t>
      </w:r>
      <w:r>
        <w:rPr>
          <w:rFonts w:hint="eastAsia" w:ascii="Times New Roman" w:hAnsi="Times New Roman" w:cs="Times New Roman"/>
          <w:color w:val="auto"/>
          <w:lang w:val="en-US"/>
        </w:rPr>
        <w:t>交通枢纽、</w:t>
      </w:r>
      <w:r>
        <w:rPr>
          <w:rFonts w:ascii="Times New Roman" w:hAnsi="Times New Roman" w:cs="Times New Roman"/>
          <w:color w:val="auto"/>
        </w:rPr>
        <w:t>高教园区、旅游</w:t>
      </w:r>
      <w:r>
        <w:rPr>
          <w:rFonts w:hint="eastAsia" w:ascii="Times New Roman" w:hAnsi="Times New Roman" w:cs="Times New Roman"/>
          <w:color w:val="auto"/>
        </w:rPr>
        <w:t>景</w:t>
      </w:r>
      <w:r>
        <w:rPr>
          <w:rFonts w:ascii="Times New Roman" w:hAnsi="Times New Roman" w:cs="Times New Roman"/>
          <w:color w:val="auto"/>
        </w:rPr>
        <w:t>区、综合型医院等</w:t>
      </w:r>
      <w:r>
        <w:rPr>
          <w:rFonts w:hint="eastAsia" w:ascii="Times New Roman" w:hAnsi="Times New Roman" w:cs="Times New Roman"/>
          <w:color w:val="auto"/>
          <w:lang w:val="en-US" w:eastAsia="zh-CN"/>
        </w:rPr>
        <w:t>公共建筑要无偿</w:t>
      </w:r>
      <w:r>
        <w:rPr>
          <w:rFonts w:hint="eastAsia" w:ascii="Times New Roman" w:hAnsi="Times New Roman" w:cs="Times New Roman"/>
          <w:color w:val="auto"/>
          <w:lang w:val="en-US"/>
        </w:rPr>
        <w:t>配套</w:t>
      </w:r>
      <w:r>
        <w:rPr>
          <w:rFonts w:ascii="Times New Roman" w:hAnsi="Times New Roman" w:cs="Times New Roman"/>
          <w:color w:val="auto"/>
        </w:rPr>
        <w:t>建设</w:t>
      </w:r>
      <w:r>
        <w:rPr>
          <w:rFonts w:hint="eastAsia" w:ascii="Times New Roman" w:hAnsi="Times New Roman" w:cs="Times New Roman"/>
          <w:color w:val="auto"/>
        </w:rPr>
        <w:t>公交场站</w:t>
      </w:r>
      <w:r>
        <w:rPr>
          <w:rFonts w:ascii="Times New Roman" w:hAnsi="Times New Roman" w:cs="Times New Roman"/>
          <w:color w:val="auto"/>
        </w:rPr>
        <w:t>设施</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对市区公交站台实行统一化、标准化、美观化建设。</w:t>
      </w:r>
      <w:r>
        <w:rPr>
          <w:rFonts w:hint="eastAsia" w:ascii="楷体_GB2312" w:hAnsi="楷体_GB2312" w:eastAsia="楷体_GB2312" w:cs="楷体_GB2312"/>
          <w:color w:val="auto"/>
          <w:highlight w:val="none"/>
          <w:lang w:eastAsia="zh-CN"/>
        </w:rPr>
        <w:t>（责任单位：</w:t>
      </w:r>
      <w:r>
        <w:rPr>
          <w:rFonts w:hint="eastAsia" w:ascii="楷体_GB2312" w:hAnsi="楷体_GB2312" w:eastAsia="楷体_GB2312" w:cs="楷体_GB2312"/>
          <w:color w:val="auto"/>
          <w:highlight w:val="none"/>
        </w:rPr>
        <w:t>市公交集团</w:t>
      </w:r>
      <w:r>
        <w:rPr>
          <w:rFonts w:hint="eastAsia" w:ascii="楷体_GB2312" w:hAnsi="楷体_GB2312" w:eastAsia="楷体_GB2312" w:cs="楷体_GB2312"/>
          <w:color w:val="auto"/>
          <w:highlight w:val="none"/>
          <w:lang w:val="en-US" w:eastAsia="zh-CN"/>
        </w:rPr>
        <w:t>、市自然资源和规划局、市建设局、市交通运输局</w:t>
      </w:r>
      <w:r>
        <w:rPr>
          <w:rFonts w:hint="eastAsia" w:ascii="楷体_GB2312" w:hAnsi="楷体_GB2312" w:eastAsia="楷体_GB2312" w:cs="楷体_GB2312"/>
          <w:color w:val="auto"/>
          <w:highlight w:val="none"/>
        </w:rPr>
        <w:t>）</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8.</w:t>
      </w:r>
      <w:r>
        <w:rPr>
          <w:rFonts w:hint="default" w:ascii="Times New Roman" w:hAnsi="Times New Roman" w:cs="Times New Roman"/>
          <w:b/>
          <w:bCs/>
          <w:color w:val="auto"/>
          <w:highlight w:val="none"/>
        </w:rPr>
        <w:t>推进公交专用道建设。</w:t>
      </w:r>
      <w:r>
        <w:rPr>
          <w:rFonts w:hint="eastAsia"/>
          <w:color w:val="auto"/>
          <w:highlight w:val="none"/>
          <w:lang w:val="en-US" w:eastAsia="zh-CN"/>
        </w:rPr>
        <w:t>按照“越堵越设”原则，</w:t>
      </w:r>
      <w:r>
        <w:rPr>
          <w:rFonts w:hint="eastAsia"/>
          <w:color w:val="auto"/>
          <w:highlight w:val="none"/>
        </w:rPr>
        <w:t>创建期内新增公交</w:t>
      </w:r>
      <w:r>
        <w:rPr>
          <w:rFonts w:hint="default" w:ascii="Times New Roman" w:hAnsi="Times New Roman" w:cs="Times New Roman"/>
          <w:color w:val="auto"/>
          <w:highlight w:val="none"/>
        </w:rPr>
        <w:t>专用道</w:t>
      </w:r>
      <w:r>
        <w:rPr>
          <w:rFonts w:hint="default" w:ascii="Times New Roman" w:hAnsi="Times New Roman" w:cs="Times New Roman"/>
          <w:color w:val="auto"/>
          <w:highlight w:val="none"/>
          <w:lang w:val="en-US" w:eastAsia="zh-CN"/>
        </w:rPr>
        <w:t>20</w:t>
      </w:r>
      <w:r>
        <w:rPr>
          <w:rFonts w:hint="default" w:ascii="Times New Roman" w:hAnsi="Times New Roman" w:cs="Times New Roman"/>
          <w:color w:val="auto"/>
          <w:highlight w:val="none"/>
        </w:rPr>
        <w:t>公里</w:t>
      </w:r>
      <w:r>
        <w:rPr>
          <w:rFonts w:hint="default" w:ascii="Times New Roman" w:hAnsi="Times New Roman" w:cs="Times New Roman"/>
          <w:color w:val="auto"/>
          <w:highlight w:val="none"/>
          <w:lang w:val="en-US" w:eastAsia="zh-CN"/>
        </w:rPr>
        <w:t>以上</w:t>
      </w:r>
      <w:r>
        <w:rPr>
          <w:rFonts w:hint="default" w:ascii="Times New Roman" w:hAnsi="Times New Roman" w:cs="Times New Roman"/>
          <w:color w:val="auto"/>
          <w:highlight w:val="none"/>
        </w:rPr>
        <w:t>，公交专用道设置比率达10%</w:t>
      </w:r>
      <w:r>
        <w:rPr>
          <w:rFonts w:hint="default" w:ascii="Times New Roman" w:hAnsi="Times New Roman" w:cs="Times New Roman"/>
          <w:color w:val="auto"/>
          <w:highlight w:val="none"/>
          <w:lang w:val="en-US" w:eastAsia="zh-Hans"/>
        </w:rPr>
        <w:t>以上</w:t>
      </w:r>
      <w:r>
        <w:rPr>
          <w:rFonts w:hint="default" w:ascii="Times New Roman" w:hAnsi="Times New Roman" w:cs="Times New Roman"/>
          <w:color w:val="auto"/>
          <w:highlight w:val="none"/>
          <w:lang w:eastAsia="zh-CN"/>
        </w:rPr>
        <w:t>。</w:t>
      </w:r>
      <w:r>
        <w:rPr>
          <w:rFonts w:hint="eastAsia"/>
          <w:color w:val="auto"/>
          <w:highlight w:val="none"/>
          <w:lang w:val="en-US" w:eastAsia="zh-CN"/>
        </w:rPr>
        <w:t>加强对现有公交专用道的“专用”管理，尤其是划有公交专用道的主干道路，</w:t>
      </w:r>
      <w:r>
        <w:rPr>
          <w:rFonts w:hint="eastAsia"/>
          <w:color w:val="auto"/>
          <w:highlight w:val="none"/>
        </w:rPr>
        <w:t>增设固定电子监控点，依托公交车监控录像实施监控管理</w:t>
      </w:r>
      <w:r>
        <w:rPr>
          <w:rFonts w:hint="eastAsia"/>
          <w:color w:val="auto"/>
          <w:highlight w:val="none"/>
          <w:lang w:val="en-US" w:eastAsia="zh-CN"/>
        </w:rPr>
        <w:t>。持续推进公交先行，逐步对</w:t>
      </w:r>
      <w:r>
        <w:rPr>
          <w:rFonts w:hint="eastAsia"/>
          <w:color w:val="auto"/>
          <w:highlight w:val="none"/>
          <w:lang w:val="en-US" w:eastAsia="zh-Hans"/>
        </w:rPr>
        <w:t>公交</w:t>
      </w:r>
      <w:r>
        <w:rPr>
          <w:rFonts w:hint="eastAsia"/>
          <w:color w:val="auto"/>
          <w:highlight w:val="none"/>
          <w:lang w:val="en-US" w:eastAsia="zh-CN"/>
        </w:rPr>
        <w:t>线路密集的专用道重要路口实施交通信号灯优先，打造公交</w:t>
      </w:r>
      <w:r>
        <w:rPr>
          <w:rFonts w:hint="eastAsia"/>
          <w:color w:val="auto"/>
          <w:highlight w:val="none"/>
          <w:lang w:val="en-US" w:eastAsia="zh-Hans"/>
        </w:rPr>
        <w:t>优先“</w:t>
      </w:r>
      <w:r>
        <w:rPr>
          <w:rFonts w:hint="eastAsia"/>
          <w:color w:val="auto"/>
          <w:highlight w:val="none"/>
          <w:lang w:val="en-US" w:eastAsia="zh-CN"/>
        </w:rPr>
        <w:t>走廊”。</w:t>
      </w:r>
      <w:r>
        <w:rPr>
          <w:rFonts w:hint="eastAsia" w:ascii="楷体_GB2312" w:hAnsi="楷体_GB2312" w:eastAsia="楷体_GB2312" w:cs="楷体_GB2312"/>
          <w:color w:val="auto"/>
          <w:highlight w:val="none"/>
          <w:lang w:eastAsia="zh-CN"/>
        </w:rPr>
        <w:t>（责任单位：市公安局</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eastAsia="zh-CN"/>
        </w:rPr>
        <w:t>市建设局</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eastAsia="zh-CN"/>
        </w:rPr>
        <w:t>市交通运输局</w:t>
      </w:r>
      <w:r>
        <w:rPr>
          <w:rFonts w:hint="eastAsia" w:ascii="楷体_GB2312" w:hAnsi="楷体_GB2312" w:eastAsia="楷体_GB2312" w:cs="楷体_GB2312"/>
          <w:color w:val="auto"/>
          <w:highlight w:val="none"/>
        </w:rPr>
        <w:t>、市公交集团）</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 w:hAnsi="楷体" w:eastAsia="楷体" w:cs="楷体"/>
          <w:color w:val="auto"/>
          <w:highlight w:val="none"/>
        </w:rPr>
      </w:pPr>
      <w:r>
        <w:rPr>
          <w:rFonts w:hint="default" w:ascii="Times New Roman" w:hAnsi="Times New Roman" w:cs="Times New Roman"/>
          <w:b/>
          <w:bCs/>
          <w:color w:val="auto"/>
          <w:highlight w:val="none"/>
          <w:lang w:val="en-US" w:eastAsia="zh-CN"/>
        </w:rPr>
        <w:t>9.</w:t>
      </w:r>
      <w:r>
        <w:rPr>
          <w:rFonts w:hint="default" w:ascii="Times New Roman" w:hAnsi="Times New Roman" w:cs="Times New Roman"/>
          <w:b/>
          <w:bCs/>
          <w:color w:val="auto"/>
          <w:highlight w:val="none"/>
        </w:rPr>
        <w:t>加强市域轨道交通接驳换乘。</w:t>
      </w:r>
      <w:r>
        <w:rPr>
          <w:rFonts w:hint="eastAsia"/>
          <w:b w:val="0"/>
          <w:bCs w:val="0"/>
          <w:color w:val="auto"/>
          <w:highlight w:val="none"/>
          <w:lang w:val="en-US" w:eastAsia="zh-Hans"/>
        </w:rPr>
        <w:t>结合</w:t>
      </w:r>
      <w:r>
        <w:rPr>
          <w:rFonts w:hint="eastAsia"/>
          <w:color w:val="auto"/>
          <w:highlight w:val="none"/>
          <w:lang w:val="en-US" w:eastAsia="zh-CN"/>
        </w:rPr>
        <w:t>市域铁路</w:t>
      </w:r>
      <w:r>
        <w:rPr>
          <w:rFonts w:hint="default" w:ascii="Times New Roman" w:hAnsi="Times New Roman" w:cs="Times New Roman"/>
          <w:color w:val="auto"/>
          <w:highlight w:val="none"/>
        </w:rPr>
        <w:t>S1线</w:t>
      </w:r>
      <w:r>
        <w:rPr>
          <w:rFonts w:hint="default" w:ascii="Times New Roman" w:hAnsi="Times New Roman" w:cs="Times New Roman"/>
          <w:color w:val="auto"/>
          <w:highlight w:val="none"/>
          <w:lang w:eastAsia="zh-CN"/>
        </w:rPr>
        <w:t>站点设置</w:t>
      </w:r>
      <w:r>
        <w:rPr>
          <w:rFonts w:hint="default" w:ascii="Times New Roman" w:hAnsi="Times New Roman" w:cs="Times New Roman"/>
          <w:color w:val="auto"/>
          <w:highlight w:val="none"/>
        </w:rPr>
        <w:t>，新建2个P+R停车场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创建期内实现S1轨道站点出入口50米范围内公交</w:t>
      </w:r>
      <w:r>
        <w:rPr>
          <w:rFonts w:hint="default" w:ascii="Times New Roman" w:hAnsi="Times New Roman" w:cs="Times New Roman"/>
          <w:color w:val="auto"/>
          <w:highlight w:val="none"/>
          <w:lang w:val="en-US" w:eastAsia="zh-Hans"/>
        </w:rPr>
        <w:t>站点</w:t>
      </w:r>
      <w:r>
        <w:rPr>
          <w:rFonts w:hint="default" w:ascii="Times New Roman" w:hAnsi="Times New Roman" w:cs="Times New Roman"/>
          <w:color w:val="auto"/>
          <w:highlight w:val="none"/>
        </w:rPr>
        <w:t>覆盖率达100%</w:t>
      </w:r>
      <w:bookmarkStart w:id="0" w:name="OLE_LINK1"/>
      <w:r>
        <w:rPr>
          <w:rFonts w:hint="default" w:ascii="Times New Roman" w:hAnsi="Times New Roman" w:cs="Times New Roman"/>
          <w:color w:val="auto"/>
          <w:highlight w:val="none"/>
          <w:lang w:eastAsia="zh-CN"/>
        </w:rPr>
        <w:t>，邻近出站口的单位要创造条件提供公交首末站。</w:t>
      </w:r>
      <w:r>
        <w:rPr>
          <w:rFonts w:hint="default" w:ascii="Times New Roman" w:hAnsi="Times New Roman" w:cs="Times New Roman"/>
          <w:color w:val="auto"/>
          <w:highlight w:val="none"/>
          <w:lang w:val="en-US" w:eastAsia="zh-CN"/>
        </w:rPr>
        <w:t>强化市域铁路S2线</w:t>
      </w:r>
      <w:r>
        <w:rPr>
          <w:rFonts w:hint="default" w:ascii="Times New Roman" w:hAnsi="Times New Roman" w:cs="Times New Roman"/>
          <w:color w:val="auto"/>
          <w:highlight w:val="none"/>
          <w:lang w:val="en-US" w:eastAsia="zh-Hans"/>
        </w:rPr>
        <w:t>站点</w:t>
      </w:r>
      <w:r>
        <w:rPr>
          <w:rFonts w:hint="default" w:ascii="Times New Roman" w:hAnsi="Times New Roman" w:cs="Times New Roman"/>
          <w:color w:val="auto"/>
          <w:highlight w:val="none"/>
          <w:lang w:val="en-US" w:eastAsia="zh-CN"/>
        </w:rPr>
        <w:t>周边TOD开发规划</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Hans"/>
        </w:rPr>
        <w:t>同步建设</w:t>
      </w:r>
      <w:r>
        <w:rPr>
          <w:rFonts w:hint="default" w:ascii="Times New Roman" w:hAnsi="Times New Roman" w:cs="Times New Roman"/>
          <w:color w:val="auto"/>
          <w:highlight w:val="none"/>
          <w:lang w:val="en-US" w:eastAsia="zh-CN"/>
        </w:rPr>
        <w:t>沿线公交场站，深化S1、S2</w:t>
      </w:r>
      <w:r>
        <w:rPr>
          <w:rFonts w:hint="default" w:ascii="Times New Roman" w:hAnsi="Times New Roman" w:cs="Times New Roman"/>
          <w:color w:val="auto"/>
          <w:highlight w:val="none"/>
          <w:lang w:val="en-US" w:eastAsia="zh-Hans"/>
        </w:rPr>
        <w:t>线多种</w:t>
      </w:r>
      <w:r>
        <w:rPr>
          <w:rFonts w:hint="default" w:ascii="Times New Roman" w:hAnsi="Times New Roman" w:cs="Times New Roman"/>
          <w:color w:val="auto"/>
          <w:highlight w:val="none"/>
          <w:lang w:val="en-US" w:eastAsia="zh-CN"/>
        </w:rPr>
        <w:t>公共交通无缝衔接</w:t>
      </w:r>
      <w:r>
        <w:rPr>
          <w:rFonts w:hint="default" w:ascii="Times New Roman" w:hAnsi="Times New Roman" w:cs="Times New Roman"/>
          <w:color w:val="auto"/>
          <w:highlight w:val="none"/>
          <w:lang w:eastAsia="zh-CN"/>
        </w:rPr>
        <w:t>。</w:t>
      </w:r>
      <w:bookmarkEnd w:id="0"/>
      <w:r>
        <w:rPr>
          <w:rFonts w:hint="eastAsia" w:ascii="楷体" w:hAnsi="楷体" w:eastAsia="楷体" w:cs="楷体"/>
          <w:color w:val="auto"/>
          <w:highlight w:val="none"/>
          <w:lang w:eastAsia="zh-CN"/>
        </w:rPr>
        <w:t>（责任单位：</w:t>
      </w:r>
      <w:r>
        <w:rPr>
          <w:rFonts w:hint="eastAsia" w:ascii="楷体" w:hAnsi="楷体" w:eastAsia="楷体" w:cs="楷体"/>
          <w:color w:val="auto"/>
          <w:highlight w:val="none"/>
          <w:lang w:val="en-US" w:eastAsia="zh-CN"/>
        </w:rPr>
        <w:t>市交投集团、市交通运输局、</w:t>
      </w:r>
      <w:r>
        <w:rPr>
          <w:rFonts w:hint="eastAsia" w:ascii="楷体" w:hAnsi="楷体" w:eastAsia="楷体" w:cs="楷体"/>
          <w:color w:val="auto"/>
          <w:highlight w:val="none"/>
          <w:lang w:eastAsia="zh-CN"/>
        </w:rPr>
        <w:t>市自然资源和规划局</w:t>
      </w:r>
      <w:r>
        <w:rPr>
          <w:rFonts w:hint="eastAsia" w:ascii="楷体" w:hAnsi="楷体" w:eastAsia="楷体" w:cs="楷体"/>
          <w:color w:val="auto"/>
          <w:highlight w:val="none"/>
        </w:rPr>
        <w:t>、市财政局、</w:t>
      </w:r>
      <w:r>
        <w:rPr>
          <w:rFonts w:hint="eastAsia" w:ascii="楷体" w:hAnsi="楷体" w:eastAsia="楷体" w:cs="楷体"/>
          <w:color w:val="auto"/>
          <w:highlight w:val="none"/>
          <w:lang w:eastAsia="zh-CN"/>
        </w:rPr>
        <w:t>市建设局</w:t>
      </w:r>
      <w:r>
        <w:rPr>
          <w:rFonts w:hint="eastAsia" w:ascii="楷体" w:hAnsi="楷体" w:eastAsia="楷体" w:cs="楷体"/>
          <w:color w:val="auto"/>
          <w:highlight w:val="none"/>
        </w:rPr>
        <w:t>、</w:t>
      </w:r>
      <w:r>
        <w:rPr>
          <w:rFonts w:hint="eastAsia" w:ascii="楷体" w:hAnsi="楷体" w:eastAsia="楷体" w:cs="楷体"/>
          <w:color w:val="auto"/>
          <w:highlight w:val="none"/>
          <w:lang w:val="en-US" w:eastAsia="zh-CN"/>
        </w:rPr>
        <w:t>市公交集团</w:t>
      </w:r>
      <w:r>
        <w:rPr>
          <w:rFonts w:hint="eastAsia" w:ascii="楷体" w:hAnsi="楷体" w:eastAsia="楷体" w:cs="楷体"/>
          <w:color w:val="auto"/>
          <w:highlight w:val="none"/>
        </w:rPr>
        <w:t>）</w:t>
      </w:r>
    </w:p>
    <w:p>
      <w:pPr>
        <w:pStyle w:val="3"/>
        <w:keepNext w:val="0"/>
        <w:keepLines w:val="0"/>
        <w:pageBreakBefore w:val="0"/>
        <w:numPr>
          <w:ilvl w:val="1"/>
          <w:numId w:val="0"/>
        </w:numPr>
        <w:kinsoku/>
        <w:wordWrap/>
        <w:overflowPunct/>
        <w:topLinePunct w:val="0"/>
        <w:bidi w:val="0"/>
        <w:snapToGrid/>
        <w:spacing w:line="600" w:lineRule="exact"/>
        <w:ind w:leftChars="200"/>
        <w:jc w:val="both"/>
        <w:textAlignment w:val="auto"/>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lang w:eastAsia="zh-CN"/>
        </w:rPr>
        <w:t>（三）</w:t>
      </w:r>
      <w:r>
        <w:rPr>
          <w:rFonts w:hint="eastAsia" w:ascii="楷体_GB2312" w:hAnsi="楷体_GB2312" w:eastAsia="楷体_GB2312" w:cs="楷体_GB2312"/>
          <w:color w:val="auto"/>
          <w:highlight w:val="none"/>
        </w:rPr>
        <w:t>完善出行服务体系，提高公共交通运营能力。</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10.</w:t>
      </w:r>
      <w:r>
        <w:rPr>
          <w:rFonts w:hint="default" w:ascii="Times New Roman" w:hAnsi="Times New Roman" w:cs="Times New Roman"/>
          <w:b/>
          <w:bCs/>
          <w:color w:val="auto"/>
          <w:highlight w:val="none"/>
        </w:rPr>
        <w:t>优化公交</w:t>
      </w:r>
      <w:r>
        <w:rPr>
          <w:rFonts w:hint="default" w:ascii="Times New Roman" w:hAnsi="Times New Roman" w:cs="Times New Roman"/>
          <w:b/>
          <w:bCs/>
          <w:color w:val="auto"/>
          <w:highlight w:val="none"/>
          <w:lang w:val="en-US" w:eastAsia="zh-CN"/>
        </w:rPr>
        <w:t>线网</w:t>
      </w:r>
      <w:r>
        <w:rPr>
          <w:rFonts w:hint="default" w:ascii="Times New Roman" w:hAnsi="Times New Roman" w:cs="Times New Roman"/>
          <w:b/>
          <w:bCs/>
          <w:color w:val="auto"/>
          <w:highlight w:val="none"/>
        </w:rPr>
        <w:t>布局。</w:t>
      </w:r>
      <w:r>
        <w:rPr>
          <w:rFonts w:hint="eastAsia"/>
          <w:strike w:val="0"/>
          <w:dstrike w:val="0"/>
          <w:color w:val="auto"/>
          <w:highlight w:val="none"/>
          <w:lang w:val="en-US" w:eastAsia="zh-Hans"/>
        </w:rPr>
        <w:t>采取</w:t>
      </w:r>
      <w:r>
        <w:rPr>
          <w:rFonts w:hint="eastAsia"/>
          <w:color w:val="auto"/>
          <w:highlight w:val="none"/>
          <w:lang w:val="en-US" w:eastAsia="zh-Hans"/>
        </w:rPr>
        <w:t>裁弯取直</w:t>
      </w:r>
      <w:r>
        <w:rPr>
          <w:rFonts w:hint="default"/>
          <w:color w:val="auto"/>
          <w:highlight w:val="none"/>
          <w:lang w:eastAsia="zh-Hans"/>
        </w:rPr>
        <w:t>、</w:t>
      </w:r>
      <w:r>
        <w:rPr>
          <w:rFonts w:hint="eastAsia"/>
          <w:color w:val="auto"/>
          <w:highlight w:val="none"/>
          <w:lang w:val="en-US" w:eastAsia="zh-Hans"/>
        </w:rPr>
        <w:t>大站快车</w:t>
      </w:r>
      <w:r>
        <w:rPr>
          <w:rFonts w:hint="default"/>
          <w:color w:val="auto"/>
          <w:highlight w:val="none"/>
          <w:lang w:eastAsia="zh-Hans"/>
        </w:rPr>
        <w:t>、</w:t>
      </w:r>
      <w:r>
        <w:rPr>
          <w:rFonts w:hint="eastAsia"/>
          <w:color w:val="auto"/>
          <w:highlight w:val="none"/>
          <w:lang w:val="en-US" w:eastAsia="zh-Hans"/>
        </w:rPr>
        <w:t>枢纽链接等形式</w:t>
      </w:r>
      <w:r>
        <w:rPr>
          <w:rFonts w:hint="default"/>
          <w:color w:val="auto"/>
          <w:highlight w:val="none"/>
          <w:lang w:eastAsia="zh-Hans"/>
        </w:rPr>
        <w:t>，</w:t>
      </w:r>
      <w:r>
        <w:rPr>
          <w:rFonts w:hint="eastAsia"/>
          <w:color w:val="auto"/>
          <w:highlight w:val="none"/>
          <w:lang w:val="en-US" w:eastAsia="zh-CN"/>
        </w:rPr>
        <w:t>重塑公交线网</w:t>
      </w:r>
      <w:r>
        <w:rPr>
          <w:rFonts w:hint="eastAsia"/>
          <w:color w:val="auto"/>
          <w:highlight w:val="none"/>
        </w:rPr>
        <w:t>，构建“快、干、支、微”四级公交线网，形成区间快线、主路干线、区域支线和社区微公交</w:t>
      </w:r>
      <w:r>
        <w:rPr>
          <w:rFonts w:hint="default"/>
          <w:color w:val="auto"/>
          <w:highlight w:val="none"/>
        </w:rPr>
        <w:t>，</w:t>
      </w:r>
      <w:r>
        <w:rPr>
          <w:rFonts w:hint="eastAsia"/>
          <w:color w:val="auto"/>
          <w:highlight w:val="none"/>
        </w:rPr>
        <w:t>创建期内实现台州市区公交线路非直</w:t>
      </w:r>
      <w:r>
        <w:rPr>
          <w:rFonts w:hint="default" w:ascii="Times New Roman" w:hAnsi="Times New Roman" w:cs="Times New Roman"/>
          <w:color w:val="auto"/>
          <w:highlight w:val="none"/>
        </w:rPr>
        <w:t>线系数下降15%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Hans"/>
        </w:rPr>
        <w:t>提升运营效能</w:t>
      </w:r>
      <w:r>
        <w:rPr>
          <w:rFonts w:hint="default" w:ascii="Times New Roman" w:hAnsi="Times New Roman" w:cs="Times New Roman"/>
          <w:color w:val="auto"/>
          <w:highlight w:val="none"/>
          <w:lang w:eastAsia="zh-Hans"/>
        </w:rPr>
        <w:t>，</w:t>
      </w:r>
      <w:r>
        <w:rPr>
          <w:rFonts w:hint="default" w:ascii="Times New Roman" w:hAnsi="Times New Roman" w:cs="Times New Roman"/>
          <w:color w:val="auto"/>
          <w:highlight w:val="none"/>
          <w:lang w:val="en-US" w:eastAsia="zh-Hans"/>
        </w:rPr>
        <w:t>减少</w:t>
      </w:r>
      <w:r>
        <w:rPr>
          <w:rFonts w:hint="default" w:ascii="Times New Roman" w:hAnsi="Times New Roman" w:cs="Times New Roman"/>
          <w:color w:val="auto"/>
          <w:highlight w:val="none"/>
        </w:rPr>
        <w:t>无效低效运营里程，</w:t>
      </w:r>
      <w:r>
        <w:rPr>
          <w:rFonts w:hint="default" w:ascii="Times New Roman" w:hAnsi="Times New Roman" w:cs="Times New Roman"/>
          <w:b w:val="0"/>
          <w:bCs w:val="0"/>
          <w:color w:val="auto"/>
          <w:highlight w:val="none"/>
          <w:lang w:val="en-US" w:eastAsia="zh-CN"/>
        </w:rPr>
        <w:t>降低公交</w:t>
      </w:r>
      <w:r>
        <w:rPr>
          <w:rFonts w:hint="default" w:ascii="Times New Roman" w:hAnsi="Times New Roman" w:cs="Times New Roman"/>
          <w:b w:val="0"/>
          <w:bCs w:val="0"/>
          <w:color w:val="auto"/>
          <w:highlight w:val="none"/>
        </w:rPr>
        <w:t>线路重复系数</w:t>
      </w:r>
      <w:r>
        <w:rPr>
          <w:rFonts w:hint="default"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lang w:val="en-US" w:eastAsia="zh-Hans"/>
        </w:rPr>
        <w:t>优</w:t>
      </w:r>
      <w:r>
        <w:rPr>
          <w:rFonts w:hint="eastAsia"/>
          <w:b w:val="0"/>
          <w:bCs w:val="0"/>
          <w:color w:val="auto"/>
          <w:highlight w:val="none"/>
          <w:lang w:val="en-US" w:eastAsia="zh-Hans"/>
        </w:rPr>
        <w:t>化公交运行模式</w:t>
      </w:r>
      <w:r>
        <w:rPr>
          <w:rFonts w:hint="default"/>
          <w:b w:val="0"/>
          <w:bCs w:val="0"/>
          <w:color w:val="auto"/>
          <w:highlight w:val="none"/>
          <w:lang w:eastAsia="zh-Hans"/>
        </w:rPr>
        <w:t>，</w:t>
      </w:r>
      <w:r>
        <w:rPr>
          <w:rFonts w:hint="eastAsia"/>
          <w:b w:val="0"/>
          <w:bCs w:val="0"/>
          <w:color w:val="auto"/>
          <w:highlight w:val="none"/>
          <w:lang w:val="en-US" w:eastAsia="zh-Hans"/>
        </w:rPr>
        <w:t>设定高平峰</w:t>
      </w:r>
      <w:r>
        <w:rPr>
          <w:rFonts w:hint="default"/>
          <w:b w:val="0"/>
          <w:bCs w:val="0"/>
          <w:color w:val="auto"/>
          <w:highlight w:val="none"/>
          <w:lang w:eastAsia="zh-Hans"/>
        </w:rPr>
        <w:t>、</w:t>
      </w:r>
      <w:r>
        <w:rPr>
          <w:rFonts w:hint="eastAsia"/>
          <w:b w:val="0"/>
          <w:bCs w:val="0"/>
          <w:color w:val="auto"/>
          <w:highlight w:val="none"/>
          <w:lang w:val="en-US" w:eastAsia="zh-Hans"/>
        </w:rPr>
        <w:t>潮汐班次</w:t>
      </w:r>
      <w:r>
        <w:rPr>
          <w:rFonts w:hint="default"/>
          <w:b w:val="0"/>
          <w:bCs w:val="0"/>
          <w:color w:val="auto"/>
          <w:highlight w:val="none"/>
          <w:lang w:eastAsia="zh-Hans"/>
        </w:rPr>
        <w:t>，</w:t>
      </w:r>
      <w:r>
        <w:rPr>
          <w:rFonts w:hint="eastAsia"/>
          <w:b w:val="0"/>
          <w:bCs w:val="0"/>
          <w:color w:val="auto"/>
          <w:highlight w:val="none"/>
          <w:lang w:val="en-US" w:eastAsia="zh-Hans"/>
        </w:rPr>
        <w:t>区分周末和节假日运行方式</w:t>
      </w:r>
      <w:r>
        <w:rPr>
          <w:rFonts w:hint="eastAsia"/>
          <w:b w:val="0"/>
          <w:bCs w:val="0"/>
          <w:color w:val="auto"/>
          <w:highlight w:val="none"/>
          <w:lang w:val="en-US" w:eastAsia="zh-CN"/>
        </w:rPr>
        <w:t>，</w:t>
      </w:r>
      <w:r>
        <w:rPr>
          <w:rFonts w:hint="eastAsia"/>
          <w:color w:val="auto"/>
          <w:highlight w:val="none"/>
        </w:rPr>
        <w:t>使公交线网</w:t>
      </w:r>
      <w:r>
        <w:rPr>
          <w:rFonts w:hint="eastAsia"/>
          <w:color w:val="auto"/>
          <w:highlight w:val="none"/>
          <w:lang w:val="en-US" w:eastAsia="zh-Hans"/>
        </w:rPr>
        <w:t>更</w:t>
      </w:r>
      <w:r>
        <w:rPr>
          <w:rFonts w:hint="eastAsia"/>
          <w:color w:val="auto"/>
          <w:highlight w:val="none"/>
        </w:rPr>
        <w:t>趋合理</w:t>
      </w:r>
      <w:r>
        <w:rPr>
          <w:rFonts w:hint="eastAsia"/>
          <w:color w:val="auto"/>
          <w:highlight w:val="none"/>
          <w:lang w:eastAsia="zh-CN"/>
        </w:rPr>
        <w:t>，</w:t>
      </w:r>
      <w:r>
        <w:rPr>
          <w:rFonts w:hint="eastAsia"/>
          <w:color w:val="auto"/>
          <w:highlight w:val="none"/>
          <w:lang w:val="en-US" w:eastAsia="zh-Hans"/>
        </w:rPr>
        <w:t>公交运营更加高效</w:t>
      </w:r>
      <w:r>
        <w:rPr>
          <w:rFonts w:hint="default"/>
          <w:color w:val="auto"/>
          <w:highlight w:val="none"/>
          <w:lang w:eastAsia="zh-Hans"/>
        </w:rPr>
        <w:t>。</w:t>
      </w:r>
      <w:r>
        <w:rPr>
          <w:rFonts w:hint="eastAsia" w:ascii="楷体_GB2312" w:hAnsi="楷体_GB2312" w:eastAsia="楷体_GB2312" w:cs="楷体_GB2312"/>
          <w:color w:val="auto"/>
          <w:highlight w:val="none"/>
          <w:lang w:eastAsia="zh-CN"/>
        </w:rPr>
        <w:t>（责任单位：市交通运输局</w:t>
      </w:r>
      <w:r>
        <w:rPr>
          <w:rFonts w:hint="eastAsia" w:ascii="楷体_GB2312" w:hAnsi="楷体_GB2312" w:eastAsia="楷体_GB2312" w:cs="楷体_GB2312"/>
          <w:color w:val="auto"/>
          <w:highlight w:val="none"/>
        </w:rPr>
        <w:t>、市公交集团）</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11.</w:t>
      </w:r>
      <w:r>
        <w:rPr>
          <w:rFonts w:hint="default" w:ascii="Times New Roman" w:hAnsi="Times New Roman" w:cs="Times New Roman"/>
          <w:b/>
          <w:bCs/>
          <w:color w:val="auto"/>
          <w:highlight w:val="none"/>
        </w:rPr>
        <w:t>创新特色公交服务。</w:t>
      </w:r>
      <w:r>
        <w:rPr>
          <w:rFonts w:hint="eastAsia"/>
          <w:color w:val="auto"/>
          <w:highlight w:val="none"/>
        </w:rPr>
        <w:t>优化传统公交，创设上快速路的“区间快巴”，</w:t>
      </w:r>
      <w:r>
        <w:rPr>
          <w:rFonts w:hint="eastAsia"/>
          <w:color w:val="auto"/>
          <w:highlight w:val="none"/>
          <w:lang w:val="en-US" w:eastAsia="zh-Hans"/>
        </w:rPr>
        <w:t>加密</w:t>
      </w:r>
      <w:r>
        <w:rPr>
          <w:rFonts w:hint="eastAsia"/>
          <w:color w:val="auto"/>
          <w:highlight w:val="none"/>
        </w:rPr>
        <w:t>社区公交的“和合</w:t>
      </w:r>
      <w:r>
        <w:rPr>
          <w:rFonts w:hint="eastAsia"/>
          <w:color w:val="auto"/>
          <w:highlight w:val="none"/>
          <w:lang w:val="en-US" w:eastAsia="zh-CN"/>
        </w:rPr>
        <w:t>小</w:t>
      </w:r>
      <w:r>
        <w:rPr>
          <w:rFonts w:hint="eastAsia"/>
          <w:color w:val="auto"/>
          <w:highlight w:val="none"/>
        </w:rPr>
        <w:t>巴”，打造“互联网+”</w:t>
      </w:r>
      <w:r>
        <w:rPr>
          <w:rFonts w:hint="eastAsia"/>
          <w:color w:val="auto"/>
          <w:highlight w:val="none"/>
          <w:lang w:val="en-US" w:eastAsia="zh-CN"/>
        </w:rPr>
        <w:t>的</w:t>
      </w:r>
      <w:r>
        <w:rPr>
          <w:rFonts w:hint="eastAsia"/>
          <w:color w:val="auto"/>
          <w:highlight w:val="none"/>
        </w:rPr>
        <w:t>“网约</w:t>
      </w:r>
      <w:r>
        <w:rPr>
          <w:rFonts w:hint="eastAsia"/>
          <w:color w:val="auto"/>
          <w:highlight w:val="none"/>
          <w:lang w:val="en-US" w:eastAsia="zh-CN"/>
        </w:rPr>
        <w:t>捷</w:t>
      </w:r>
      <w:r>
        <w:rPr>
          <w:rFonts w:hint="eastAsia"/>
          <w:color w:val="auto"/>
          <w:highlight w:val="none"/>
        </w:rPr>
        <w:t>巴”</w:t>
      </w:r>
      <w:r>
        <w:rPr>
          <w:rFonts w:hint="eastAsia"/>
          <w:color w:val="auto"/>
          <w:highlight w:val="none"/>
          <w:lang w:eastAsia="zh-CN"/>
        </w:rPr>
        <w:t>，</w:t>
      </w:r>
      <w:r>
        <w:rPr>
          <w:rFonts w:hint="eastAsia"/>
          <w:color w:val="auto"/>
          <w:highlight w:val="none"/>
          <w:lang w:val="en-US" w:eastAsia="zh-Hans"/>
        </w:rPr>
        <w:t>扩大</w:t>
      </w:r>
      <w:r>
        <w:rPr>
          <w:rFonts w:hint="eastAsia"/>
          <w:color w:val="auto"/>
          <w:highlight w:val="none"/>
        </w:rPr>
        <w:t>村村通</w:t>
      </w:r>
      <w:r>
        <w:rPr>
          <w:rFonts w:hint="eastAsia"/>
          <w:color w:val="auto"/>
          <w:highlight w:val="none"/>
          <w:lang w:val="en-US" w:eastAsia="zh-Hans"/>
        </w:rPr>
        <w:t>公交的</w:t>
      </w:r>
      <w:r>
        <w:rPr>
          <w:rFonts w:hint="eastAsia"/>
          <w:color w:val="auto"/>
          <w:highlight w:val="none"/>
        </w:rPr>
        <w:t>“共富微巴”</w:t>
      </w:r>
      <w:r>
        <w:rPr>
          <w:rFonts w:hint="eastAsia"/>
          <w:color w:val="auto"/>
          <w:highlight w:val="none"/>
          <w:lang w:eastAsia="zh-CN"/>
        </w:rPr>
        <w:t>。</w:t>
      </w:r>
      <w:r>
        <w:rPr>
          <w:rFonts w:hint="eastAsia"/>
          <w:color w:val="auto"/>
          <w:highlight w:val="none"/>
        </w:rPr>
        <w:t>增强特色公交出行服务能力，</w:t>
      </w:r>
      <w:r>
        <w:rPr>
          <w:rFonts w:hint="eastAsia"/>
          <w:color w:val="auto"/>
          <w:highlight w:val="none"/>
          <w:lang w:val="en-US" w:eastAsia="zh-CN"/>
        </w:rPr>
        <w:t>支持引</w:t>
      </w:r>
      <w:r>
        <w:rPr>
          <w:rFonts w:hint="default" w:ascii="Times New Roman" w:hAnsi="Times New Roman" w:cs="Times New Roman"/>
          <w:color w:val="auto"/>
          <w:highlight w:val="none"/>
          <w:lang w:val="en-US" w:eastAsia="zh-CN"/>
        </w:rPr>
        <w:t>导30所学校</w:t>
      </w:r>
      <w:r>
        <w:rPr>
          <w:rFonts w:hint="eastAsia"/>
          <w:color w:val="auto"/>
          <w:highlight w:val="none"/>
          <w:lang w:val="en-US" w:eastAsia="zh-CN"/>
        </w:rPr>
        <w:t>开通校园定制化专用校车。推广各机关企事业</w:t>
      </w:r>
      <w:r>
        <w:rPr>
          <w:rFonts w:hint="eastAsia"/>
          <w:color w:val="auto"/>
          <w:highlight w:val="none"/>
          <w:lang w:val="en-US" w:eastAsia="zh-Hans"/>
        </w:rPr>
        <w:t>单位</w:t>
      </w:r>
      <w:r>
        <w:rPr>
          <w:rFonts w:hint="eastAsia"/>
          <w:color w:val="auto"/>
          <w:highlight w:val="none"/>
          <w:lang w:val="en-US" w:eastAsia="zh-CN"/>
        </w:rPr>
        <w:t>员工</w:t>
      </w:r>
      <w:r>
        <w:rPr>
          <w:rFonts w:hint="eastAsia"/>
          <w:color w:val="auto"/>
          <w:highlight w:val="none"/>
          <w:lang w:val="en-US" w:eastAsia="zh-Hans"/>
        </w:rPr>
        <w:t>通勤</w:t>
      </w:r>
      <w:r>
        <w:rPr>
          <w:rFonts w:hint="default"/>
          <w:color w:val="auto"/>
          <w:highlight w:val="none"/>
          <w:lang w:eastAsia="zh-Hans"/>
        </w:rPr>
        <w:t>、</w:t>
      </w:r>
      <w:r>
        <w:rPr>
          <w:rFonts w:hint="eastAsia"/>
          <w:color w:val="auto"/>
          <w:highlight w:val="none"/>
          <w:lang w:val="en-US" w:eastAsia="zh-Hans"/>
        </w:rPr>
        <w:t>景点往返</w:t>
      </w:r>
      <w:r>
        <w:rPr>
          <w:rFonts w:hint="eastAsia"/>
          <w:color w:val="auto"/>
          <w:highlight w:val="none"/>
          <w:lang w:val="en-US" w:eastAsia="zh-CN"/>
        </w:rPr>
        <w:t>等</w:t>
      </w:r>
      <w:r>
        <w:rPr>
          <w:rFonts w:hint="eastAsia"/>
          <w:color w:val="auto"/>
          <w:highlight w:val="none"/>
          <w:lang w:val="en-US" w:eastAsia="zh-Hans"/>
        </w:rPr>
        <w:t>“定制公交”</w:t>
      </w:r>
      <w:r>
        <w:rPr>
          <w:rFonts w:hint="eastAsia"/>
          <w:color w:val="auto"/>
          <w:highlight w:val="none"/>
          <w:lang w:val="en-US" w:eastAsia="zh-CN"/>
        </w:rPr>
        <w:t>试点，缓解城市交通压力</w:t>
      </w:r>
      <w:r>
        <w:rPr>
          <w:rFonts w:hint="eastAsia"/>
          <w:color w:val="auto"/>
          <w:highlight w:val="none"/>
          <w:lang w:eastAsia="zh-CN"/>
        </w:rPr>
        <w:t>。</w:t>
      </w:r>
      <w:r>
        <w:rPr>
          <w:rFonts w:hint="eastAsia"/>
          <w:color w:val="auto"/>
          <w:highlight w:val="none"/>
        </w:rPr>
        <w:t>加强</w:t>
      </w:r>
      <w:r>
        <w:rPr>
          <w:rFonts w:hint="eastAsia"/>
          <w:color w:val="auto"/>
          <w:highlight w:val="none"/>
          <w:lang w:val="en-US" w:eastAsia="zh-CN"/>
        </w:rPr>
        <w:t>多种</w:t>
      </w:r>
      <w:r>
        <w:rPr>
          <w:rFonts w:hint="eastAsia"/>
          <w:color w:val="auto"/>
          <w:highlight w:val="none"/>
        </w:rPr>
        <w:t>交通方式</w:t>
      </w:r>
      <w:r>
        <w:rPr>
          <w:rFonts w:hint="eastAsia"/>
          <w:color w:val="auto"/>
          <w:highlight w:val="none"/>
          <w:lang w:val="en-US" w:eastAsia="zh-Hans"/>
        </w:rPr>
        <w:t>互联互通</w:t>
      </w:r>
      <w:r>
        <w:rPr>
          <w:rFonts w:hint="eastAsia"/>
          <w:color w:val="auto"/>
          <w:highlight w:val="none"/>
        </w:rPr>
        <w:t>，</w:t>
      </w:r>
      <w:r>
        <w:rPr>
          <w:rFonts w:hint="eastAsia"/>
          <w:color w:val="auto"/>
          <w:highlight w:val="none"/>
          <w:lang w:val="en-US" w:eastAsia="zh-CN"/>
        </w:rPr>
        <w:t>优化</w:t>
      </w:r>
      <w:r>
        <w:rPr>
          <w:rFonts w:hint="eastAsia"/>
          <w:color w:val="auto"/>
          <w:highlight w:val="none"/>
        </w:rPr>
        <w:t>机场</w:t>
      </w:r>
      <w:r>
        <w:rPr>
          <w:rFonts w:hint="eastAsia"/>
          <w:color w:val="auto"/>
          <w:highlight w:val="none"/>
          <w:lang w:eastAsia="zh-CN"/>
        </w:rPr>
        <w:t>、</w:t>
      </w:r>
      <w:r>
        <w:rPr>
          <w:rFonts w:hint="eastAsia"/>
          <w:color w:val="auto"/>
          <w:highlight w:val="none"/>
          <w:lang w:val="en-US" w:eastAsia="zh-CN"/>
        </w:rPr>
        <w:t>高铁站、市域轨道站点、汽车站、码头的公交</w:t>
      </w:r>
      <w:r>
        <w:rPr>
          <w:rFonts w:hint="eastAsia"/>
          <w:color w:val="auto"/>
          <w:highlight w:val="none"/>
        </w:rPr>
        <w:t>线路</w:t>
      </w:r>
      <w:r>
        <w:rPr>
          <w:rFonts w:hint="eastAsia"/>
          <w:color w:val="auto"/>
          <w:highlight w:val="none"/>
          <w:lang w:val="en-US" w:eastAsia="zh-CN"/>
        </w:rPr>
        <w:t>设置</w:t>
      </w:r>
      <w:r>
        <w:rPr>
          <w:rFonts w:hint="eastAsia"/>
          <w:color w:val="auto"/>
          <w:highlight w:val="none"/>
        </w:rPr>
        <w:t>。</w:t>
      </w:r>
      <w:r>
        <w:rPr>
          <w:rFonts w:hint="eastAsia" w:ascii="楷体_GB2312" w:hAnsi="楷体_GB2312" w:eastAsia="楷体_GB2312" w:cs="楷体_GB2312"/>
          <w:color w:val="auto"/>
          <w:highlight w:val="none"/>
          <w:lang w:eastAsia="zh-CN"/>
        </w:rPr>
        <w:t>（责任单位：市交通运输局</w:t>
      </w:r>
      <w:r>
        <w:rPr>
          <w:rFonts w:hint="eastAsia" w:ascii="楷体_GB2312" w:hAnsi="楷体_GB2312" w:eastAsia="楷体_GB2312" w:cs="楷体_GB2312"/>
          <w:color w:val="auto"/>
          <w:highlight w:val="none"/>
        </w:rPr>
        <w:t>、市教育局、</w:t>
      </w:r>
      <w:r>
        <w:rPr>
          <w:rFonts w:hint="eastAsia" w:ascii="楷体_GB2312" w:hAnsi="楷体_GB2312" w:eastAsia="楷体_GB2312" w:cs="楷体_GB2312"/>
          <w:color w:val="auto"/>
          <w:highlight w:val="none"/>
          <w:lang w:val="en-US" w:eastAsia="zh-CN"/>
        </w:rPr>
        <w:t>市文化广电旅游体育局、</w:t>
      </w:r>
      <w:r>
        <w:rPr>
          <w:rFonts w:hint="eastAsia" w:ascii="楷体_GB2312" w:hAnsi="楷体_GB2312" w:eastAsia="楷体_GB2312" w:cs="楷体_GB2312"/>
          <w:color w:val="auto"/>
          <w:highlight w:val="none"/>
          <w:lang w:val="en-US" w:eastAsia="zh-Hans"/>
        </w:rPr>
        <w:t>市公安局</w:t>
      </w:r>
      <w:r>
        <w:rPr>
          <w:rFonts w:hint="eastAsia" w:ascii="楷体_GB2312" w:hAnsi="楷体_GB2312" w:eastAsia="楷体_GB2312" w:cs="楷体_GB2312"/>
          <w:color w:val="auto"/>
          <w:highlight w:val="none"/>
          <w:lang w:eastAsia="zh-Hans"/>
        </w:rPr>
        <w:t>、</w:t>
      </w:r>
      <w:r>
        <w:rPr>
          <w:rFonts w:hint="eastAsia" w:ascii="楷体_GB2312" w:hAnsi="楷体_GB2312" w:eastAsia="楷体_GB2312" w:cs="楷体_GB2312"/>
          <w:color w:val="auto"/>
          <w:highlight w:val="none"/>
        </w:rPr>
        <w:t>市公交集团）</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12.</w:t>
      </w:r>
      <w:r>
        <w:rPr>
          <w:rFonts w:hint="default" w:ascii="Times New Roman" w:hAnsi="Times New Roman" w:cs="Times New Roman"/>
          <w:b/>
          <w:bCs/>
          <w:color w:val="auto"/>
          <w:highlight w:val="none"/>
        </w:rPr>
        <w:t>完善慢行交通系统。</w:t>
      </w:r>
      <w:r>
        <w:rPr>
          <w:rFonts w:hint="eastAsia"/>
          <w:color w:val="auto"/>
          <w:highlight w:val="none"/>
        </w:rPr>
        <w:t>结合台州市中心城区用地规划，构建以交通功能为主、游憩休闲为辅，便捷、安全、舒适的慢行交通系统。</w:t>
      </w:r>
      <w:r>
        <w:rPr>
          <w:rFonts w:hint="default" w:ascii="Times New Roman" w:hAnsi="Times New Roman" w:cs="Times New Roman"/>
          <w:color w:val="auto"/>
          <w:highlight w:val="none"/>
        </w:rPr>
        <w:t>创建期内新增绿道350公里，配备</w:t>
      </w:r>
      <w:r>
        <w:rPr>
          <w:rFonts w:hint="default" w:ascii="Times New Roman" w:hAnsi="Times New Roman" w:cs="Times New Roman"/>
          <w:color w:val="auto"/>
          <w:highlight w:val="none"/>
          <w:lang w:val="en-US" w:eastAsia="zh-CN"/>
        </w:rPr>
        <w:t>公共自行车</w:t>
      </w:r>
      <w:r>
        <w:rPr>
          <w:rFonts w:hint="default" w:ascii="Times New Roman" w:hAnsi="Times New Roman" w:cs="Times New Roman"/>
          <w:color w:val="auto"/>
          <w:highlight w:val="none"/>
        </w:rPr>
        <w:t>站点100个，新增或更新</w:t>
      </w:r>
      <w:r>
        <w:rPr>
          <w:rFonts w:hint="default" w:ascii="Times New Roman" w:hAnsi="Times New Roman" w:cs="Times New Roman"/>
          <w:color w:val="auto"/>
          <w:highlight w:val="none"/>
          <w:lang w:val="en-US" w:eastAsia="zh-CN"/>
        </w:rPr>
        <w:t>公共自行车</w:t>
      </w:r>
      <w:r>
        <w:rPr>
          <w:rFonts w:hint="default" w:ascii="Times New Roman" w:hAnsi="Times New Roman" w:cs="Times New Roman"/>
          <w:color w:val="auto"/>
          <w:highlight w:val="none"/>
        </w:rPr>
        <w:t>5000辆</w:t>
      </w:r>
      <w:r>
        <w:rPr>
          <w:rFonts w:hint="default" w:ascii="Times New Roman" w:hAnsi="Times New Roman" w:cs="Times New Roman"/>
          <w:color w:val="auto"/>
          <w:highlight w:val="none"/>
          <w:lang w:val="en-US" w:eastAsia="zh-CN"/>
        </w:rPr>
        <w:t>，</w:t>
      </w:r>
      <w:r>
        <w:rPr>
          <w:rFonts w:hint="default" w:ascii="Times New Roman" w:hAnsi="Times New Roman" w:cs="Times New Roman"/>
          <w:b w:val="0"/>
          <w:bCs w:val="0"/>
          <w:color w:val="auto"/>
          <w:highlight w:val="none"/>
          <w:lang w:val="en-US" w:eastAsia="zh-CN"/>
        </w:rPr>
        <w:t>实现传统</w:t>
      </w:r>
      <w:r>
        <w:rPr>
          <w:rFonts w:hint="eastAsia"/>
          <w:b w:val="0"/>
          <w:bCs w:val="0"/>
          <w:color w:val="auto"/>
          <w:highlight w:val="none"/>
          <w:lang w:val="en-US" w:eastAsia="zh-CN"/>
        </w:rPr>
        <w:t>公交、共享单车、公共自行车“三网融合”，解决最后</w:t>
      </w:r>
      <w:r>
        <w:rPr>
          <w:rFonts w:hint="default" w:ascii="Times New Roman" w:hAnsi="Times New Roman" w:cs="Times New Roman"/>
          <w:b w:val="0"/>
          <w:bCs w:val="0"/>
          <w:color w:val="auto"/>
          <w:highlight w:val="none"/>
          <w:lang w:val="en-US" w:eastAsia="zh-CN"/>
        </w:rPr>
        <w:t>500米出行</w:t>
      </w:r>
      <w:r>
        <w:rPr>
          <w:rFonts w:hint="eastAsia"/>
          <w:b w:val="0"/>
          <w:bCs w:val="0"/>
          <w:color w:val="auto"/>
          <w:highlight w:val="none"/>
          <w:lang w:val="en-US" w:eastAsia="zh-CN"/>
        </w:rPr>
        <w:t>难题。</w:t>
      </w:r>
      <w:r>
        <w:rPr>
          <w:rFonts w:hint="eastAsia" w:ascii="楷体_GB2312" w:hAnsi="楷体_GB2312" w:eastAsia="楷体_GB2312" w:cs="楷体_GB2312"/>
          <w:color w:val="auto"/>
          <w:highlight w:val="none"/>
          <w:lang w:eastAsia="zh-CN"/>
        </w:rPr>
        <w:t>（责任单位：市建设局、市交通运输局、市自然资源和规划局、市治堵办、市综合执法局</w:t>
      </w:r>
      <w:r>
        <w:rPr>
          <w:rFonts w:hint="eastAsia" w:ascii="楷体_GB2312" w:hAnsi="楷体_GB2312" w:eastAsia="楷体_GB2312" w:cs="楷体_GB2312"/>
          <w:color w:val="auto"/>
          <w:highlight w:val="none"/>
        </w:rPr>
        <w:t>）</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13.</w:t>
      </w:r>
      <w:r>
        <w:rPr>
          <w:rFonts w:hint="default" w:ascii="Times New Roman" w:hAnsi="Times New Roman" w:cs="Times New Roman"/>
          <w:b/>
          <w:bCs/>
          <w:color w:val="auto"/>
          <w:highlight w:val="none"/>
        </w:rPr>
        <w:t>优化适老化、无障碍公交服务。</w:t>
      </w:r>
      <w:r>
        <w:rPr>
          <w:rFonts w:hint="eastAsia"/>
          <w:color w:val="auto"/>
          <w:highlight w:val="none"/>
        </w:rPr>
        <w:t>打造“覆盖全面、安全舒适”</w:t>
      </w:r>
      <w:r>
        <w:rPr>
          <w:rFonts w:hint="default" w:ascii="Times New Roman" w:hAnsi="Times New Roman" w:cs="Times New Roman"/>
          <w:color w:val="auto"/>
          <w:highlight w:val="none"/>
        </w:rPr>
        <w:t>的无障碍公共交通出行环境。创建期内新增和更新低地板及低入口城市公共汽电车配置率达到30%，设置敬老爱老城市公共汽电车线路，完善车内配置和车辆无障碍设施。</w:t>
      </w:r>
      <w:r>
        <w:rPr>
          <w:rFonts w:hint="default" w:ascii="Times New Roman" w:hAnsi="Times New Roman" w:cs="Times New Roman"/>
          <w:color w:val="auto"/>
          <w:szCs w:val="21"/>
          <w:highlight w:val="none"/>
        </w:rPr>
        <w:t>通过新建或改造，确保无障碍城市公共汽电车站台设置率达</w:t>
      </w:r>
      <w:r>
        <w:rPr>
          <w:rFonts w:hint="default" w:ascii="Times New Roman" w:hAnsi="Times New Roman" w:cs="Times New Roman"/>
          <w:color w:val="auto"/>
          <w:highlight w:val="none"/>
        </w:rPr>
        <w:t>到10%，新增站点全部设定为无障碍和适老化公交停靠站。</w:t>
      </w:r>
      <w:r>
        <w:rPr>
          <w:rFonts w:hint="eastAsia" w:ascii="楷体_GB2312" w:hAnsi="楷体_GB2312" w:eastAsia="楷体_GB2312" w:cs="楷体_GB2312"/>
          <w:color w:val="auto"/>
          <w:highlight w:val="none"/>
          <w:lang w:eastAsia="zh-CN"/>
        </w:rPr>
        <w:t>（责任单位：市交通运输局</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eastAsia="zh-CN"/>
        </w:rPr>
        <w:t>市建设局</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val="en-US" w:eastAsia="zh-CN"/>
        </w:rPr>
        <w:t>市财政局、</w:t>
      </w:r>
      <w:r>
        <w:rPr>
          <w:rFonts w:hint="eastAsia" w:ascii="楷体_GB2312" w:hAnsi="楷体_GB2312" w:eastAsia="楷体_GB2312" w:cs="楷体_GB2312"/>
          <w:color w:val="auto"/>
          <w:highlight w:val="none"/>
        </w:rPr>
        <w:t>市公交集团）</w:t>
      </w:r>
    </w:p>
    <w:p>
      <w:pPr>
        <w:pStyle w:val="3"/>
        <w:keepNext w:val="0"/>
        <w:keepLines w:val="0"/>
        <w:pageBreakBefore w:val="0"/>
        <w:numPr>
          <w:ilvl w:val="1"/>
          <w:numId w:val="0"/>
        </w:numPr>
        <w:kinsoku/>
        <w:wordWrap/>
        <w:overflowPunct/>
        <w:topLinePunct w:val="0"/>
        <w:bidi w:val="0"/>
        <w:snapToGrid/>
        <w:spacing w:line="600" w:lineRule="exact"/>
        <w:ind w:leftChars="200"/>
        <w:jc w:val="both"/>
        <w:textAlignment w:val="auto"/>
        <w:rPr>
          <w:color w:val="auto"/>
          <w:szCs w:val="32"/>
          <w:highlight w:val="none"/>
        </w:rPr>
      </w:pPr>
      <w:r>
        <w:rPr>
          <w:rFonts w:hint="eastAsia" w:ascii="楷体_GB2312" w:hAnsi="楷体_GB2312" w:eastAsia="楷体_GB2312" w:cs="楷体_GB2312"/>
          <w:color w:val="auto"/>
          <w:highlight w:val="none"/>
          <w:lang w:eastAsia="zh-CN"/>
        </w:rPr>
        <w:t>（四）</w:t>
      </w:r>
      <w:r>
        <w:rPr>
          <w:rFonts w:hint="eastAsia" w:ascii="楷体_GB2312" w:hAnsi="楷体_GB2312" w:eastAsia="楷体_GB2312" w:cs="楷体_GB2312"/>
          <w:color w:val="auto"/>
          <w:highlight w:val="none"/>
        </w:rPr>
        <w:t>加强综合管理，提升公共交通管理水平。</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14.</w:t>
      </w:r>
      <w:r>
        <w:rPr>
          <w:rFonts w:hint="default" w:ascii="Times New Roman" w:hAnsi="Times New Roman" w:cs="Times New Roman"/>
          <w:b/>
          <w:bCs/>
          <w:color w:val="auto"/>
          <w:highlight w:val="none"/>
        </w:rPr>
        <w:t>加强</w:t>
      </w:r>
      <w:r>
        <w:rPr>
          <w:rFonts w:hint="default" w:ascii="Times New Roman" w:hAnsi="Times New Roman" w:cs="Times New Roman"/>
          <w:b/>
          <w:bCs/>
          <w:color w:val="auto"/>
          <w:highlight w:val="none"/>
          <w:lang w:val="en-US" w:eastAsia="zh-CN"/>
        </w:rPr>
        <w:t>停车场</w:t>
      </w:r>
      <w:r>
        <w:rPr>
          <w:rFonts w:hint="default" w:ascii="Times New Roman" w:hAnsi="Times New Roman" w:cs="Times New Roman"/>
          <w:b/>
          <w:bCs/>
          <w:color w:val="auto"/>
          <w:highlight w:val="none"/>
          <w:lang w:val="en-US" w:eastAsia="zh-Hans"/>
        </w:rPr>
        <w:t>站</w:t>
      </w:r>
      <w:r>
        <w:rPr>
          <w:rFonts w:hint="default" w:ascii="Times New Roman" w:hAnsi="Times New Roman" w:cs="Times New Roman"/>
          <w:b/>
          <w:bCs/>
          <w:color w:val="auto"/>
          <w:highlight w:val="none"/>
          <w:lang w:val="en-US" w:eastAsia="zh-CN"/>
        </w:rPr>
        <w:t>规划建设</w:t>
      </w:r>
      <w:r>
        <w:rPr>
          <w:rFonts w:hint="default" w:ascii="Times New Roman" w:hAnsi="Times New Roman" w:cs="Times New Roman"/>
          <w:b/>
          <w:bCs/>
          <w:color w:val="auto"/>
          <w:highlight w:val="none"/>
          <w:lang w:val="en-US" w:eastAsia="zh-Hans"/>
        </w:rPr>
        <w:t>和</w:t>
      </w:r>
      <w:r>
        <w:rPr>
          <w:rFonts w:hint="default" w:ascii="Times New Roman" w:hAnsi="Times New Roman" w:cs="Times New Roman"/>
          <w:b/>
          <w:bCs/>
          <w:color w:val="auto"/>
          <w:highlight w:val="none"/>
          <w:lang w:val="en-US" w:eastAsia="zh-CN"/>
        </w:rPr>
        <w:t>管理</w:t>
      </w:r>
      <w:r>
        <w:rPr>
          <w:rFonts w:hint="default" w:ascii="Times New Roman" w:hAnsi="Times New Roman" w:cs="Times New Roman"/>
          <w:b/>
          <w:bCs/>
          <w:color w:val="auto"/>
          <w:highlight w:val="none"/>
        </w:rPr>
        <w:t>。</w:t>
      </w:r>
      <w:r>
        <w:rPr>
          <w:rFonts w:hint="eastAsia"/>
          <w:color w:val="auto"/>
          <w:highlight w:val="none"/>
        </w:rPr>
        <w:t>合理规划设置停车区域,统一协调</w:t>
      </w:r>
      <w:r>
        <w:rPr>
          <w:rFonts w:hint="eastAsia"/>
          <w:color w:val="auto"/>
          <w:highlight w:val="none"/>
          <w:lang w:eastAsia="zh-CN"/>
        </w:rPr>
        <w:t>、</w:t>
      </w:r>
      <w:r>
        <w:rPr>
          <w:rFonts w:hint="eastAsia"/>
          <w:color w:val="auto"/>
          <w:highlight w:val="none"/>
        </w:rPr>
        <w:t>统筹完善停车场规划、建设和管理</w:t>
      </w:r>
      <w:r>
        <w:rPr>
          <w:rFonts w:hint="eastAsia"/>
          <w:color w:val="auto"/>
          <w:highlight w:val="none"/>
          <w:lang w:eastAsia="zh-CN"/>
        </w:rPr>
        <w:t>，</w:t>
      </w:r>
      <w:r>
        <w:rPr>
          <w:rFonts w:hint="eastAsia"/>
          <w:color w:val="auto"/>
          <w:highlight w:val="none"/>
          <w:lang w:val="en-US" w:eastAsia="zh-Hans"/>
        </w:rPr>
        <w:t>提高社会</w:t>
      </w:r>
      <w:r>
        <w:rPr>
          <w:rFonts w:hint="eastAsia"/>
          <w:color w:val="auto"/>
          <w:highlight w:val="none"/>
        </w:rPr>
        <w:t>停车</w:t>
      </w:r>
      <w:r>
        <w:rPr>
          <w:rFonts w:hint="eastAsia"/>
          <w:color w:val="auto"/>
          <w:highlight w:val="none"/>
          <w:lang w:val="en-US" w:eastAsia="zh-Hans"/>
        </w:rPr>
        <w:t>场刚性</w:t>
      </w:r>
      <w:r>
        <w:rPr>
          <w:rFonts w:hint="eastAsia"/>
          <w:color w:val="auto"/>
          <w:highlight w:val="none"/>
        </w:rPr>
        <w:t>配</w:t>
      </w:r>
      <w:r>
        <w:rPr>
          <w:rFonts w:hint="eastAsia"/>
          <w:color w:val="auto"/>
          <w:highlight w:val="none"/>
          <w:lang w:val="en-US" w:eastAsia="zh-Hans"/>
        </w:rPr>
        <w:t>置要求</w:t>
      </w:r>
      <w:r>
        <w:rPr>
          <w:rFonts w:hint="eastAsia"/>
          <w:color w:val="auto"/>
          <w:highlight w:val="none"/>
          <w:lang w:eastAsia="zh-CN"/>
        </w:rPr>
        <w:t>。</w:t>
      </w:r>
      <w:r>
        <w:rPr>
          <w:rFonts w:hint="eastAsia"/>
          <w:color w:val="auto"/>
          <w:highlight w:val="none"/>
          <w:lang w:val="en-US" w:eastAsia="zh-CN"/>
        </w:rPr>
        <w:t>充分利用现有资源</w:t>
      </w:r>
      <w:r>
        <w:rPr>
          <w:rFonts w:hint="default"/>
          <w:color w:val="auto"/>
          <w:highlight w:val="none"/>
          <w:lang w:eastAsia="zh-CN"/>
        </w:rPr>
        <w:t>，</w:t>
      </w:r>
      <w:r>
        <w:rPr>
          <w:rFonts w:hint="eastAsia"/>
          <w:color w:val="auto"/>
          <w:highlight w:val="none"/>
          <w:lang w:val="en-US" w:eastAsia="zh-CN"/>
        </w:rPr>
        <w:t>实施机关</w:t>
      </w:r>
      <w:r>
        <w:rPr>
          <w:rFonts w:hint="eastAsia"/>
          <w:color w:val="auto"/>
          <w:highlight w:val="none"/>
          <w:lang w:val="en-US" w:eastAsia="zh-Hans"/>
        </w:rPr>
        <w:t>企</w:t>
      </w:r>
      <w:r>
        <w:rPr>
          <w:rFonts w:hint="eastAsia"/>
          <w:color w:val="auto"/>
          <w:highlight w:val="none"/>
          <w:lang w:val="en-US" w:eastAsia="zh-CN"/>
        </w:rPr>
        <w:t>事业单位停车场对外开放</w:t>
      </w:r>
      <w:r>
        <w:rPr>
          <w:rFonts w:hint="default"/>
          <w:color w:val="auto"/>
          <w:highlight w:val="none"/>
          <w:lang w:eastAsia="zh-CN"/>
        </w:rPr>
        <w:t>，</w:t>
      </w:r>
      <w:r>
        <w:rPr>
          <w:rFonts w:hint="eastAsia"/>
          <w:color w:val="auto"/>
          <w:highlight w:val="none"/>
          <w:lang w:val="en-US" w:eastAsia="zh-CN"/>
        </w:rPr>
        <w:t>实施停车智能化管理，完善停车诱导系统，建立停车系统统一平台。推进市区停车一体化改革，推动市区停车管理向集约化、智能化、规模化发展。</w:t>
      </w:r>
      <w:r>
        <w:rPr>
          <w:rFonts w:hint="eastAsia" w:ascii="楷体_GB2312" w:hAnsi="楷体_GB2312" w:eastAsia="楷体_GB2312" w:cs="楷体_GB2312"/>
          <w:color w:val="auto"/>
          <w:highlight w:val="none"/>
          <w:lang w:eastAsia="zh-CN"/>
        </w:rPr>
        <w:t>（责任单位：</w:t>
      </w:r>
      <w:r>
        <w:rPr>
          <w:rFonts w:hint="eastAsia" w:ascii="楷体_GB2312" w:hAnsi="楷体_GB2312" w:eastAsia="楷体_GB2312" w:cs="楷体_GB2312"/>
          <w:color w:val="auto"/>
          <w:highlight w:val="none"/>
          <w:lang w:val="en-US" w:eastAsia="zh-CN"/>
        </w:rPr>
        <w:t>市建设局、市自然资源和规划局、市治堵办、市机关事务局、</w:t>
      </w:r>
      <w:r>
        <w:rPr>
          <w:rFonts w:hint="eastAsia" w:ascii="楷体_GB2312" w:hAnsi="楷体_GB2312" w:eastAsia="楷体_GB2312" w:cs="楷体_GB2312"/>
          <w:color w:val="auto"/>
          <w:highlight w:val="none"/>
        </w:rPr>
        <w:t>市综合执法局</w:t>
      </w:r>
      <w:r>
        <w:rPr>
          <w:rFonts w:hint="eastAsia" w:ascii="楷体_GB2312" w:hAnsi="楷体_GB2312" w:eastAsia="楷体_GB2312" w:cs="楷体_GB2312"/>
          <w:color w:val="auto"/>
          <w:highlight w:val="none"/>
          <w:lang w:eastAsia="zh-CN"/>
        </w:rPr>
        <w:t>、市城投集团</w:t>
      </w:r>
      <w:r>
        <w:rPr>
          <w:rFonts w:hint="eastAsia" w:ascii="楷体_GB2312" w:hAnsi="楷体_GB2312" w:eastAsia="楷体_GB2312" w:cs="楷体_GB2312"/>
          <w:color w:val="auto"/>
          <w:highlight w:val="none"/>
        </w:rPr>
        <w:t>）</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15.</w:t>
      </w:r>
      <w:r>
        <w:rPr>
          <w:rFonts w:hint="default" w:ascii="Times New Roman" w:hAnsi="Times New Roman" w:cs="Times New Roman"/>
          <w:b/>
          <w:bCs/>
          <w:color w:val="auto"/>
          <w:highlight w:val="none"/>
        </w:rPr>
        <w:t>合理倡导</w:t>
      </w:r>
      <w:r>
        <w:rPr>
          <w:rFonts w:hint="default" w:ascii="Times New Roman" w:hAnsi="Times New Roman" w:cs="Times New Roman"/>
          <w:b/>
          <w:bCs/>
          <w:color w:val="auto"/>
          <w:highlight w:val="none"/>
          <w:lang w:val="en-US" w:eastAsia="zh-CN"/>
        </w:rPr>
        <w:t>社会车辆理性</w:t>
      </w:r>
      <w:r>
        <w:rPr>
          <w:rFonts w:hint="default" w:ascii="Times New Roman" w:hAnsi="Times New Roman" w:cs="Times New Roman"/>
          <w:b/>
          <w:bCs/>
          <w:color w:val="auto"/>
          <w:highlight w:val="none"/>
        </w:rPr>
        <w:t>出行。</w:t>
      </w:r>
      <w:r>
        <w:rPr>
          <w:rFonts w:hint="eastAsia"/>
          <w:b w:val="0"/>
          <w:bCs w:val="0"/>
          <w:color w:val="auto"/>
          <w:highlight w:val="none"/>
          <w:lang w:val="en-US" w:eastAsia="zh-CN"/>
        </w:rPr>
        <w:t>持续推动分区域、分路段、分时段、分车型的差异化停车收费政策，提高停车收费标准和范围，实施限制时长的停车管理手段，健全停车收费价格机制，</w:t>
      </w:r>
      <w:r>
        <w:rPr>
          <w:rFonts w:hint="eastAsia"/>
          <w:color w:val="auto"/>
          <w:highlight w:val="none"/>
        </w:rPr>
        <w:t>抑制</w:t>
      </w:r>
      <w:r>
        <w:rPr>
          <w:rFonts w:hint="eastAsia"/>
          <w:color w:val="auto"/>
          <w:highlight w:val="none"/>
          <w:lang w:val="en-US" w:eastAsia="zh-CN"/>
        </w:rPr>
        <w:t>社会车辆</w:t>
      </w:r>
      <w:r>
        <w:rPr>
          <w:rFonts w:hint="eastAsia"/>
          <w:color w:val="auto"/>
          <w:highlight w:val="none"/>
        </w:rPr>
        <w:t>非理性出行</w:t>
      </w:r>
      <w:r>
        <w:rPr>
          <w:rFonts w:hint="eastAsia"/>
          <w:color w:val="auto"/>
          <w:highlight w:val="none"/>
          <w:lang w:eastAsia="zh-CN"/>
        </w:rPr>
        <w:t>。</w:t>
      </w:r>
      <w:r>
        <w:rPr>
          <w:rFonts w:hint="eastAsia"/>
          <w:b w:val="0"/>
          <w:bCs w:val="0"/>
          <w:color w:val="auto"/>
          <w:highlight w:val="none"/>
          <w:lang w:val="en-US" w:eastAsia="zh-CN"/>
        </w:rPr>
        <w:t>提倡</w:t>
      </w:r>
      <w:r>
        <w:rPr>
          <w:rFonts w:hint="eastAsia"/>
          <w:b w:val="0"/>
          <w:bCs w:val="0"/>
          <w:color w:val="auto"/>
          <w:highlight w:val="none"/>
          <w:lang w:val="en-US" w:eastAsia="zh-Hans"/>
        </w:rPr>
        <w:t>公共交通</w:t>
      </w:r>
      <w:r>
        <w:rPr>
          <w:rFonts w:hint="eastAsia"/>
          <w:b w:val="0"/>
          <w:bCs w:val="0"/>
          <w:color w:val="auto"/>
          <w:highlight w:val="none"/>
          <w:lang w:val="en-US" w:eastAsia="zh-CN"/>
        </w:rPr>
        <w:t>、校车等</w:t>
      </w:r>
      <w:r>
        <w:rPr>
          <w:rFonts w:hint="eastAsia"/>
          <w:b w:val="0"/>
          <w:bCs w:val="0"/>
          <w:color w:val="auto"/>
          <w:highlight w:val="none"/>
          <w:lang w:val="en-US" w:eastAsia="zh-Hans"/>
        </w:rPr>
        <w:t>绿色</w:t>
      </w:r>
      <w:r>
        <w:rPr>
          <w:rFonts w:hint="eastAsia"/>
          <w:b w:val="0"/>
          <w:bCs w:val="0"/>
          <w:color w:val="auto"/>
          <w:highlight w:val="none"/>
          <w:lang w:val="en-US" w:eastAsia="zh-CN"/>
        </w:rPr>
        <w:t>方式出行</w:t>
      </w:r>
      <w:r>
        <w:rPr>
          <w:rFonts w:hint="eastAsia"/>
          <w:color w:val="auto"/>
          <w:highlight w:val="none"/>
        </w:rPr>
        <w:t>。</w:t>
      </w:r>
      <w:r>
        <w:rPr>
          <w:rFonts w:hint="eastAsia" w:ascii="楷体_GB2312" w:hAnsi="楷体_GB2312" w:eastAsia="楷体_GB2312" w:cs="楷体_GB2312"/>
          <w:color w:val="auto"/>
          <w:highlight w:val="none"/>
          <w:lang w:eastAsia="zh-CN"/>
        </w:rPr>
        <w:t>（责任单位：市建设局、</w:t>
      </w:r>
      <w:r>
        <w:rPr>
          <w:rFonts w:hint="eastAsia" w:ascii="楷体_GB2312" w:hAnsi="楷体_GB2312" w:eastAsia="楷体_GB2312" w:cs="楷体_GB2312"/>
          <w:color w:val="auto"/>
          <w:highlight w:val="none"/>
          <w:lang w:val="en-US" w:eastAsia="zh-CN"/>
        </w:rPr>
        <w:t>市发展改革委、</w:t>
      </w:r>
      <w:r>
        <w:rPr>
          <w:rFonts w:hint="eastAsia" w:ascii="楷体_GB2312" w:hAnsi="楷体_GB2312" w:eastAsia="楷体_GB2312" w:cs="楷体_GB2312"/>
          <w:color w:val="auto"/>
          <w:highlight w:val="none"/>
          <w:lang w:eastAsia="zh-CN"/>
        </w:rPr>
        <w:t>市交通运输局</w:t>
      </w:r>
      <w:r>
        <w:rPr>
          <w:rFonts w:hint="eastAsia" w:ascii="楷体_GB2312" w:hAnsi="楷体_GB2312" w:eastAsia="楷体_GB2312" w:cs="楷体_GB2312"/>
          <w:color w:val="auto"/>
          <w:highlight w:val="none"/>
        </w:rPr>
        <w:t>、市公安局、市综合执法局</w:t>
      </w:r>
      <w:r>
        <w:rPr>
          <w:rFonts w:hint="eastAsia" w:ascii="楷体_GB2312" w:hAnsi="楷体_GB2312" w:eastAsia="楷体_GB2312" w:cs="楷体_GB2312"/>
          <w:color w:val="auto"/>
          <w:highlight w:val="none"/>
          <w:lang w:eastAsia="zh-CN"/>
        </w:rPr>
        <w:t>、市城投集团</w:t>
      </w:r>
      <w:r>
        <w:rPr>
          <w:rFonts w:hint="eastAsia" w:ascii="楷体_GB2312" w:hAnsi="楷体_GB2312" w:eastAsia="楷体_GB2312" w:cs="楷体_GB2312"/>
          <w:color w:val="auto"/>
          <w:highlight w:val="none"/>
        </w:rPr>
        <w:t>）</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16.加强</w:t>
      </w:r>
      <w:r>
        <w:rPr>
          <w:rFonts w:hint="default" w:ascii="Times New Roman" w:hAnsi="Times New Roman" w:cs="Times New Roman"/>
          <w:b/>
          <w:bCs/>
          <w:color w:val="auto"/>
          <w:highlight w:val="none"/>
        </w:rPr>
        <w:t>道路交通</w:t>
      </w:r>
      <w:r>
        <w:rPr>
          <w:rFonts w:hint="default" w:ascii="Times New Roman" w:hAnsi="Times New Roman" w:cs="Times New Roman"/>
          <w:b/>
          <w:bCs/>
          <w:color w:val="auto"/>
          <w:highlight w:val="none"/>
          <w:lang w:val="en-US" w:eastAsia="zh-CN"/>
        </w:rPr>
        <w:t>综合</w:t>
      </w:r>
      <w:r>
        <w:rPr>
          <w:rFonts w:hint="default" w:ascii="Times New Roman" w:hAnsi="Times New Roman" w:cs="Times New Roman"/>
          <w:b/>
          <w:bCs/>
          <w:color w:val="auto"/>
          <w:highlight w:val="none"/>
        </w:rPr>
        <w:t>管理</w:t>
      </w:r>
      <w:r>
        <w:rPr>
          <w:rFonts w:hint="default" w:ascii="Times New Roman" w:hAnsi="Times New Roman" w:cs="Times New Roman"/>
          <w:b/>
          <w:bCs/>
          <w:color w:val="auto"/>
          <w:highlight w:val="none"/>
          <w:lang w:eastAsia="zh-CN"/>
        </w:rPr>
        <w:t>。</w:t>
      </w:r>
      <w:r>
        <w:rPr>
          <w:rFonts w:hint="eastAsia"/>
          <w:b w:val="0"/>
          <w:bCs w:val="0"/>
          <w:color w:val="auto"/>
          <w:highlight w:val="none"/>
          <w:lang w:val="en-US" w:eastAsia="zh-Hans"/>
        </w:rPr>
        <w:t>加强道路交通数字化应用管理</w:t>
      </w:r>
      <w:r>
        <w:rPr>
          <w:rFonts w:hint="default"/>
          <w:b w:val="0"/>
          <w:bCs w:val="0"/>
          <w:color w:val="auto"/>
          <w:highlight w:val="none"/>
          <w:lang w:eastAsia="zh-Hans"/>
        </w:rPr>
        <w:t>，</w:t>
      </w:r>
      <w:r>
        <w:rPr>
          <w:rFonts w:hint="eastAsia"/>
          <w:b w:val="0"/>
          <w:bCs w:val="0"/>
          <w:color w:val="auto"/>
          <w:highlight w:val="none"/>
          <w:lang w:val="en-US" w:eastAsia="zh-CN"/>
        </w:rPr>
        <w:t>探索实施城市服务车辆错峰作</w:t>
      </w:r>
      <w:r>
        <w:rPr>
          <w:rFonts w:hint="eastAsia"/>
          <w:b w:val="0"/>
          <w:bCs w:val="0"/>
          <w:color w:val="auto"/>
          <w:highlight w:val="none"/>
          <w:lang w:val="en-US" w:eastAsia="zh-Hans"/>
        </w:rPr>
        <w:t>业</w:t>
      </w:r>
      <w:r>
        <w:rPr>
          <w:rFonts w:hint="eastAsia"/>
          <w:b w:val="0"/>
          <w:bCs w:val="0"/>
          <w:color w:val="auto"/>
          <w:highlight w:val="none"/>
          <w:lang w:val="en-US" w:eastAsia="zh-CN"/>
        </w:rPr>
        <w:t>、企业错时上下班、学</w:t>
      </w:r>
      <w:r>
        <w:rPr>
          <w:rFonts w:hint="eastAsia"/>
          <w:b w:val="0"/>
          <w:bCs w:val="0"/>
          <w:color w:val="auto"/>
          <w:highlight w:val="none"/>
          <w:lang w:val="en-US" w:eastAsia="zh-Hans"/>
        </w:rPr>
        <w:t>校</w:t>
      </w:r>
      <w:r>
        <w:rPr>
          <w:rFonts w:hint="eastAsia"/>
          <w:b w:val="0"/>
          <w:bCs w:val="0"/>
          <w:color w:val="auto"/>
          <w:highlight w:val="none"/>
          <w:lang w:val="en-US" w:eastAsia="zh-CN"/>
        </w:rPr>
        <w:t>错时上下学</w:t>
      </w:r>
      <w:r>
        <w:rPr>
          <w:rFonts w:hint="default"/>
          <w:b w:val="0"/>
          <w:bCs w:val="0"/>
          <w:color w:val="auto"/>
          <w:highlight w:val="none"/>
          <w:lang w:eastAsia="zh-CN"/>
        </w:rPr>
        <w:t>，</w:t>
      </w:r>
      <w:r>
        <w:rPr>
          <w:rFonts w:hint="eastAsia"/>
          <w:b w:val="0"/>
          <w:bCs w:val="0"/>
          <w:color w:val="auto"/>
          <w:highlight w:val="none"/>
          <w:lang w:val="en-US" w:eastAsia="zh-CN"/>
        </w:rPr>
        <w:t>降低出行峰值强度</w:t>
      </w:r>
      <w:r>
        <w:rPr>
          <w:rFonts w:hint="eastAsia"/>
          <w:b w:val="0"/>
          <w:bCs w:val="0"/>
          <w:color w:val="auto"/>
          <w:highlight w:val="none"/>
          <w:lang w:eastAsia="zh-CN"/>
        </w:rPr>
        <w:t>。</w:t>
      </w:r>
      <w:r>
        <w:rPr>
          <w:rFonts w:hint="eastAsia"/>
          <w:b w:val="0"/>
          <w:bCs w:val="0"/>
          <w:color w:val="auto"/>
          <w:highlight w:val="none"/>
          <w:lang w:val="en-US" w:eastAsia="zh-CN"/>
        </w:rPr>
        <w:t>加强共享电动车和共享自行车管理，控制车辆数量，优化停车点位置。持续深入开展重点交通违法整治，</w:t>
      </w:r>
      <w:r>
        <w:rPr>
          <w:rFonts w:hint="eastAsia" w:ascii="仿宋_GB2312" w:eastAsia="仿宋_GB2312"/>
          <w:color w:val="auto"/>
          <w:sz w:val="32"/>
          <w:szCs w:val="32"/>
          <w:highlight w:val="none"/>
        </w:rPr>
        <w:t>重点整治机动车、非机动车和行人的“乱行、乱停</w:t>
      </w:r>
      <w:r>
        <w:rPr>
          <w:rFonts w:hint="eastAsia"/>
          <w:color w:val="auto"/>
          <w:sz w:val="32"/>
          <w:szCs w:val="32"/>
          <w:highlight w:val="none"/>
          <w:lang w:eastAsia="zh-CN"/>
        </w:rPr>
        <w:t>、</w:t>
      </w:r>
      <w:r>
        <w:rPr>
          <w:rFonts w:hint="eastAsia" w:ascii="仿宋_GB2312" w:eastAsia="仿宋_GB2312"/>
          <w:color w:val="auto"/>
          <w:sz w:val="32"/>
          <w:szCs w:val="32"/>
          <w:highlight w:val="none"/>
        </w:rPr>
        <w:t>乱占”三乱行为</w:t>
      </w:r>
      <w:r>
        <w:rPr>
          <w:rFonts w:hint="eastAsia" w:ascii="FangSong_GB2312" w:hAnsi="FangSong_GB2312" w:eastAsia="FangSong_GB2312"/>
          <w:color w:val="auto"/>
          <w:sz w:val="32"/>
          <w:highlight w:val="none"/>
        </w:rPr>
        <w:t>，</w:t>
      </w:r>
      <w:r>
        <w:rPr>
          <w:rFonts w:hint="eastAsia" w:ascii="FangSong_GB2312" w:hAnsi="FangSong_GB2312" w:eastAsia="FangSong_GB2312"/>
          <w:color w:val="auto"/>
          <w:sz w:val="32"/>
          <w:highlight w:val="none"/>
          <w:lang w:val="en-US" w:eastAsia="zh-Hans"/>
        </w:rPr>
        <w:t>持续抓好斑马线让行</w:t>
      </w:r>
      <w:r>
        <w:rPr>
          <w:rFonts w:hint="default" w:ascii="FangSong_GB2312" w:hAnsi="FangSong_GB2312" w:eastAsia="FangSong_GB2312"/>
          <w:color w:val="auto"/>
          <w:sz w:val="32"/>
          <w:highlight w:val="none"/>
          <w:lang w:eastAsia="zh-Hans"/>
        </w:rPr>
        <w:t>，</w:t>
      </w:r>
      <w:r>
        <w:rPr>
          <w:rFonts w:hint="eastAsia" w:ascii="FangSong_GB2312" w:hAnsi="FangSong_GB2312" w:eastAsia="FangSong_GB2312"/>
          <w:color w:val="auto"/>
          <w:sz w:val="32"/>
          <w:highlight w:val="none"/>
        </w:rPr>
        <w:t>主要路口综合守法率达到</w:t>
      </w:r>
      <w:r>
        <w:rPr>
          <w:rFonts w:hint="eastAsia" w:ascii="TimesNewRomanPSMT" w:hAnsi="TimesNewRomanPSMT" w:eastAsia="TimesNewRomanPSMT"/>
          <w:color w:val="auto"/>
          <w:sz w:val="32"/>
          <w:highlight w:val="none"/>
        </w:rPr>
        <w:t>96%</w:t>
      </w:r>
      <w:r>
        <w:rPr>
          <w:rFonts w:hint="eastAsia" w:ascii="TimesNewRomanPSMT" w:hAnsi="TimesNewRomanPSMT" w:eastAsia="宋体"/>
          <w:color w:val="auto"/>
          <w:sz w:val="32"/>
          <w:highlight w:val="none"/>
          <w:lang w:eastAsia="zh-CN"/>
        </w:rPr>
        <w:t>。</w:t>
      </w:r>
      <w:r>
        <w:rPr>
          <w:rFonts w:hint="eastAsia" w:ascii="楷体_GB2312" w:hAnsi="楷体_GB2312" w:eastAsia="楷体_GB2312" w:cs="楷体_GB2312"/>
          <w:color w:val="auto"/>
          <w:sz w:val="32"/>
          <w:highlight w:val="none"/>
          <w:lang w:eastAsia="zh-CN"/>
        </w:rPr>
        <w:t>（责任单位：</w:t>
      </w:r>
      <w:r>
        <w:rPr>
          <w:rFonts w:hint="eastAsia" w:ascii="楷体_GB2312" w:hAnsi="楷体_GB2312" w:eastAsia="楷体_GB2312" w:cs="楷体_GB2312"/>
          <w:color w:val="auto"/>
          <w:highlight w:val="none"/>
          <w:lang w:eastAsia="zh-CN"/>
        </w:rPr>
        <w:t>市交通运输局</w:t>
      </w: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val="en-US" w:eastAsia="zh-CN"/>
        </w:rPr>
        <w:t>市公安局</w:t>
      </w:r>
      <w:r>
        <w:rPr>
          <w:rFonts w:hint="eastAsia" w:ascii="楷体_GB2312" w:hAnsi="楷体_GB2312" w:eastAsia="楷体_GB2312" w:cs="楷体_GB2312"/>
          <w:color w:val="auto"/>
          <w:sz w:val="32"/>
          <w:highlight w:val="none"/>
          <w:lang w:val="en-US" w:eastAsia="zh-CN"/>
        </w:rPr>
        <w:t>、</w:t>
      </w:r>
      <w:r>
        <w:rPr>
          <w:rFonts w:hint="eastAsia" w:ascii="楷体_GB2312" w:hAnsi="楷体_GB2312" w:eastAsia="楷体_GB2312" w:cs="楷体_GB2312"/>
          <w:color w:val="auto"/>
          <w:highlight w:val="none"/>
        </w:rPr>
        <w:t>市综合执法局</w:t>
      </w:r>
      <w:r>
        <w:rPr>
          <w:rFonts w:hint="eastAsia" w:ascii="楷体_GB2312" w:hAnsi="楷体_GB2312" w:eastAsia="楷体_GB2312" w:cs="楷体_GB2312"/>
          <w:color w:val="auto"/>
          <w:highlight w:val="none"/>
          <w:lang w:eastAsia="zh-CN"/>
        </w:rPr>
        <w:t>）</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17.强化</w:t>
      </w:r>
      <w:r>
        <w:rPr>
          <w:rFonts w:hint="default" w:ascii="Times New Roman" w:hAnsi="Times New Roman" w:cs="Times New Roman"/>
          <w:b/>
          <w:bCs/>
          <w:color w:val="auto"/>
          <w:highlight w:val="none"/>
        </w:rPr>
        <w:t>公共交通安全</w:t>
      </w:r>
      <w:r>
        <w:rPr>
          <w:rFonts w:hint="default" w:ascii="Times New Roman" w:hAnsi="Times New Roman" w:cs="Times New Roman"/>
          <w:b/>
          <w:bCs/>
          <w:color w:val="auto"/>
          <w:highlight w:val="none"/>
          <w:lang w:val="en-US" w:eastAsia="zh-CN"/>
        </w:rPr>
        <w:t>管理</w:t>
      </w:r>
      <w:r>
        <w:rPr>
          <w:rFonts w:hint="default" w:ascii="Times New Roman" w:hAnsi="Times New Roman" w:cs="Times New Roman"/>
          <w:b/>
          <w:bCs/>
          <w:color w:val="auto"/>
          <w:highlight w:val="none"/>
        </w:rPr>
        <w:t>。</w:t>
      </w:r>
      <w:r>
        <w:rPr>
          <w:rFonts w:hint="eastAsia"/>
          <w:color w:val="auto"/>
          <w:highlight w:val="none"/>
        </w:rPr>
        <w:t>完善公共交通安全标准体系与管理制度，落实安全生产主体责任，加大安全投入</w:t>
      </w:r>
      <w:r>
        <w:rPr>
          <w:rFonts w:hint="eastAsia"/>
          <w:color w:val="auto"/>
          <w:highlight w:val="none"/>
          <w:lang w:eastAsia="zh-CN"/>
        </w:rPr>
        <w:t>。</w:t>
      </w:r>
      <w:r>
        <w:rPr>
          <w:rFonts w:hint="eastAsia"/>
          <w:color w:val="auto"/>
          <w:highlight w:val="none"/>
        </w:rPr>
        <w:t>制定公共交通应急预案，提高对公共交通突发情况的应急处置能力</w:t>
      </w:r>
      <w:r>
        <w:rPr>
          <w:rFonts w:hint="eastAsia"/>
          <w:color w:val="auto"/>
          <w:highlight w:val="none"/>
          <w:lang w:eastAsia="zh-CN"/>
        </w:rPr>
        <w:t>。</w:t>
      </w:r>
      <w:r>
        <w:rPr>
          <w:rFonts w:hint="eastAsia"/>
          <w:color w:val="auto"/>
          <w:highlight w:val="none"/>
          <w:lang w:val="en-US" w:eastAsia="zh-CN"/>
        </w:rPr>
        <w:t>各相关部门</w:t>
      </w:r>
      <w:r>
        <w:rPr>
          <w:rFonts w:hint="eastAsia"/>
          <w:color w:val="auto"/>
          <w:highlight w:val="none"/>
        </w:rPr>
        <w:t>每年定期开展安全检查</w:t>
      </w:r>
      <w:r>
        <w:rPr>
          <w:rFonts w:hint="eastAsia"/>
          <w:color w:val="auto"/>
          <w:highlight w:val="none"/>
          <w:lang w:eastAsia="zh-CN"/>
        </w:rPr>
        <w:t>、</w:t>
      </w:r>
      <w:r>
        <w:rPr>
          <w:rFonts w:hint="eastAsia"/>
          <w:color w:val="auto"/>
          <w:highlight w:val="none"/>
          <w:lang w:val="en-US" w:eastAsia="zh-CN"/>
        </w:rPr>
        <w:t>安全</w:t>
      </w:r>
      <w:r>
        <w:rPr>
          <w:rFonts w:hint="eastAsia"/>
          <w:color w:val="auto"/>
          <w:highlight w:val="none"/>
        </w:rPr>
        <w:t>隐患排查</w:t>
      </w:r>
      <w:r>
        <w:rPr>
          <w:rFonts w:hint="eastAsia"/>
          <w:color w:val="auto"/>
          <w:highlight w:val="none"/>
          <w:lang w:val="en-US" w:eastAsia="zh-CN"/>
        </w:rPr>
        <w:t>及落实整改</w:t>
      </w:r>
      <w:r>
        <w:rPr>
          <w:rFonts w:hint="eastAsia"/>
          <w:color w:val="auto"/>
          <w:highlight w:val="none"/>
        </w:rPr>
        <w:t>，</w:t>
      </w:r>
      <w:r>
        <w:rPr>
          <w:rFonts w:hint="eastAsia"/>
          <w:color w:val="auto"/>
          <w:highlight w:val="none"/>
          <w:lang w:val="en-US" w:eastAsia="zh-CN"/>
        </w:rPr>
        <w:t>确保公交行车安全</w:t>
      </w:r>
      <w:r>
        <w:rPr>
          <w:rFonts w:hint="eastAsia"/>
          <w:color w:val="auto"/>
          <w:highlight w:val="none"/>
        </w:rPr>
        <w:t>。</w:t>
      </w:r>
      <w:r>
        <w:rPr>
          <w:rFonts w:hint="eastAsia" w:ascii="楷体_GB2312" w:hAnsi="楷体_GB2312" w:eastAsia="楷体_GB2312" w:cs="楷体_GB2312"/>
          <w:color w:val="auto"/>
          <w:highlight w:val="none"/>
          <w:lang w:eastAsia="zh-CN"/>
        </w:rPr>
        <w:t>（责任单位：市交通运输局</w:t>
      </w:r>
      <w:r>
        <w:rPr>
          <w:rFonts w:hint="eastAsia" w:ascii="楷体_GB2312" w:hAnsi="楷体_GB2312" w:eastAsia="楷体_GB2312" w:cs="楷体_GB2312"/>
          <w:color w:val="auto"/>
          <w:highlight w:val="none"/>
        </w:rPr>
        <w:t>、市公安局、</w:t>
      </w:r>
      <w:r>
        <w:rPr>
          <w:rFonts w:hint="eastAsia" w:ascii="楷体_GB2312" w:hAnsi="楷体_GB2312" w:eastAsia="楷体_GB2312" w:cs="楷体_GB2312"/>
          <w:color w:val="auto"/>
          <w:highlight w:val="none"/>
          <w:lang w:val="en-US" w:eastAsia="zh-CN"/>
        </w:rPr>
        <w:t>市综合执法局、市交投集团、</w:t>
      </w:r>
      <w:r>
        <w:rPr>
          <w:rFonts w:hint="eastAsia" w:ascii="楷体_GB2312" w:hAnsi="楷体_GB2312" w:eastAsia="楷体_GB2312" w:cs="楷体_GB2312"/>
          <w:color w:val="auto"/>
          <w:highlight w:val="none"/>
        </w:rPr>
        <w:t>市公交集团）</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18.</w:t>
      </w:r>
      <w:r>
        <w:rPr>
          <w:rFonts w:hint="default" w:ascii="Times New Roman" w:hAnsi="Times New Roman" w:cs="Times New Roman"/>
          <w:b/>
          <w:bCs/>
          <w:color w:val="auto"/>
          <w:highlight w:val="none"/>
        </w:rPr>
        <w:t>建设公共交通智慧服务平台。</w:t>
      </w:r>
      <w:r>
        <w:rPr>
          <w:rFonts w:hint="eastAsia"/>
          <w:b w:val="0"/>
          <w:bCs w:val="0"/>
          <w:color w:val="auto"/>
          <w:highlight w:val="none"/>
          <w:lang w:val="en-US" w:eastAsia="zh-CN"/>
        </w:rPr>
        <w:t>融合台州市公共数据开放平台交通出行领域相关数据，推进政府部门间交通信息互联共享，推动政府对社会企业的数据安全有序开放。融合政企力量进行数据分析利用，推进重点区域和重点道路交通指数监测评估。深化公交运行监测系统，完善公交智能调度平台，</w:t>
      </w:r>
      <w:r>
        <w:rPr>
          <w:rFonts w:hint="default" w:ascii="Times New Roman" w:hAnsi="Times New Roman" w:cs="Times New Roman"/>
          <w:b w:val="0"/>
          <w:bCs w:val="0"/>
          <w:color w:val="auto"/>
          <w:highlight w:val="none"/>
          <w:lang w:val="en-US" w:eastAsia="zh-CN"/>
        </w:rPr>
        <w:t>加强建成区主干道和客流较为集中区域的OD分析与应用、电子站牌推广力度，提高公交数字化服务能力;</w:t>
      </w:r>
      <w:r>
        <w:rPr>
          <w:rFonts w:hint="default" w:ascii="Times New Roman" w:hAnsi="Times New Roman" w:cs="Times New Roman"/>
          <w:color w:val="auto"/>
          <w:highlight w:val="none"/>
          <w:lang w:val="en-US" w:eastAsia="zh-CN"/>
        </w:rPr>
        <w:t>推广5G+智能新能源车，促进</w:t>
      </w:r>
      <w:r>
        <w:rPr>
          <w:rFonts w:hint="default" w:ascii="Times New Roman" w:hAnsi="Times New Roman" w:cs="Times New Roman"/>
          <w:color w:val="auto"/>
          <w:highlight w:val="none"/>
        </w:rPr>
        <w:t>5G与智慧公交技术融合</w:t>
      </w:r>
      <w:r>
        <w:rPr>
          <w:color w:val="auto"/>
          <w:highlight w:val="none"/>
        </w:rPr>
        <w:t>。</w:t>
      </w:r>
      <w:r>
        <w:rPr>
          <w:rFonts w:hint="eastAsia" w:ascii="楷体_GB2312" w:hAnsi="楷体_GB2312" w:eastAsia="楷体_GB2312" w:cs="楷体_GB2312"/>
          <w:color w:val="auto"/>
          <w:highlight w:val="none"/>
          <w:lang w:eastAsia="zh-CN"/>
        </w:rPr>
        <w:t>（责任单位：</w:t>
      </w:r>
      <w:r>
        <w:rPr>
          <w:rFonts w:hint="eastAsia" w:ascii="楷体_GB2312" w:hAnsi="楷体_GB2312" w:eastAsia="楷体_GB2312" w:cs="楷体_GB2312"/>
          <w:color w:val="auto"/>
          <w:highlight w:val="none"/>
          <w:lang w:val="en-US" w:eastAsia="zh-CN"/>
        </w:rPr>
        <w:t>市治堵办、</w:t>
      </w:r>
      <w:r>
        <w:rPr>
          <w:rFonts w:hint="eastAsia" w:ascii="楷体_GB2312" w:hAnsi="楷体_GB2312" w:eastAsia="楷体_GB2312" w:cs="楷体_GB2312"/>
          <w:color w:val="auto"/>
          <w:highlight w:val="none"/>
          <w:lang w:eastAsia="zh-CN"/>
        </w:rPr>
        <w:t>市交通运输局</w:t>
      </w:r>
      <w:r>
        <w:rPr>
          <w:rFonts w:hint="eastAsia" w:ascii="楷体_GB2312" w:hAnsi="楷体_GB2312" w:eastAsia="楷体_GB2312" w:cs="楷体_GB2312"/>
          <w:color w:val="auto"/>
          <w:highlight w:val="none"/>
        </w:rPr>
        <w:t>、市公安局、市公交集团）</w:t>
      </w:r>
    </w:p>
    <w:p>
      <w:pPr>
        <w:pStyle w:val="3"/>
        <w:keepNext w:val="0"/>
        <w:keepLines w:val="0"/>
        <w:pageBreakBefore w:val="0"/>
        <w:numPr>
          <w:ilvl w:val="1"/>
          <w:numId w:val="0"/>
        </w:numPr>
        <w:kinsoku/>
        <w:wordWrap/>
        <w:overflowPunct/>
        <w:topLinePunct w:val="0"/>
        <w:bidi w:val="0"/>
        <w:snapToGrid/>
        <w:spacing w:line="600" w:lineRule="exact"/>
        <w:ind w:leftChars="200"/>
        <w:jc w:val="both"/>
        <w:textAlignment w:val="auto"/>
        <w:rPr>
          <w:rFonts w:hint="eastAsia" w:ascii="楷体_GB2312" w:hAnsi="楷体_GB2312" w:eastAsia="楷体_GB2312" w:cs="楷体_GB2312"/>
          <w:color w:val="auto"/>
          <w:szCs w:val="20"/>
          <w:highlight w:val="none"/>
        </w:rPr>
      </w:pPr>
      <w:r>
        <w:rPr>
          <w:rFonts w:hint="eastAsia" w:ascii="楷体_GB2312" w:hAnsi="楷体_GB2312" w:eastAsia="楷体_GB2312" w:cs="楷体_GB2312"/>
          <w:color w:val="auto"/>
          <w:highlight w:val="none"/>
          <w:lang w:eastAsia="zh-CN"/>
        </w:rPr>
        <w:t>（五）</w:t>
      </w:r>
      <w:r>
        <w:rPr>
          <w:rFonts w:hint="eastAsia" w:ascii="楷体_GB2312" w:hAnsi="楷体_GB2312" w:eastAsia="楷体_GB2312" w:cs="楷体_GB2312"/>
          <w:color w:val="auto"/>
          <w:highlight w:val="none"/>
        </w:rPr>
        <w:t>倡导绿色出行</w:t>
      </w:r>
      <w:r>
        <w:rPr>
          <w:rFonts w:hint="eastAsia" w:ascii="楷体_GB2312" w:hAnsi="楷体_GB2312" w:eastAsia="楷体_GB2312" w:cs="楷体_GB2312"/>
          <w:color w:val="auto"/>
          <w:highlight w:val="none"/>
          <w:lang w:eastAsia="zh-CN"/>
        </w:rPr>
        <w:t>，引领低碳生活。</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19.</w:t>
      </w:r>
      <w:r>
        <w:rPr>
          <w:rFonts w:hint="default" w:ascii="Times New Roman" w:hAnsi="Times New Roman" w:cs="Times New Roman"/>
          <w:b/>
          <w:bCs/>
          <w:color w:val="auto"/>
          <w:highlight w:val="none"/>
        </w:rPr>
        <w:t>推广新能源车辆应用。</w:t>
      </w:r>
      <w:r>
        <w:rPr>
          <w:rFonts w:hint="eastAsia"/>
          <w:color w:val="auto"/>
          <w:highlight w:val="none"/>
        </w:rPr>
        <w:t>根据城市发展进程及公交出行需求，</w:t>
      </w:r>
      <w:r>
        <w:rPr>
          <w:rFonts w:hint="eastAsia"/>
          <w:color w:val="auto"/>
          <w:highlight w:val="none"/>
          <w:lang w:eastAsia="zh-CN"/>
        </w:rPr>
        <w:t>加快</w:t>
      </w:r>
      <w:r>
        <w:rPr>
          <w:rFonts w:hint="eastAsia"/>
          <w:color w:val="auto"/>
          <w:highlight w:val="none"/>
        </w:rPr>
        <w:t>老旧公交车辆</w:t>
      </w:r>
      <w:r>
        <w:rPr>
          <w:rFonts w:hint="default" w:ascii="Times New Roman" w:hAnsi="Times New Roman" w:cs="Times New Roman"/>
          <w:color w:val="auto"/>
          <w:highlight w:val="none"/>
        </w:rPr>
        <w:t>的报废更新，积极推广新能源公交车应用</w:t>
      </w:r>
      <w:r>
        <w:rPr>
          <w:rFonts w:hint="default" w:ascii="Times New Roman" w:hAnsi="Times New Roman" w:cs="Times New Roman"/>
          <w:color w:val="auto"/>
          <w:highlight w:val="none"/>
          <w:lang w:eastAsia="zh-CN"/>
        </w:rPr>
        <w:t>。创建期内，持续更新车龄8年以上的老旧公交车，新购车辆新能源占比达100%。至2025年底，新能源公交车占比达85%，</w:t>
      </w:r>
      <w:r>
        <w:rPr>
          <w:rFonts w:hint="default" w:ascii="Times New Roman" w:hAnsi="Times New Roman" w:cs="Times New Roman"/>
          <w:color w:val="auto"/>
          <w:highlight w:val="none"/>
        </w:rPr>
        <w:t>公共交通车辆保有量达到13标台/万人</w:t>
      </w:r>
      <w:r>
        <w:rPr>
          <w:rFonts w:hint="default" w:ascii="Times New Roman" w:hAnsi="Times New Roman" w:cs="Times New Roman"/>
          <w:color w:val="auto"/>
          <w:highlight w:val="none"/>
          <w:lang w:eastAsia="zh-CN"/>
        </w:rPr>
        <w:t>。</w:t>
      </w:r>
      <w:r>
        <w:rPr>
          <w:rFonts w:hint="eastAsia" w:ascii="楷体_GB2312" w:hAnsi="楷体_GB2312" w:eastAsia="楷体_GB2312" w:cs="楷体_GB2312"/>
          <w:color w:val="auto"/>
          <w:highlight w:val="none"/>
          <w:lang w:eastAsia="zh-CN"/>
        </w:rPr>
        <w:t>（责任单位：市交通运输局</w:t>
      </w:r>
      <w:r>
        <w:rPr>
          <w:rFonts w:hint="eastAsia" w:ascii="楷体_GB2312" w:hAnsi="楷体_GB2312" w:eastAsia="楷体_GB2312" w:cs="楷体_GB2312"/>
          <w:color w:val="auto"/>
          <w:highlight w:val="none"/>
        </w:rPr>
        <w:t>、市财政局</w:t>
      </w:r>
      <w:r>
        <w:rPr>
          <w:rFonts w:hint="eastAsia" w:ascii="楷体_GB2312" w:hAnsi="楷体_GB2312" w:eastAsia="楷体_GB2312" w:cs="楷体_GB2312"/>
          <w:color w:val="auto"/>
          <w:highlight w:val="none"/>
          <w:lang w:eastAsia="zh-CN"/>
        </w:rPr>
        <w:t>、</w:t>
      </w:r>
      <w:r>
        <w:rPr>
          <w:rFonts w:hint="eastAsia" w:ascii="楷体_GB2312" w:hAnsi="楷体_GB2312" w:eastAsia="楷体_GB2312" w:cs="楷体_GB2312"/>
          <w:color w:val="auto"/>
          <w:highlight w:val="none"/>
        </w:rPr>
        <w:t>市公交集团）</w:t>
      </w:r>
    </w:p>
    <w:p>
      <w:pPr>
        <w:pStyle w:val="35"/>
        <w:keepNext w:val="0"/>
        <w:keepLines w:val="0"/>
        <w:pageBreakBefore w:val="0"/>
        <w:numPr>
          <w:ilvl w:val="-1"/>
          <w:numId w:val="0"/>
        </w:numPr>
        <w:kinsoku/>
        <w:wordWrap/>
        <w:overflowPunct/>
        <w:topLinePunct w:val="0"/>
        <w:bidi w:val="0"/>
        <w:snapToGrid/>
        <w:spacing w:line="600" w:lineRule="exact"/>
        <w:ind w:leftChars="0" w:firstLine="642"/>
        <w:textAlignment w:val="auto"/>
        <w:rPr>
          <w:rFonts w:hint="eastAsia" w:ascii="楷体_GB2312" w:hAnsi="楷体_GB2312" w:eastAsia="楷体_GB2312" w:cs="楷体_GB2312"/>
          <w:color w:val="auto"/>
          <w:highlight w:val="none"/>
        </w:rPr>
      </w:pPr>
      <w:r>
        <w:rPr>
          <w:rFonts w:hint="default" w:ascii="Times New Roman" w:hAnsi="Times New Roman" w:cs="Times New Roman"/>
          <w:b/>
          <w:bCs/>
          <w:color w:val="auto"/>
          <w:highlight w:val="none"/>
          <w:lang w:val="en-US" w:eastAsia="zh-CN"/>
        </w:rPr>
        <w:t>20.提倡城市绿色文明出行。</w:t>
      </w:r>
      <w:r>
        <w:rPr>
          <w:rFonts w:hint="eastAsia"/>
          <w:b w:val="0"/>
          <w:bCs w:val="0"/>
          <w:color w:val="auto"/>
          <w:highlight w:val="none"/>
          <w:lang w:val="en-US" w:eastAsia="zh-CN"/>
        </w:rPr>
        <w:t>积极开展绿色出行、交通治堵等主题教育活动，</w:t>
      </w:r>
      <w:r>
        <w:rPr>
          <w:rFonts w:hint="eastAsia"/>
          <w:strike w:val="0"/>
          <w:dstrike w:val="0"/>
          <w:color w:val="auto"/>
          <w:highlight w:val="none"/>
          <w:lang w:val="en-US" w:eastAsia="zh-Hans"/>
        </w:rPr>
        <w:t>加强无车日宣传</w:t>
      </w:r>
      <w:r>
        <w:rPr>
          <w:rFonts w:hint="default"/>
          <w:strike w:val="0"/>
          <w:dstrike w:val="0"/>
          <w:color w:val="auto"/>
          <w:highlight w:val="none"/>
          <w:lang w:eastAsia="zh-Hans"/>
        </w:rPr>
        <w:t>，</w:t>
      </w:r>
      <w:r>
        <w:rPr>
          <w:rFonts w:hint="eastAsia"/>
          <w:b w:val="0"/>
          <w:bCs w:val="0"/>
          <w:color w:val="auto"/>
          <w:highlight w:val="none"/>
          <w:lang w:val="en-US" w:eastAsia="zh-CN"/>
        </w:rPr>
        <w:t>举办“公交出行宣传周”、“公交宣传进社区”、“公交宣传进校园”及“自行车骑乘活动”等线下活动，逐步引导社会民众向绿色、低碳出行方式转变。</w:t>
      </w:r>
      <w:r>
        <w:rPr>
          <w:rFonts w:hint="eastAsia" w:ascii="楷体_GB2312" w:hAnsi="楷体_GB2312" w:eastAsia="楷体_GB2312" w:cs="楷体_GB2312"/>
          <w:color w:val="auto"/>
          <w:highlight w:val="none"/>
          <w:lang w:eastAsia="zh-CN"/>
        </w:rPr>
        <w:t>（责任单位：市治堵办、市委宣传部、市交通运输局、</w:t>
      </w:r>
      <w:r>
        <w:rPr>
          <w:rFonts w:hint="eastAsia" w:ascii="楷体_GB2312" w:hAnsi="楷体_GB2312" w:eastAsia="楷体_GB2312" w:cs="楷体_GB2312"/>
          <w:color w:val="auto"/>
          <w:highlight w:val="none"/>
        </w:rPr>
        <w:t>市生态环境局、市公交集团）</w:t>
      </w:r>
    </w:p>
    <w:p>
      <w:pPr>
        <w:pStyle w:val="2"/>
        <w:keepNext w:val="0"/>
        <w:keepLines w:val="0"/>
        <w:pageBreakBefore w:val="0"/>
        <w:numPr>
          <w:ilvl w:val="0"/>
          <w:numId w:val="0"/>
        </w:numPr>
        <w:kinsoku/>
        <w:wordWrap/>
        <w:overflowPunct/>
        <w:topLinePunct w:val="0"/>
        <w:bidi w:val="0"/>
        <w:snapToGrid/>
        <w:spacing w:line="600" w:lineRule="exact"/>
        <w:ind w:leftChars="200"/>
        <w:textAlignment w:val="auto"/>
        <w:rPr>
          <w:rFonts w:hint="eastAsia"/>
          <w:color w:val="auto"/>
          <w:highlight w:val="none"/>
          <w:lang w:eastAsia="zh-CN"/>
        </w:rPr>
      </w:pPr>
      <w:r>
        <w:rPr>
          <w:rFonts w:hint="eastAsia"/>
          <w:color w:val="auto"/>
          <w:highlight w:val="none"/>
          <w:lang w:eastAsia="zh-CN"/>
        </w:rPr>
        <w:t>四、保障措施</w:t>
      </w:r>
    </w:p>
    <w:p>
      <w:pPr>
        <w:pStyle w:val="2"/>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eastAsia="仿宋_GB2312"/>
          <w:color w:val="auto"/>
          <w:highlight w:val="none"/>
        </w:rPr>
      </w:pPr>
      <w:r>
        <w:rPr>
          <w:rFonts w:hint="eastAsia" w:ascii="楷体_GB2312" w:hAnsi="楷体_GB2312" w:eastAsia="楷体_GB2312" w:cs="楷体_GB2312"/>
          <w:color w:val="auto"/>
          <w:highlight w:val="none"/>
          <w:lang w:val="en-US" w:eastAsia="zh-CN"/>
        </w:rPr>
        <w:t>（一）加强</w:t>
      </w:r>
      <w:r>
        <w:rPr>
          <w:rFonts w:hint="eastAsia" w:ascii="楷体_GB2312" w:hAnsi="楷体_GB2312" w:eastAsia="楷体_GB2312" w:cs="楷体_GB2312"/>
          <w:color w:val="auto"/>
          <w:highlight w:val="none"/>
        </w:rPr>
        <w:t>组织领导。</w:t>
      </w:r>
      <w:r>
        <w:rPr>
          <w:rFonts w:hint="eastAsia" w:ascii="仿宋_GB2312" w:eastAsia="仿宋_GB2312"/>
          <w:color w:val="auto"/>
          <w:highlight w:val="none"/>
        </w:rPr>
        <w:t>加强对公交都市创建工作的组织领导，成立工作推进领导小组，由市政府主要领导担任组长，统筹协调</w:t>
      </w:r>
      <w:r>
        <w:rPr>
          <w:rFonts w:hint="eastAsia" w:ascii="仿宋_GB2312" w:eastAsia="仿宋_GB2312"/>
          <w:color w:val="auto"/>
          <w:highlight w:val="none"/>
          <w:lang w:eastAsia="zh-CN"/>
        </w:rPr>
        <w:t>面上</w:t>
      </w:r>
      <w:r>
        <w:rPr>
          <w:rFonts w:hint="eastAsia" w:ascii="仿宋_GB2312" w:eastAsia="仿宋_GB2312"/>
          <w:color w:val="auto"/>
          <w:highlight w:val="none"/>
        </w:rPr>
        <w:t>工作，推动解决创建工作中遇到的重大困难和问题。领导小组下设办公室，办公室设在</w:t>
      </w:r>
      <w:r>
        <w:rPr>
          <w:rFonts w:hint="eastAsia" w:ascii="仿宋_GB2312" w:eastAsia="仿宋_GB2312"/>
          <w:color w:val="auto"/>
          <w:highlight w:val="none"/>
          <w:lang w:eastAsia="zh-CN"/>
        </w:rPr>
        <w:t>市交通运输局</w:t>
      </w:r>
      <w:r>
        <w:rPr>
          <w:rFonts w:hint="eastAsia" w:ascii="仿宋_GB2312" w:eastAsia="仿宋_GB2312"/>
          <w:color w:val="auto"/>
          <w:highlight w:val="none"/>
        </w:rPr>
        <w:t>，负责公交都市资料申报、创建工作的组织、协调与督导等工作。</w:t>
      </w:r>
      <w:r>
        <w:rPr>
          <w:rFonts w:hint="eastAsia" w:ascii="仿宋_GB2312" w:eastAsia="仿宋_GB2312"/>
          <w:color w:val="auto"/>
          <w:highlight w:val="none"/>
          <w:lang w:eastAsia="zh-CN"/>
        </w:rPr>
        <w:t>市交通运输局、市公交集团主要负责同志</w:t>
      </w:r>
      <w:r>
        <w:rPr>
          <w:rFonts w:hint="eastAsia" w:ascii="仿宋_GB2312" w:eastAsia="仿宋_GB2312"/>
          <w:color w:val="auto"/>
          <w:highlight w:val="none"/>
        </w:rPr>
        <w:t>兼任办公室主任，</w:t>
      </w:r>
      <w:r>
        <w:rPr>
          <w:rFonts w:hint="eastAsia" w:ascii="仿宋_GB2312" w:eastAsia="仿宋_GB2312"/>
          <w:color w:val="auto"/>
          <w:highlight w:val="none"/>
          <w:lang w:eastAsia="zh-CN"/>
        </w:rPr>
        <w:t>市交通运输局、市公交集团分管负责同志</w:t>
      </w:r>
      <w:r>
        <w:rPr>
          <w:rFonts w:hint="eastAsia" w:ascii="仿宋_GB2312" w:eastAsia="仿宋_GB2312"/>
          <w:color w:val="auto"/>
          <w:highlight w:val="none"/>
        </w:rPr>
        <w:t>兼任办公室副主任。</w:t>
      </w:r>
    </w:p>
    <w:p>
      <w:pPr>
        <w:pStyle w:val="2"/>
        <w:keepNext w:val="0"/>
        <w:keepLines w:val="0"/>
        <w:pageBreakBefore w:val="0"/>
        <w:numPr>
          <w:ilvl w:val="0"/>
          <w:numId w:val="0"/>
        </w:numPr>
        <w:kinsoku/>
        <w:wordWrap/>
        <w:overflowPunct/>
        <w:topLinePunct w:val="0"/>
        <w:bidi w:val="0"/>
        <w:snapToGrid/>
        <w:spacing w:line="600" w:lineRule="exact"/>
        <w:ind w:firstLine="640" w:firstLineChars="200"/>
        <w:textAlignment w:val="auto"/>
        <w:rPr>
          <w:color w:val="auto"/>
          <w:highlight w:val="none"/>
        </w:rPr>
      </w:pPr>
      <w:r>
        <w:rPr>
          <w:rFonts w:hint="eastAsia" w:ascii="楷体_GB2312" w:hAnsi="楷体_GB2312" w:eastAsia="楷体_GB2312" w:cs="楷体_GB2312"/>
          <w:color w:val="auto"/>
          <w:highlight w:val="none"/>
          <w:lang w:eastAsia="zh-CN"/>
        </w:rPr>
        <w:t>（二）</w:t>
      </w:r>
      <w:r>
        <w:rPr>
          <w:rFonts w:hint="eastAsia" w:ascii="楷体_GB2312" w:hAnsi="楷体_GB2312" w:eastAsia="楷体_GB2312" w:cs="楷体_GB2312"/>
          <w:color w:val="auto"/>
          <w:highlight w:val="none"/>
        </w:rPr>
        <w:t>完善监督机制。</w:t>
      </w:r>
      <w:r>
        <w:rPr>
          <w:rFonts w:hint="eastAsia" w:ascii="仿宋_GB2312" w:eastAsia="仿宋_GB2312"/>
          <w:color w:val="auto"/>
          <w:highlight w:val="none"/>
          <w:lang w:val="en-US" w:eastAsia="zh-Hans"/>
        </w:rPr>
        <w:t>实施</w:t>
      </w:r>
      <w:r>
        <w:rPr>
          <w:rFonts w:hint="eastAsia" w:ascii="仿宋_GB2312" w:eastAsia="仿宋_GB2312"/>
          <w:color w:val="auto"/>
          <w:highlight w:val="none"/>
          <w:lang w:val="en-US" w:eastAsia="zh-CN"/>
        </w:rPr>
        <w:t>挂图作战</w:t>
      </w:r>
      <w:r>
        <w:rPr>
          <w:rFonts w:hint="default" w:ascii="仿宋_GB2312" w:eastAsia="仿宋_GB2312"/>
          <w:color w:val="auto"/>
          <w:highlight w:val="none"/>
          <w:lang w:eastAsia="zh-Hans"/>
        </w:rPr>
        <w:t>，</w:t>
      </w:r>
      <w:r>
        <w:rPr>
          <w:rFonts w:hint="eastAsia" w:ascii="仿宋_GB2312" w:eastAsia="仿宋_GB2312"/>
          <w:color w:val="auto"/>
          <w:highlight w:val="none"/>
          <w:lang w:val="en-US" w:eastAsia="zh-Hans"/>
        </w:rPr>
        <w:t>每年制定公交都市创建具体工作任务</w:t>
      </w:r>
      <w:r>
        <w:rPr>
          <w:rFonts w:hint="default" w:ascii="仿宋_GB2312" w:eastAsia="仿宋_GB2312"/>
          <w:color w:val="auto"/>
          <w:highlight w:val="none"/>
          <w:lang w:eastAsia="zh-Hans"/>
        </w:rPr>
        <w:t>，</w:t>
      </w:r>
      <w:r>
        <w:rPr>
          <w:rFonts w:hint="eastAsia" w:ascii="仿宋_GB2312" w:eastAsia="仿宋_GB2312"/>
          <w:color w:val="auto"/>
          <w:highlight w:val="none"/>
          <w:lang w:val="en-US" w:eastAsia="zh-Hans"/>
        </w:rPr>
        <w:t>分派指标</w:t>
      </w:r>
      <w:r>
        <w:rPr>
          <w:rFonts w:hint="eastAsia" w:ascii="仿宋_GB2312" w:eastAsia="仿宋_GB2312"/>
          <w:color w:val="auto"/>
          <w:highlight w:val="none"/>
          <w:lang w:eastAsia="zh-CN"/>
        </w:rPr>
        <w:t>，</w:t>
      </w:r>
      <w:r>
        <w:rPr>
          <w:rFonts w:hint="eastAsia" w:ascii="仿宋_GB2312" w:eastAsia="仿宋_GB2312"/>
          <w:color w:val="auto"/>
          <w:highlight w:val="none"/>
          <w:lang w:val="en-US" w:eastAsia="zh-Hans"/>
        </w:rPr>
        <w:t>明确责任单位</w:t>
      </w:r>
      <w:r>
        <w:rPr>
          <w:rFonts w:hint="eastAsia" w:ascii="仿宋_GB2312" w:eastAsia="仿宋_GB2312"/>
          <w:color w:val="auto"/>
          <w:highlight w:val="none"/>
          <w:lang w:eastAsia="zh-CN"/>
        </w:rPr>
        <w:t>。</w:t>
      </w:r>
      <w:r>
        <w:rPr>
          <w:rFonts w:hint="eastAsia" w:ascii="仿宋_GB2312" w:eastAsia="仿宋_GB2312"/>
          <w:color w:val="auto"/>
          <w:highlight w:val="none"/>
        </w:rPr>
        <w:t>建立督导考核机制，制定《台州市公交都市创建工作考核办法》，将公交都市创建纳入</w:t>
      </w:r>
      <w:r>
        <w:rPr>
          <w:rFonts w:hint="eastAsia" w:ascii="仿宋_GB2312" w:eastAsia="仿宋_GB2312"/>
          <w:color w:val="auto"/>
          <w:highlight w:val="none"/>
          <w:lang w:val="en-US" w:eastAsia="zh-CN"/>
        </w:rPr>
        <w:t>工作</w:t>
      </w:r>
      <w:r>
        <w:rPr>
          <w:rFonts w:hint="eastAsia" w:ascii="仿宋_GB2312" w:eastAsia="仿宋_GB2312"/>
          <w:color w:val="auto"/>
          <w:highlight w:val="none"/>
        </w:rPr>
        <w:t>考核</w:t>
      </w:r>
      <w:r>
        <w:rPr>
          <w:rFonts w:hint="eastAsia" w:ascii="仿宋_GB2312" w:eastAsia="仿宋_GB2312"/>
          <w:color w:val="auto"/>
          <w:highlight w:val="none"/>
          <w:lang w:eastAsia="zh-CN"/>
        </w:rPr>
        <w:t>。</w:t>
      </w:r>
      <w:r>
        <w:rPr>
          <w:rFonts w:hint="eastAsia" w:ascii="仿宋_GB2312" w:eastAsia="仿宋_GB2312"/>
          <w:color w:val="auto"/>
          <w:highlight w:val="none"/>
        </w:rPr>
        <w:t>定期召开公交都市</w:t>
      </w:r>
      <w:r>
        <w:rPr>
          <w:rFonts w:hint="eastAsia" w:ascii="仿宋_GB2312" w:eastAsia="仿宋_GB2312"/>
          <w:color w:val="auto"/>
          <w:highlight w:val="none"/>
          <w:lang w:val="en-US" w:eastAsia="zh-Hans"/>
        </w:rPr>
        <w:t>创建工作</w:t>
      </w:r>
      <w:r>
        <w:rPr>
          <w:rFonts w:hint="eastAsia" w:ascii="仿宋_GB2312" w:eastAsia="仿宋_GB2312"/>
          <w:color w:val="auto"/>
          <w:highlight w:val="none"/>
        </w:rPr>
        <w:t>会议，领导小组每年对各部门、各单位工作责任落实情况</w:t>
      </w:r>
      <w:r>
        <w:rPr>
          <w:rFonts w:hint="eastAsia" w:ascii="仿宋_GB2312" w:eastAsia="仿宋_GB2312"/>
          <w:color w:val="auto"/>
          <w:highlight w:val="none"/>
          <w:lang w:eastAsia="zh-CN"/>
        </w:rPr>
        <w:t>进行</w:t>
      </w:r>
      <w:r>
        <w:rPr>
          <w:rFonts w:hint="eastAsia" w:ascii="仿宋_GB2312" w:eastAsia="仿宋_GB2312"/>
          <w:color w:val="auto"/>
          <w:highlight w:val="none"/>
        </w:rPr>
        <w:t>检查考核，及时通报各项工作任务落实情况，实施考核评价</w:t>
      </w:r>
      <w:r>
        <w:rPr>
          <w:rFonts w:hint="eastAsia" w:ascii="仿宋_GB2312" w:eastAsia="仿宋_GB2312"/>
          <w:color w:val="auto"/>
          <w:highlight w:val="none"/>
          <w:lang w:eastAsia="zh-CN"/>
        </w:rPr>
        <w:t>、</w:t>
      </w:r>
      <w:r>
        <w:rPr>
          <w:rFonts w:hint="eastAsia" w:ascii="仿宋_GB2312" w:eastAsia="仿宋_GB2312"/>
          <w:color w:val="auto"/>
          <w:highlight w:val="none"/>
          <w:lang w:val="en-US" w:eastAsia="zh-Hans"/>
        </w:rPr>
        <w:t>亮晒比拼</w:t>
      </w:r>
      <w:r>
        <w:rPr>
          <w:rFonts w:hint="eastAsia" w:ascii="仿宋_GB2312" w:eastAsia="仿宋_GB2312"/>
          <w:color w:val="auto"/>
          <w:highlight w:val="none"/>
        </w:rPr>
        <w:t>。</w:t>
      </w:r>
    </w:p>
    <w:p>
      <w:pPr>
        <w:pStyle w:val="3"/>
        <w:keepNext w:val="0"/>
        <w:keepLines w:val="0"/>
        <w:pageBreakBefore w:val="0"/>
        <w:numPr>
          <w:ilvl w:val="1"/>
          <w:numId w:val="0"/>
        </w:numPr>
        <w:kinsoku/>
        <w:wordWrap/>
        <w:overflowPunct/>
        <w:topLinePunct w:val="0"/>
        <w:bidi w:val="0"/>
        <w:snapToGrid/>
        <w:spacing w:line="600" w:lineRule="exact"/>
        <w:ind w:firstLine="640" w:firstLineChars="200"/>
        <w:jc w:val="both"/>
        <w:textAlignment w:val="auto"/>
        <w:rPr>
          <w:color w:val="auto"/>
          <w:highlight w:val="none"/>
        </w:rPr>
        <w:sectPr>
          <w:headerReference r:id="rId5" w:type="default"/>
          <w:footerReference r:id="rId6" w:type="default"/>
          <w:pgSz w:w="11906" w:h="16838"/>
          <w:pgMar w:top="1871" w:right="1531" w:bottom="1757" w:left="1531" w:header="851" w:footer="992" w:gutter="0"/>
          <w:cols w:space="425" w:num="1"/>
          <w:docGrid w:type="lines" w:linePitch="312" w:charSpace="0"/>
        </w:sectPr>
      </w:pPr>
      <w:r>
        <w:rPr>
          <w:rFonts w:hint="eastAsia" w:ascii="楷体_GB2312" w:hAnsi="楷体_GB2312" w:eastAsia="楷体_GB2312" w:cs="楷体_GB2312"/>
          <w:color w:val="auto"/>
          <w:highlight w:val="none"/>
        </w:rPr>
        <w:t>（</w:t>
      </w:r>
      <w:r>
        <w:rPr>
          <w:rFonts w:hint="eastAsia" w:ascii="楷体_GB2312" w:hAnsi="楷体_GB2312" w:eastAsia="楷体_GB2312" w:cs="楷体_GB2312"/>
          <w:color w:val="auto"/>
          <w:highlight w:val="none"/>
          <w:lang w:val="en-US" w:eastAsia="zh-CN"/>
        </w:rPr>
        <w:t>三</w:t>
      </w:r>
      <w:r>
        <w:rPr>
          <w:rFonts w:hint="eastAsia" w:ascii="楷体_GB2312" w:hAnsi="楷体_GB2312" w:eastAsia="楷体_GB2312" w:cs="楷体_GB2312"/>
          <w:color w:val="auto"/>
          <w:highlight w:val="none"/>
        </w:rPr>
        <w:t>）加强</w:t>
      </w:r>
      <w:r>
        <w:rPr>
          <w:rFonts w:hint="eastAsia" w:ascii="楷体_GB2312" w:hAnsi="楷体_GB2312" w:eastAsia="楷体_GB2312" w:cs="楷体_GB2312"/>
          <w:color w:val="auto"/>
          <w:highlight w:val="none"/>
          <w:lang w:val="en-US" w:eastAsia="zh-CN"/>
        </w:rPr>
        <w:t>创建</w:t>
      </w:r>
      <w:r>
        <w:rPr>
          <w:rFonts w:hint="eastAsia" w:ascii="楷体_GB2312" w:hAnsi="楷体_GB2312" w:eastAsia="楷体_GB2312" w:cs="楷体_GB2312"/>
          <w:color w:val="auto"/>
          <w:highlight w:val="none"/>
        </w:rPr>
        <w:t>宣传。</w:t>
      </w:r>
      <w:r>
        <w:rPr>
          <w:rFonts w:hint="eastAsia" w:ascii="仿宋_GB2312" w:eastAsia="仿宋_GB2312"/>
          <w:color w:val="auto"/>
          <w:highlight w:val="none"/>
        </w:rPr>
        <w:t>充分利用电视、报刊、广播、互联网、新媒体等渠道，倡导“品质公交、绿色出行”理念，宣传公交都市建设工作推进情况和建设成效，积极营造支持创建工作、体现创建成效的舆论氛围。</w:t>
      </w:r>
    </w:p>
    <w:p>
      <w:pPr>
        <w:keepNext w:val="0"/>
        <w:keepLines w:val="0"/>
        <w:pageBreakBefore w:val="0"/>
        <w:kinsoku/>
        <w:wordWrap/>
        <w:overflowPunct/>
        <w:topLinePunct w:val="0"/>
        <w:bidi w:val="0"/>
        <w:snapToGrid/>
        <w:spacing w:line="600" w:lineRule="exact"/>
        <w:ind w:left="0" w:leftChars="0" w:firstLine="0" w:firstLineChars="0"/>
        <w:textAlignment w:val="auto"/>
        <w:rPr>
          <w:color w:val="auto"/>
          <w:highlight w:val="none"/>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FangSong_GB2312">
    <w:panose1 w:val="02010609030101010101"/>
    <w:charset w:val="86"/>
    <w:family w:val="auto"/>
    <w:pitch w:val="default"/>
    <w:sig w:usb0="00000001" w:usb1="080E0000" w:usb2="00000000" w:usb3="00000000" w:csb0="00040000" w:csb1="00000000"/>
  </w:font>
  <w:font w:name="TimesNewRomanPSMT">
    <w:altName w:val="DejaVu Sans"/>
    <w:panose1 w:val="02020603050405020304"/>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16C9E"/>
    <w:multiLevelType w:val="multilevel"/>
    <w:tmpl w:val="FF016C9E"/>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567"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lNjAwMWI4ZGRiMDkxZWQ2ZmU0ODUxMmQ2Nzg1YjMifQ=="/>
  </w:docVars>
  <w:rsids>
    <w:rsidRoot w:val="00172A27"/>
    <w:rsid w:val="00007A90"/>
    <w:rsid w:val="00010C2F"/>
    <w:rsid w:val="000120DB"/>
    <w:rsid w:val="00027E6B"/>
    <w:rsid w:val="00030C45"/>
    <w:rsid w:val="000325DC"/>
    <w:rsid w:val="00032FDD"/>
    <w:rsid w:val="000339BB"/>
    <w:rsid w:val="00036D48"/>
    <w:rsid w:val="00061271"/>
    <w:rsid w:val="00072BD7"/>
    <w:rsid w:val="00084426"/>
    <w:rsid w:val="0009339F"/>
    <w:rsid w:val="000A3CC5"/>
    <w:rsid w:val="000A6DA3"/>
    <w:rsid w:val="000D1D90"/>
    <w:rsid w:val="00105F5D"/>
    <w:rsid w:val="001268CE"/>
    <w:rsid w:val="00141910"/>
    <w:rsid w:val="001435B1"/>
    <w:rsid w:val="00171645"/>
    <w:rsid w:val="00172A27"/>
    <w:rsid w:val="001B281B"/>
    <w:rsid w:val="001C3CF5"/>
    <w:rsid w:val="001D4AFD"/>
    <w:rsid w:val="002037A6"/>
    <w:rsid w:val="002224E6"/>
    <w:rsid w:val="00227CCE"/>
    <w:rsid w:val="002309D3"/>
    <w:rsid w:val="002333FD"/>
    <w:rsid w:val="002512B2"/>
    <w:rsid w:val="00273329"/>
    <w:rsid w:val="00274F80"/>
    <w:rsid w:val="00286719"/>
    <w:rsid w:val="002A118E"/>
    <w:rsid w:val="002A62F2"/>
    <w:rsid w:val="003153C9"/>
    <w:rsid w:val="00334738"/>
    <w:rsid w:val="0039717C"/>
    <w:rsid w:val="003A397E"/>
    <w:rsid w:val="00422E84"/>
    <w:rsid w:val="00440863"/>
    <w:rsid w:val="00460B02"/>
    <w:rsid w:val="00480D6D"/>
    <w:rsid w:val="0048399D"/>
    <w:rsid w:val="00485CD1"/>
    <w:rsid w:val="00497B57"/>
    <w:rsid w:val="004D1AC9"/>
    <w:rsid w:val="004E0CC3"/>
    <w:rsid w:val="00502851"/>
    <w:rsid w:val="005127B6"/>
    <w:rsid w:val="005239E5"/>
    <w:rsid w:val="005932D5"/>
    <w:rsid w:val="005F5E2E"/>
    <w:rsid w:val="0063522F"/>
    <w:rsid w:val="0064784A"/>
    <w:rsid w:val="00655464"/>
    <w:rsid w:val="00716059"/>
    <w:rsid w:val="007321BD"/>
    <w:rsid w:val="00767016"/>
    <w:rsid w:val="00782B6F"/>
    <w:rsid w:val="00784CFA"/>
    <w:rsid w:val="007C371F"/>
    <w:rsid w:val="007F2688"/>
    <w:rsid w:val="008046B7"/>
    <w:rsid w:val="00805C0A"/>
    <w:rsid w:val="00821464"/>
    <w:rsid w:val="00822D9B"/>
    <w:rsid w:val="00825D58"/>
    <w:rsid w:val="00825EB6"/>
    <w:rsid w:val="00830FBF"/>
    <w:rsid w:val="00840747"/>
    <w:rsid w:val="0084712D"/>
    <w:rsid w:val="00850909"/>
    <w:rsid w:val="008647E0"/>
    <w:rsid w:val="00886747"/>
    <w:rsid w:val="008C0942"/>
    <w:rsid w:val="008C70F5"/>
    <w:rsid w:val="008D061C"/>
    <w:rsid w:val="008E32E2"/>
    <w:rsid w:val="008F0CAD"/>
    <w:rsid w:val="00913E17"/>
    <w:rsid w:val="009365A8"/>
    <w:rsid w:val="00962C84"/>
    <w:rsid w:val="009A6166"/>
    <w:rsid w:val="009E20B0"/>
    <w:rsid w:val="009E4D76"/>
    <w:rsid w:val="00A31B9A"/>
    <w:rsid w:val="00A6432F"/>
    <w:rsid w:val="00AC21E5"/>
    <w:rsid w:val="00AC521B"/>
    <w:rsid w:val="00AE15C8"/>
    <w:rsid w:val="00B05648"/>
    <w:rsid w:val="00B30966"/>
    <w:rsid w:val="00B403C7"/>
    <w:rsid w:val="00B62826"/>
    <w:rsid w:val="00B779CF"/>
    <w:rsid w:val="00B80C7C"/>
    <w:rsid w:val="00BB46E1"/>
    <w:rsid w:val="00BE33F7"/>
    <w:rsid w:val="00BE378F"/>
    <w:rsid w:val="00C321D2"/>
    <w:rsid w:val="00C84E87"/>
    <w:rsid w:val="00C95F0C"/>
    <w:rsid w:val="00CD49B6"/>
    <w:rsid w:val="00CF7D64"/>
    <w:rsid w:val="00D1172E"/>
    <w:rsid w:val="00D4648B"/>
    <w:rsid w:val="00D64A12"/>
    <w:rsid w:val="00D863A3"/>
    <w:rsid w:val="00DB7B88"/>
    <w:rsid w:val="00DC7D5A"/>
    <w:rsid w:val="00DD2C73"/>
    <w:rsid w:val="00DF548C"/>
    <w:rsid w:val="00E37C1D"/>
    <w:rsid w:val="00E61642"/>
    <w:rsid w:val="00E7288F"/>
    <w:rsid w:val="00E80DDD"/>
    <w:rsid w:val="00E8768C"/>
    <w:rsid w:val="00EB0F26"/>
    <w:rsid w:val="00F7470E"/>
    <w:rsid w:val="00F9597F"/>
    <w:rsid w:val="00FB448E"/>
    <w:rsid w:val="00FB5C7A"/>
    <w:rsid w:val="00FB668D"/>
    <w:rsid w:val="00FB6B8F"/>
    <w:rsid w:val="00FD0707"/>
    <w:rsid w:val="00FD76A2"/>
    <w:rsid w:val="00FF7A88"/>
    <w:rsid w:val="043E7102"/>
    <w:rsid w:val="047110A2"/>
    <w:rsid w:val="05386B33"/>
    <w:rsid w:val="054E4E05"/>
    <w:rsid w:val="06B81B8C"/>
    <w:rsid w:val="07092E91"/>
    <w:rsid w:val="07916758"/>
    <w:rsid w:val="079E2305"/>
    <w:rsid w:val="08230FE7"/>
    <w:rsid w:val="08501670"/>
    <w:rsid w:val="09006F08"/>
    <w:rsid w:val="096E5629"/>
    <w:rsid w:val="09760C01"/>
    <w:rsid w:val="09860CC9"/>
    <w:rsid w:val="0987238D"/>
    <w:rsid w:val="0B29437B"/>
    <w:rsid w:val="0B3549AF"/>
    <w:rsid w:val="0B4003C5"/>
    <w:rsid w:val="0C0132A6"/>
    <w:rsid w:val="0D7321DF"/>
    <w:rsid w:val="0DF16629"/>
    <w:rsid w:val="0E257301"/>
    <w:rsid w:val="0E4632CC"/>
    <w:rsid w:val="0E824CC8"/>
    <w:rsid w:val="0F0E5BBD"/>
    <w:rsid w:val="0FA03F36"/>
    <w:rsid w:val="0FA33BFC"/>
    <w:rsid w:val="0FDA3264"/>
    <w:rsid w:val="100C299C"/>
    <w:rsid w:val="102C126A"/>
    <w:rsid w:val="102E0949"/>
    <w:rsid w:val="11DA738B"/>
    <w:rsid w:val="1281218D"/>
    <w:rsid w:val="128424A1"/>
    <w:rsid w:val="129A3AC5"/>
    <w:rsid w:val="12BD0619"/>
    <w:rsid w:val="136D1A63"/>
    <w:rsid w:val="13CA5128"/>
    <w:rsid w:val="149F185A"/>
    <w:rsid w:val="14FD5093"/>
    <w:rsid w:val="150925DC"/>
    <w:rsid w:val="1599156D"/>
    <w:rsid w:val="16354E08"/>
    <w:rsid w:val="168664E8"/>
    <w:rsid w:val="17D26BCF"/>
    <w:rsid w:val="180F073F"/>
    <w:rsid w:val="18636D8A"/>
    <w:rsid w:val="1878092C"/>
    <w:rsid w:val="18F96E24"/>
    <w:rsid w:val="194342AB"/>
    <w:rsid w:val="19870A08"/>
    <w:rsid w:val="19EE47F1"/>
    <w:rsid w:val="1A830ED3"/>
    <w:rsid w:val="1B4B0F68"/>
    <w:rsid w:val="1CBA20C8"/>
    <w:rsid w:val="1D2E2234"/>
    <w:rsid w:val="1E333FA0"/>
    <w:rsid w:val="1E405DFD"/>
    <w:rsid w:val="1F0F45E7"/>
    <w:rsid w:val="1F71F6C5"/>
    <w:rsid w:val="1FEF9027"/>
    <w:rsid w:val="20874C71"/>
    <w:rsid w:val="214C287F"/>
    <w:rsid w:val="217952E8"/>
    <w:rsid w:val="21E736D0"/>
    <w:rsid w:val="22B60C01"/>
    <w:rsid w:val="23C90A9D"/>
    <w:rsid w:val="24AD63DA"/>
    <w:rsid w:val="254E1F4E"/>
    <w:rsid w:val="262A1863"/>
    <w:rsid w:val="265E37C0"/>
    <w:rsid w:val="278D26E8"/>
    <w:rsid w:val="283451D2"/>
    <w:rsid w:val="28D040E7"/>
    <w:rsid w:val="299F263A"/>
    <w:rsid w:val="2A105EE4"/>
    <w:rsid w:val="2ACD1987"/>
    <w:rsid w:val="2CD01F3F"/>
    <w:rsid w:val="2CF92365"/>
    <w:rsid w:val="2D7F7443"/>
    <w:rsid w:val="2E661A76"/>
    <w:rsid w:val="2E6B11A8"/>
    <w:rsid w:val="2F144FEA"/>
    <w:rsid w:val="2F1918ED"/>
    <w:rsid w:val="305D6BBC"/>
    <w:rsid w:val="30F1300E"/>
    <w:rsid w:val="331A0D7A"/>
    <w:rsid w:val="334F59A6"/>
    <w:rsid w:val="342B690F"/>
    <w:rsid w:val="342F3489"/>
    <w:rsid w:val="34605E94"/>
    <w:rsid w:val="34CE3909"/>
    <w:rsid w:val="352C495E"/>
    <w:rsid w:val="352FAD18"/>
    <w:rsid w:val="359B3460"/>
    <w:rsid w:val="374F6529"/>
    <w:rsid w:val="3A8274D9"/>
    <w:rsid w:val="3A937D32"/>
    <w:rsid w:val="3B835F1F"/>
    <w:rsid w:val="3B976420"/>
    <w:rsid w:val="3D6F158B"/>
    <w:rsid w:val="3D902C02"/>
    <w:rsid w:val="3E2714E0"/>
    <w:rsid w:val="3F47341A"/>
    <w:rsid w:val="3FED3E66"/>
    <w:rsid w:val="401B7113"/>
    <w:rsid w:val="40310ABC"/>
    <w:rsid w:val="415F0B72"/>
    <w:rsid w:val="41EF2B1A"/>
    <w:rsid w:val="435B4DA0"/>
    <w:rsid w:val="44240EF9"/>
    <w:rsid w:val="44A36E3A"/>
    <w:rsid w:val="458C77F0"/>
    <w:rsid w:val="46071892"/>
    <w:rsid w:val="462D5F5F"/>
    <w:rsid w:val="465B5C95"/>
    <w:rsid w:val="46933EA7"/>
    <w:rsid w:val="46B44FA7"/>
    <w:rsid w:val="4783425B"/>
    <w:rsid w:val="484B01DB"/>
    <w:rsid w:val="48A83F94"/>
    <w:rsid w:val="48F94F5F"/>
    <w:rsid w:val="4941204B"/>
    <w:rsid w:val="4A4A293B"/>
    <w:rsid w:val="4A4D0C36"/>
    <w:rsid w:val="4AA95BFC"/>
    <w:rsid w:val="4AF97288"/>
    <w:rsid w:val="4B601374"/>
    <w:rsid w:val="4C3D4E83"/>
    <w:rsid w:val="4D186EB4"/>
    <w:rsid w:val="4D1F24F6"/>
    <w:rsid w:val="4D8351A3"/>
    <w:rsid w:val="4D9D6495"/>
    <w:rsid w:val="4E2758DD"/>
    <w:rsid w:val="4E6C486F"/>
    <w:rsid w:val="4F1B51AE"/>
    <w:rsid w:val="4F3B5E0D"/>
    <w:rsid w:val="4FAC4631"/>
    <w:rsid w:val="4FF46BA4"/>
    <w:rsid w:val="516C7BBE"/>
    <w:rsid w:val="51911F33"/>
    <w:rsid w:val="51B934C7"/>
    <w:rsid w:val="51D94FD3"/>
    <w:rsid w:val="51DE5C67"/>
    <w:rsid w:val="52F6331C"/>
    <w:rsid w:val="545D7A30"/>
    <w:rsid w:val="552B174F"/>
    <w:rsid w:val="567F54CF"/>
    <w:rsid w:val="56EE39ED"/>
    <w:rsid w:val="570D3EAF"/>
    <w:rsid w:val="58791F26"/>
    <w:rsid w:val="596C319B"/>
    <w:rsid w:val="599674DE"/>
    <w:rsid w:val="5A9177A4"/>
    <w:rsid w:val="5AD31835"/>
    <w:rsid w:val="5B150ED7"/>
    <w:rsid w:val="5B353CC3"/>
    <w:rsid w:val="5BFF89A8"/>
    <w:rsid w:val="5C0E2272"/>
    <w:rsid w:val="5D147B13"/>
    <w:rsid w:val="5D377795"/>
    <w:rsid w:val="5D7D1F62"/>
    <w:rsid w:val="5E1667FC"/>
    <w:rsid w:val="5FCB178D"/>
    <w:rsid w:val="5FF97B6C"/>
    <w:rsid w:val="60461A39"/>
    <w:rsid w:val="609338C6"/>
    <w:rsid w:val="60AA14A4"/>
    <w:rsid w:val="60E15A7D"/>
    <w:rsid w:val="61357BDD"/>
    <w:rsid w:val="62770283"/>
    <w:rsid w:val="62D82B67"/>
    <w:rsid w:val="62E12E73"/>
    <w:rsid w:val="632831A9"/>
    <w:rsid w:val="63A458A4"/>
    <w:rsid w:val="64D0426E"/>
    <w:rsid w:val="64F87A93"/>
    <w:rsid w:val="656B6C73"/>
    <w:rsid w:val="65D33865"/>
    <w:rsid w:val="65EB26CC"/>
    <w:rsid w:val="681C3D60"/>
    <w:rsid w:val="686479ED"/>
    <w:rsid w:val="68A753C5"/>
    <w:rsid w:val="68AF5720"/>
    <w:rsid w:val="690251CB"/>
    <w:rsid w:val="691018C0"/>
    <w:rsid w:val="692B3EFB"/>
    <w:rsid w:val="696F566B"/>
    <w:rsid w:val="69E81FD0"/>
    <w:rsid w:val="6ADF29BE"/>
    <w:rsid w:val="6B691083"/>
    <w:rsid w:val="6C186A79"/>
    <w:rsid w:val="6D3FFE4A"/>
    <w:rsid w:val="6DBA772B"/>
    <w:rsid w:val="6E4F1A9B"/>
    <w:rsid w:val="6E6B6082"/>
    <w:rsid w:val="6EA000D7"/>
    <w:rsid w:val="6F6D7624"/>
    <w:rsid w:val="6F812602"/>
    <w:rsid w:val="6FBC2FC5"/>
    <w:rsid w:val="70005FEE"/>
    <w:rsid w:val="70E46E8D"/>
    <w:rsid w:val="71F030B9"/>
    <w:rsid w:val="72B04BAD"/>
    <w:rsid w:val="73251FEA"/>
    <w:rsid w:val="74C6558B"/>
    <w:rsid w:val="74EB02F1"/>
    <w:rsid w:val="754A4687"/>
    <w:rsid w:val="7581CBC7"/>
    <w:rsid w:val="75A65D18"/>
    <w:rsid w:val="75FB4D1F"/>
    <w:rsid w:val="76924EF4"/>
    <w:rsid w:val="769F0344"/>
    <w:rsid w:val="76B803DA"/>
    <w:rsid w:val="77FFE716"/>
    <w:rsid w:val="789923EE"/>
    <w:rsid w:val="78E31997"/>
    <w:rsid w:val="79504200"/>
    <w:rsid w:val="79EF5513"/>
    <w:rsid w:val="7A0B1BA2"/>
    <w:rsid w:val="7C962730"/>
    <w:rsid w:val="7D890801"/>
    <w:rsid w:val="7DDA6F30"/>
    <w:rsid w:val="7DE7639E"/>
    <w:rsid w:val="7E7A2FF3"/>
    <w:rsid w:val="7F4F4950"/>
    <w:rsid w:val="7F987F37"/>
    <w:rsid w:val="7F9FA50F"/>
    <w:rsid w:val="7FBF573B"/>
    <w:rsid w:val="7FEBECCD"/>
    <w:rsid w:val="9C6D36A4"/>
    <w:rsid w:val="B1FE523A"/>
    <w:rsid w:val="B7FF67BE"/>
    <w:rsid w:val="BF99DC61"/>
    <w:rsid w:val="D64F752B"/>
    <w:rsid w:val="DDDEFF69"/>
    <w:rsid w:val="DFB75CB6"/>
    <w:rsid w:val="EB7E7876"/>
    <w:rsid w:val="EB9FAC6D"/>
    <w:rsid w:val="EFFD857F"/>
    <w:rsid w:val="F37BF54F"/>
    <w:rsid w:val="F4FF2D1D"/>
    <w:rsid w:val="F6BF733A"/>
    <w:rsid w:val="F77EB970"/>
    <w:rsid w:val="F7E6A382"/>
    <w:rsid w:val="FA9F535F"/>
    <w:rsid w:val="FBFD6F8E"/>
    <w:rsid w:val="FDCFC50F"/>
    <w:rsid w:val="FF7FE438"/>
    <w:rsid w:val="FFB3DC65"/>
    <w:rsid w:val="FFFCE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880" w:firstLineChars="200"/>
      <w:jc w:val="both"/>
    </w:pPr>
    <w:rPr>
      <w:rFonts w:ascii="仿宋_GB2312" w:hAnsi="仿宋_GB2312" w:eastAsia="仿宋_GB2312" w:cs="Times New Roman"/>
      <w:kern w:val="2"/>
      <w:sz w:val="32"/>
      <w:szCs w:val="32"/>
      <w:lang w:val="en-US" w:eastAsia="zh-CN" w:bidi="ar-SA"/>
    </w:rPr>
  </w:style>
  <w:style w:type="paragraph" w:styleId="2">
    <w:name w:val="heading 1"/>
    <w:next w:val="1"/>
    <w:link w:val="34"/>
    <w:qFormat/>
    <w:uiPriority w:val="9"/>
    <w:pPr>
      <w:numPr>
        <w:ilvl w:val="0"/>
        <w:numId w:val="1"/>
      </w:numPr>
      <w:tabs>
        <w:tab w:val="left" w:pos="0"/>
      </w:tabs>
      <w:adjustRightInd w:val="0"/>
      <w:spacing w:line="580" w:lineRule="exact"/>
      <w:ind w:firstLine="880" w:firstLineChars="200"/>
      <w:outlineLvl w:val="0"/>
    </w:pPr>
    <w:rPr>
      <w:rFonts w:ascii="黑体" w:hAnsi="黑体" w:eastAsia="黑体" w:cs="Times New Roman"/>
      <w:kern w:val="44"/>
      <w:sz w:val="32"/>
      <w:szCs w:val="32"/>
      <w:lang w:val="en-US" w:eastAsia="zh-CN" w:bidi="ar-SA"/>
    </w:rPr>
  </w:style>
  <w:style w:type="paragraph" w:styleId="3">
    <w:name w:val="heading 2"/>
    <w:next w:val="1"/>
    <w:unhideWhenUsed/>
    <w:qFormat/>
    <w:uiPriority w:val="9"/>
    <w:pPr>
      <w:numPr>
        <w:ilvl w:val="1"/>
        <w:numId w:val="1"/>
      </w:numPr>
      <w:spacing w:line="580" w:lineRule="exact"/>
      <w:ind w:firstLine="200" w:firstLineChars="200"/>
      <w:outlineLvl w:val="1"/>
    </w:pPr>
    <w:rPr>
      <w:rFonts w:ascii="楷体" w:hAnsi="楷体" w:eastAsia="楷体" w:cs="Times New Roman"/>
      <w:sz w:val="32"/>
      <w:lang w:val="en-US" w:eastAsia="zh-CN" w:bidi="ar-SA"/>
    </w:rPr>
  </w:style>
  <w:style w:type="paragraph" w:styleId="4">
    <w:name w:val="heading 3"/>
    <w:next w:val="1"/>
    <w:unhideWhenUsed/>
    <w:qFormat/>
    <w:uiPriority w:val="9"/>
    <w:pPr>
      <w:numPr>
        <w:ilvl w:val="2"/>
        <w:numId w:val="1"/>
      </w:numPr>
      <w:spacing w:line="580" w:lineRule="exact"/>
      <w:ind w:firstLine="880" w:firstLineChars="200"/>
      <w:outlineLvl w:val="2"/>
    </w:pPr>
    <w:rPr>
      <w:rFonts w:ascii="仿宋_GB2312" w:hAnsi="仿宋_GB2312" w:eastAsia="仿宋_GB2312" w:cs="Times New Roman"/>
      <w:sz w:val="32"/>
      <w:szCs w:val="32"/>
      <w:lang w:val="en-US" w:eastAsia="zh-CN" w:bidi="ar-SA"/>
    </w:rPr>
  </w:style>
  <w:style w:type="paragraph" w:styleId="5">
    <w:name w:val="heading 4"/>
    <w:next w:val="1"/>
    <w:unhideWhenUsed/>
    <w:qFormat/>
    <w:uiPriority w:val="9"/>
    <w:pPr>
      <w:keepNext/>
      <w:keepLines/>
      <w:numPr>
        <w:ilvl w:val="3"/>
        <w:numId w:val="1"/>
      </w:numPr>
      <w:spacing w:line="580" w:lineRule="exact"/>
      <w:ind w:firstLine="880" w:firstLineChars="200"/>
      <w:outlineLvl w:val="3"/>
    </w:pPr>
    <w:rPr>
      <w:rFonts w:ascii="仿宋_GB2312" w:hAnsi="仿宋_GB2312" w:eastAsia="仿宋_GB2312" w:cs="Times New Roman"/>
      <w:sz w:val="32"/>
      <w:szCs w:val="32"/>
      <w:lang w:val="en-US" w:eastAsia="zh-CN" w:bidi="ar-SA"/>
    </w:rPr>
  </w:style>
  <w:style w:type="paragraph" w:styleId="6">
    <w:name w:val="heading 5"/>
    <w:basedOn w:val="1"/>
    <w:next w:val="1"/>
    <w:unhideWhenUsed/>
    <w:qFormat/>
    <w:uiPriority w:val="9"/>
    <w:pPr>
      <w:keepNext/>
      <w:keepLines/>
      <w:numPr>
        <w:ilvl w:val="4"/>
        <w:numId w:val="1"/>
      </w:numPr>
      <w:spacing w:before="280" w:after="290" w:line="372" w:lineRule="auto"/>
      <w:ind w:firstLine="0" w:firstLineChars="0"/>
      <w:outlineLvl w:val="4"/>
    </w:pPr>
    <w:rPr>
      <w:b/>
      <w:sz w:val="28"/>
    </w:rPr>
  </w:style>
  <w:style w:type="paragraph" w:styleId="7">
    <w:name w:val="heading 6"/>
    <w:basedOn w:val="1"/>
    <w:next w:val="1"/>
    <w:unhideWhenUsed/>
    <w:qFormat/>
    <w:uiPriority w:val="9"/>
    <w:pPr>
      <w:numPr>
        <w:ilvl w:val="5"/>
        <w:numId w:val="1"/>
      </w:numPr>
      <w:spacing w:before="240" w:after="64" w:line="317" w:lineRule="auto"/>
      <w:ind w:firstLine="403" w:firstLineChars="0"/>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after="64" w:line="317" w:lineRule="auto"/>
      <w:ind w:firstLine="0" w:firstLineChars="0"/>
      <w:outlineLvl w:val="6"/>
    </w:pPr>
    <w:rPr>
      <w:b/>
      <w:sz w:val="24"/>
    </w:rPr>
  </w:style>
  <w:style w:type="paragraph" w:styleId="9">
    <w:name w:val="heading 8"/>
    <w:basedOn w:val="1"/>
    <w:next w:val="1"/>
    <w:unhideWhenUsed/>
    <w:qFormat/>
    <w:uiPriority w:val="9"/>
    <w:pPr>
      <w:keepNext/>
      <w:keepLines/>
      <w:numPr>
        <w:ilvl w:val="7"/>
        <w:numId w:val="1"/>
      </w:numPr>
      <w:spacing w:before="240" w:after="64" w:line="317" w:lineRule="auto"/>
      <w:ind w:firstLine="0" w:firstLineChars="0"/>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4">
    <w:name w:val="Default Paragraph Font"/>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11">
    <w:name w:val="caption"/>
    <w:basedOn w:val="1"/>
    <w:next w:val="1"/>
    <w:unhideWhenUsed/>
    <w:qFormat/>
    <w:uiPriority w:val="35"/>
    <w:rPr>
      <w:rFonts w:eastAsia="黑体" w:asciiTheme="majorHAnsi" w:hAnsiTheme="majorHAnsi" w:cstheme="majorBidi"/>
      <w:sz w:val="20"/>
      <w:szCs w:val="20"/>
    </w:rPr>
  </w:style>
  <w:style w:type="paragraph" w:styleId="12">
    <w:name w:val="annotation text"/>
    <w:basedOn w:val="1"/>
    <w:link w:val="38"/>
    <w:semiHidden/>
    <w:unhideWhenUsed/>
    <w:qFormat/>
    <w:uiPriority w:val="99"/>
    <w:pPr>
      <w:jc w:val="left"/>
    </w:pPr>
  </w:style>
  <w:style w:type="paragraph" w:styleId="13">
    <w:name w:val="toc 3"/>
    <w:basedOn w:val="1"/>
    <w:next w:val="1"/>
    <w:semiHidden/>
    <w:unhideWhenUsed/>
    <w:qFormat/>
    <w:uiPriority w:val="39"/>
    <w:pPr>
      <w:ind w:left="840" w:leftChars="400"/>
    </w:pPr>
  </w:style>
  <w:style w:type="paragraph" w:styleId="14">
    <w:name w:val="footer"/>
    <w:basedOn w:val="1"/>
    <w:unhideWhenUsed/>
    <w:qFormat/>
    <w:uiPriority w:val="99"/>
    <w:pPr>
      <w:tabs>
        <w:tab w:val="center" w:pos="4153"/>
        <w:tab w:val="right" w:pos="8306"/>
      </w:tabs>
      <w:snapToGrid w:val="0"/>
      <w:jc w:val="left"/>
    </w:pPr>
    <w:rPr>
      <w:sz w:val="18"/>
    </w:rPr>
  </w:style>
  <w:style w:type="paragraph" w:styleId="1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semiHidden/>
    <w:unhideWhenUsed/>
    <w:qFormat/>
    <w:uiPriority w:val="39"/>
  </w:style>
  <w:style w:type="paragraph" w:styleId="17">
    <w:name w:val="footnote text"/>
    <w:basedOn w:val="1"/>
    <w:unhideWhenUsed/>
    <w:qFormat/>
    <w:uiPriority w:val="99"/>
    <w:pPr>
      <w:snapToGrid w:val="0"/>
      <w:jc w:val="left"/>
    </w:pPr>
    <w:rPr>
      <w:sz w:val="18"/>
    </w:rPr>
  </w:style>
  <w:style w:type="paragraph" w:styleId="18">
    <w:name w:val="toc 2"/>
    <w:basedOn w:val="1"/>
    <w:next w:val="1"/>
    <w:semiHidden/>
    <w:unhideWhenUsed/>
    <w:qFormat/>
    <w:uiPriority w:val="39"/>
    <w:pPr>
      <w:ind w:left="420" w:leftChars="200"/>
    </w:p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qFormat/>
    <w:uiPriority w:val="99"/>
    <w:pPr>
      <w:widowControl/>
      <w:overflowPunct w:val="0"/>
      <w:autoSpaceDE w:val="0"/>
      <w:autoSpaceDN w:val="0"/>
      <w:adjustRightInd w:val="0"/>
      <w:jc w:val="center"/>
      <w:textAlignment w:val="baseline"/>
    </w:pPr>
    <w:rPr>
      <w:b/>
      <w:kern w:val="0"/>
      <w:sz w:val="24"/>
      <w:szCs w:val="20"/>
    </w:rPr>
  </w:style>
  <w:style w:type="paragraph" w:styleId="21">
    <w:name w:val="annotation subject"/>
    <w:basedOn w:val="12"/>
    <w:next w:val="12"/>
    <w:link w:val="3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Emphasis"/>
    <w:basedOn w:val="24"/>
    <w:qFormat/>
    <w:uiPriority w:val="20"/>
    <w:rPr>
      <w:i/>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character" w:styleId="29">
    <w:name w:val="footnote reference"/>
    <w:basedOn w:val="24"/>
    <w:unhideWhenUsed/>
    <w:qFormat/>
    <w:uiPriority w:val="99"/>
    <w:rPr>
      <w:vertAlign w:val="superscript"/>
    </w:rPr>
  </w:style>
  <w:style w:type="paragraph" w:customStyle="1" w:styleId="30">
    <w:name w:val="表格字体"/>
    <w:basedOn w:val="1"/>
    <w:qFormat/>
    <w:uiPriority w:val="0"/>
    <w:pPr>
      <w:spacing w:line="240" w:lineRule="exact"/>
      <w:ind w:firstLine="0" w:firstLineChars="0"/>
      <w:jc w:val="center"/>
    </w:pPr>
    <w:rPr>
      <w:rFonts w:hint="eastAsia" w:ascii="仿宋_GB2312" w:hAnsi="仿宋_GB2312" w:eastAsia="仿宋_GB2312"/>
      <w:sz w:val="22"/>
      <w:szCs w:val="28"/>
    </w:rPr>
  </w:style>
  <w:style w:type="paragraph" w:customStyle="1" w:styleId="31">
    <w:name w:val="文章标题"/>
    <w:next w:val="1"/>
    <w:qFormat/>
    <w:uiPriority w:val="0"/>
    <w:pPr>
      <w:spacing w:line="580" w:lineRule="exact"/>
      <w:jc w:val="center"/>
    </w:pPr>
    <w:rPr>
      <w:rFonts w:hint="eastAsia" w:ascii="方正小标宋简体" w:hAnsi="方正小标宋简体" w:eastAsia="方正小标宋简体" w:cs="Times New Roman"/>
      <w:sz w:val="44"/>
      <w:szCs w:val="44"/>
      <w:lang w:val="en-US" w:eastAsia="zh-CN" w:bidi="ar-SA"/>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标题 1 字符"/>
    <w:link w:val="2"/>
    <w:qFormat/>
    <w:uiPriority w:val="9"/>
    <w:rPr>
      <w:rFonts w:ascii="黑体" w:hAnsi="黑体" w:eastAsia="黑体"/>
      <w:kern w:val="44"/>
      <w:sz w:val="32"/>
      <w:szCs w:val="32"/>
    </w:rPr>
  </w:style>
  <w:style w:type="paragraph" w:styleId="35">
    <w:name w:val="List Paragraph"/>
    <w:basedOn w:val="1"/>
    <w:qFormat/>
    <w:uiPriority w:val="99"/>
    <w:pPr>
      <w:ind w:firstLine="420"/>
    </w:pPr>
  </w:style>
  <w:style w:type="character" w:customStyle="1" w:styleId="36">
    <w:name w:val="未处理的提及1"/>
    <w:basedOn w:val="24"/>
    <w:semiHidden/>
    <w:unhideWhenUsed/>
    <w:qFormat/>
    <w:uiPriority w:val="99"/>
    <w:rPr>
      <w:color w:val="605E5C"/>
      <w:shd w:val="clear" w:color="auto" w:fill="E1DFDD"/>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8">
    <w:name w:val="批注文字 字符"/>
    <w:basedOn w:val="24"/>
    <w:link w:val="12"/>
    <w:semiHidden/>
    <w:qFormat/>
    <w:uiPriority w:val="99"/>
    <w:rPr>
      <w:rFonts w:ascii="仿宋_GB2312" w:hAnsi="仿宋_GB2312" w:eastAsia="仿宋_GB2312"/>
      <w:kern w:val="2"/>
      <w:sz w:val="32"/>
      <w:szCs w:val="32"/>
    </w:rPr>
  </w:style>
  <w:style w:type="character" w:customStyle="1" w:styleId="39">
    <w:name w:val="批注主题 字符"/>
    <w:basedOn w:val="38"/>
    <w:link w:val="21"/>
    <w:semiHidden/>
    <w:qFormat/>
    <w:uiPriority w:val="99"/>
    <w:rPr>
      <w:rFonts w:ascii="仿宋_GB2312" w:hAnsi="仿宋_GB2312" w:eastAsia="仿宋_GB2312"/>
      <w:b/>
      <w:bCs/>
      <w:kern w:val="2"/>
      <w:sz w:val="32"/>
      <w:szCs w:val="32"/>
    </w:rPr>
  </w:style>
  <w:style w:type="character" w:customStyle="1" w:styleId="40">
    <w:name w:val="font01"/>
    <w:basedOn w:val="24"/>
    <w:qFormat/>
    <w:uiPriority w:val="0"/>
    <w:rPr>
      <w:rFonts w:hint="eastAsia" w:ascii="宋体" w:hAnsi="宋体" w:eastAsia="宋体" w:cs="宋体"/>
      <w:color w:val="000000"/>
      <w:sz w:val="22"/>
      <w:szCs w:val="22"/>
      <w:u w:val="none"/>
    </w:rPr>
  </w:style>
  <w:style w:type="character" w:customStyle="1" w:styleId="41">
    <w:name w:val="font21"/>
    <w:basedOn w:val="24"/>
    <w:qFormat/>
    <w:uiPriority w:val="0"/>
    <w:rPr>
      <w:rFonts w:hint="eastAsia" w:ascii="仿宋_GB2312" w:eastAsia="仿宋_GB2312" w:cs="仿宋_GB2312"/>
      <w:color w:val="000000"/>
      <w:sz w:val="22"/>
      <w:szCs w:val="22"/>
      <w:u w:val="none"/>
    </w:rPr>
  </w:style>
  <w:style w:type="character" w:customStyle="1" w:styleId="42">
    <w:name w:val="font31"/>
    <w:basedOn w:val="24"/>
    <w:qFormat/>
    <w:uiPriority w:val="0"/>
    <w:rPr>
      <w:rFonts w:hint="eastAsia" w:ascii="仿宋_GB2312" w:eastAsia="仿宋_GB2312" w:cs="仿宋_GB2312"/>
      <w:color w:val="000000"/>
      <w:sz w:val="22"/>
      <w:szCs w:val="22"/>
      <w:u w:val="none"/>
    </w:rPr>
  </w:style>
  <w:style w:type="character" w:customStyle="1" w:styleId="43">
    <w:name w:val="font11"/>
    <w:basedOn w:val="24"/>
    <w:qFormat/>
    <w:uiPriority w:val="0"/>
    <w:rPr>
      <w:rFonts w:hint="eastAsia" w:ascii="宋体" w:hAnsi="宋体" w:eastAsia="宋体" w:cs="宋体"/>
      <w:color w:val="000000"/>
      <w:sz w:val="22"/>
      <w:szCs w:val="22"/>
      <w:u w:val="none"/>
    </w:rPr>
  </w:style>
  <w:style w:type="character" w:customStyle="1" w:styleId="44">
    <w:name w:val="font41"/>
    <w:basedOn w:val="24"/>
    <w:qFormat/>
    <w:uiPriority w:val="0"/>
    <w:rPr>
      <w:rFonts w:hint="eastAsia" w:ascii="仿宋_GB2312" w:eastAsia="仿宋_GB2312" w:cs="仿宋_GB2312"/>
      <w:color w:val="000000"/>
      <w:sz w:val="22"/>
      <w:szCs w:val="22"/>
      <w:u w:val="none"/>
    </w:rPr>
  </w:style>
  <w:style w:type="paragraph" w:customStyle="1" w:styleId="45">
    <w:name w:val="Revision"/>
    <w:hidden/>
    <w:semiHidden/>
    <w:qFormat/>
    <w:uiPriority w:val="99"/>
    <w:rPr>
      <w:rFonts w:ascii="仿宋_GB2312" w:hAnsi="仿宋_GB2312"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11282</Words>
  <Characters>11857</Characters>
  <Lines>53</Lines>
  <Paragraphs>15</Paragraphs>
  <TotalTime>5</TotalTime>
  <ScaleCrop>false</ScaleCrop>
  <LinksUpToDate>false</LinksUpToDate>
  <CharactersWithSpaces>11857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2023-02-06T02:02:00Z</dcterms:created>
  <dc:creator>孙晓岚</dc:creator>
  <cp:lastModifiedBy>张译心</cp:lastModifiedBy>
  <cp:lastPrinted>2023-06-15T20:58:00Z</cp:lastPrinted>
  <dcterms:modified xsi:type="dcterms:W3CDTF">2025-04-29T09:38:58Z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834DE8A98E9B475F949904F6133380E2</vt:lpwstr>
  </property>
</Properties>
</file>