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default" w:ascii="Times New Roman" w:hAnsi="Times New Roman" w:eastAsia="方正小标宋简体" w:cs="Times New Roman"/>
          <w:color w:val="000000"/>
          <w:spacing w:val="-11"/>
          <w:kern w:val="21"/>
          <w:sz w:val="44"/>
          <w:szCs w:val="44"/>
        </w:rPr>
        <w:t>《金华市本级工业企业智能化改造资金奖补实施办法（2024年版）》（征求意见稿）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  <w:lang w:eastAsia="zh-CN"/>
        </w:rPr>
        <w:t>起草</w:t>
      </w:r>
      <w:r>
        <w:rPr>
          <w:rFonts w:hint="default" w:ascii="Times New Roman" w:hAnsi="Times New Roman" w:eastAsia="方正小标宋简体" w:cs="Times New Roman"/>
          <w:color w:val="000000"/>
          <w:spacing w:val="0"/>
          <w:kern w:val="21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21"/>
          <w:sz w:val="32"/>
          <w:szCs w:val="32"/>
        </w:rPr>
        <w:t>一、制</w:t>
      </w: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eastAsia="zh-CN"/>
        </w:rPr>
        <w:t>订</w:t>
      </w:r>
      <w:r>
        <w:rPr>
          <w:rFonts w:hint="eastAsia" w:ascii="黑体" w:hAnsi="黑体" w:eastAsia="黑体" w:cs="黑体"/>
          <w:spacing w:val="0"/>
          <w:kern w:val="21"/>
          <w:sz w:val="32"/>
          <w:szCs w:val="32"/>
        </w:rPr>
        <w:t>背景</w:t>
      </w: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eastAsia="zh-CN"/>
        </w:rPr>
        <w:t>和政策依据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D0D0D" w:themeColor="text1" w:themeTint="F2"/>
          <w:spacing w:val="0"/>
          <w:kern w:val="21"/>
          <w:sz w:val="32"/>
          <w:szCs w:val="32"/>
          <w:highlight w:val="none"/>
          <w:shd w:val="clear" w:color="auto" w:fill="auto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为加强和规范财政资金使用管理，切实发挥财政资金的使用效率，推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工业企业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积极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开展设备更新和升级换代，提升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智能化技术改造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，依据浙江省人民政府办公厅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关于印发2023年浙江省扩大有效投资政策的通知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（浙政办发〔2023〕11号）、金华市人民政府《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关于加快推进新型工业化的政策意见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金政发〔202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〕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号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和金华市人民政府《关于印发金华市级财政资金管理办法（试行）的通知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》（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金政发〔2019〕34号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文件精神，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市经信局牵头起草了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《金华市本级工业企业智能化改造资金奖补实施办法（2024年版）（征求意见稿）》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以下简称《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办法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），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强化政策引导，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eastAsia="zh-CN"/>
        </w:rPr>
        <w:t>全力推进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企业提升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智能化技术改造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pacing w:val="0"/>
          <w:kern w:val="21"/>
          <w:sz w:val="32"/>
          <w:szCs w:val="32"/>
        </w:rPr>
      </w:pPr>
      <w:r>
        <w:rPr>
          <w:rFonts w:hint="default" w:ascii="黑体" w:hAnsi="黑体" w:eastAsia="黑体" w:cs="黑体"/>
          <w:spacing w:val="0"/>
          <w:kern w:val="21"/>
          <w:sz w:val="32"/>
          <w:szCs w:val="32"/>
          <w:lang w:eastAsia="zh-CN"/>
        </w:rPr>
        <w:t>二</w:t>
      </w:r>
      <w:r>
        <w:rPr>
          <w:rFonts w:hint="default" w:ascii="黑体" w:hAnsi="黑体" w:eastAsia="黑体" w:cs="黑体"/>
          <w:spacing w:val="0"/>
          <w:kern w:val="21"/>
          <w:sz w:val="32"/>
          <w:szCs w:val="32"/>
        </w:rPr>
        <w:t>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办法</w:t>
      </w:r>
      <w:r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》主要内容由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总则、项目补助标准、资金审核工作组织、资金审核工作流程、监督和检查、附则六个方面组成。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（一）总则：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明确了工业企业智能化改造资金奖补的指导思想、申报范围及市区职责。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（二）项目补助标准：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明确了工业企业智能化改造资金奖补的具体标准。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（三）资金审核工作组织：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明确了项目资金审核组织工作原则、审计工作要求、认定工作要求。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（四）资金审核工作流程：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明确了项目资金审核工作的流程，包括项目申报、项目验收、审计认定、专家团组成。</w:t>
      </w:r>
    </w:p>
    <w:p>
      <w:pPr>
        <w:pStyle w:val="2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（五）监督和检查：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对项目资金审核工作中的审计机构、企业、专家团成员做出监督管理要求。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（六）附则：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2025年1月1日后实施。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黑体" w:hAnsi="黑体" w:eastAsia="黑体" w:cs="黑体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 w:cs="黑体"/>
          <w:spacing w:val="0"/>
          <w:kern w:val="21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0"/>
          <w:kern w:val="21"/>
          <w:sz w:val="32"/>
          <w:szCs w:val="32"/>
          <w:lang w:val="en-US" w:eastAsia="zh-CN"/>
        </w:rPr>
        <w:t>制定过程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2024年2月以来，市经信局到制造业企业宣讲有关政策条款，并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征求意见，2024年3月，组织各区经信部门讨论智能化改造资金奖补实施办法细则，2024年5月11日，向市财政局、婺城区经商局、金东区经信局，金华开发区经发部征求意见，5月14日在市经信局门户网站上公开向社会公众征求意见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MjRiYTg1NmZjNzIzMTEzN2MzYzFhMTJmMWRmOTMifQ=="/>
  </w:docVars>
  <w:rsids>
    <w:rsidRoot w:val="00000000"/>
    <w:rsid w:val="249C5306"/>
    <w:rsid w:val="5C1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2024-05-13T07:57:00Z</dcterms:created>
  <dc:creator>gjh</dc:creator>
  <cp:lastModifiedBy>菟</cp:lastModifiedBy>
  <dcterms:modified xsi:type="dcterms:W3CDTF">2024-05-14T02:15:52Z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E16BE72682BA44868ACF8947C04B06A9_12</vt:lpwstr>
  </property>
</Properties>
</file>