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关于公开征求《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镇海区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关于支持文旅体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高质量发展的若干政策（征求意见稿）》的意见采纳情况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420"/>
        <w:textAlignment w:val="auto"/>
        <w:rPr>
          <w:rFonts w:hint="eastAsia"/>
        </w:rPr>
      </w:pPr>
    </w:p>
    <w:tbl>
      <w:tblPr>
        <w:tblStyle w:val="7"/>
        <w:tblW w:w="14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737"/>
        <w:gridCol w:w="4083"/>
        <w:gridCol w:w="2622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24" w:type="dxa"/>
            <w:vAlign w:val="center"/>
          </w:tcPr>
          <w:p>
            <w:pPr>
              <w:pStyle w:val="5"/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序号</w:t>
            </w:r>
          </w:p>
        </w:tc>
        <w:tc>
          <w:tcPr>
            <w:tcW w:w="4737" w:type="dxa"/>
            <w:vAlign w:val="center"/>
          </w:tcPr>
          <w:p>
            <w:pPr>
              <w:pStyle w:val="5"/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条款</w:t>
            </w:r>
          </w:p>
        </w:tc>
        <w:tc>
          <w:tcPr>
            <w:tcW w:w="4083" w:type="dxa"/>
            <w:vAlign w:val="center"/>
          </w:tcPr>
          <w:p>
            <w:pPr>
              <w:pStyle w:val="5"/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意见主要内容</w:t>
            </w:r>
          </w:p>
        </w:tc>
        <w:tc>
          <w:tcPr>
            <w:tcW w:w="2622" w:type="dxa"/>
            <w:vAlign w:val="center"/>
          </w:tcPr>
          <w:p>
            <w:pPr>
              <w:pStyle w:val="5"/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采纳情况</w:t>
            </w:r>
          </w:p>
        </w:tc>
        <w:tc>
          <w:tcPr>
            <w:tcW w:w="2611" w:type="dxa"/>
            <w:vAlign w:val="center"/>
          </w:tcPr>
          <w:p>
            <w:pPr>
              <w:pStyle w:val="5"/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未采纳原因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924" w:type="dxa"/>
            <w:vAlign w:val="center"/>
          </w:tcPr>
          <w:p>
            <w:pPr>
              <w:pStyle w:val="5"/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4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vertAlign w:val="baseline"/>
                <w:lang w:eastAsia="zh-CN" w:bidi="ar-SA"/>
              </w:rPr>
              <w:t>条款3：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vertAlign w:val="baseline"/>
                <w:lang w:val="en-US" w:eastAsia="zh-CN" w:bidi="ar-SA"/>
              </w:rPr>
              <w:t>新设立并实际开展经营一年以上，且上年度营业收入达到1000万元（含）以上的数字文化企业，给予30万元的一次性落户奖励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vertAlign w:val="baseline"/>
                <w:lang w:eastAsia="zh-CN" w:bidi="ar-SA"/>
              </w:rPr>
              <w:t>。</w:t>
            </w:r>
          </w:p>
        </w:tc>
        <w:tc>
          <w:tcPr>
            <w:tcW w:w="408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</w:rPr>
              <w:t>对于政策中所有与企业达到一定规模后的一次性奖励，建议不要与企业综合贡献值挂钩。</w:t>
            </w:r>
          </w:p>
        </w:tc>
        <w:tc>
          <w:tcPr>
            <w:tcW w:w="26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0"/>
                <w:vertAlign w:val="baseline"/>
                <w:lang w:eastAsia="zh-CN" w:bidi="ar-SA"/>
              </w:rPr>
            </w:pPr>
            <w:r>
              <w:rPr>
                <w:rFonts w:hint="default" w:hAnsi="Times New Roman" w:eastAsia="仿宋_GB2312" w:cs="Times New Roman"/>
                <w:sz w:val="28"/>
                <w:szCs w:val="20"/>
                <w:vertAlign w:val="baseline"/>
                <w:lang w:eastAsia="zh-CN" w:bidi="ar-SA"/>
              </w:rPr>
              <w:t>采纳</w:t>
            </w:r>
          </w:p>
        </w:tc>
        <w:tc>
          <w:tcPr>
            <w:tcW w:w="26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924" w:type="dxa"/>
            <w:vAlign w:val="center"/>
          </w:tcPr>
          <w:p>
            <w:pPr>
              <w:pStyle w:val="5"/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47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hAnsi="Times New Roman" w:eastAsia="仿宋_GB2312" w:cs="Times New Roman"/>
                <w:vertAlign w:val="baseline"/>
                <w:lang w:eastAsia="zh-CN"/>
              </w:rPr>
              <w:t>条款</w:t>
            </w:r>
            <w:r>
              <w:rPr>
                <w:rFonts w:hint="eastAsia" w:hAnsi="Times New Roman" w:eastAsia="仿宋_GB2312" w:cs="Times New Roman"/>
                <w:vertAlign w:val="baseline"/>
                <w:lang w:val="en-US" w:eastAsia="zh-CN"/>
              </w:rPr>
              <w:t>24：企业非单独设展的，按照市外省内、省外两种类型每参加一次分别给予5000元、1万元的一次性补助，每家每年累计补助不超过5万元。</w:t>
            </w:r>
          </w:p>
        </w:tc>
        <w:tc>
          <w:tcPr>
            <w:tcW w:w="408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</w:rPr>
              <w:t>根据企业不同的参展模式给予不同的补贴额度，可能构成给予特定主体的补贴，</w:t>
            </w:r>
            <w:r>
              <w:rPr>
                <w:rFonts w:hint="eastAsia" w:hAnsi="Times New Roman" w:eastAsia="仿宋_GB2312" w:cs="Times New Roman"/>
                <w:vertAlign w:val="baseline"/>
                <w:lang w:eastAsia="zh-CN"/>
              </w:rPr>
              <w:t>建议删除。</w:t>
            </w:r>
          </w:p>
        </w:tc>
        <w:tc>
          <w:tcPr>
            <w:tcW w:w="26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采纳</w:t>
            </w:r>
          </w:p>
        </w:tc>
        <w:tc>
          <w:tcPr>
            <w:tcW w:w="26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4" w:type="dxa"/>
            <w:vAlign w:val="center"/>
          </w:tcPr>
          <w:p>
            <w:pPr>
              <w:pStyle w:val="5"/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序号</w:t>
            </w:r>
          </w:p>
        </w:tc>
        <w:tc>
          <w:tcPr>
            <w:tcW w:w="4737" w:type="dxa"/>
            <w:vAlign w:val="center"/>
          </w:tcPr>
          <w:p>
            <w:pPr>
              <w:pStyle w:val="5"/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条款</w:t>
            </w:r>
          </w:p>
        </w:tc>
        <w:tc>
          <w:tcPr>
            <w:tcW w:w="4083" w:type="dxa"/>
            <w:vAlign w:val="center"/>
          </w:tcPr>
          <w:p>
            <w:pPr>
              <w:pStyle w:val="5"/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意见主要内容</w:t>
            </w:r>
          </w:p>
        </w:tc>
        <w:tc>
          <w:tcPr>
            <w:tcW w:w="2622" w:type="dxa"/>
            <w:vAlign w:val="center"/>
          </w:tcPr>
          <w:p>
            <w:pPr>
              <w:pStyle w:val="5"/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采纳情况</w:t>
            </w:r>
          </w:p>
        </w:tc>
        <w:tc>
          <w:tcPr>
            <w:tcW w:w="2611" w:type="dxa"/>
            <w:vAlign w:val="center"/>
          </w:tcPr>
          <w:p>
            <w:pPr>
              <w:pStyle w:val="5"/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未采纳原因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924" w:type="dxa"/>
            <w:vAlign w:val="center"/>
          </w:tcPr>
          <w:p>
            <w:pPr>
              <w:pStyle w:val="5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3</w:t>
            </w:r>
          </w:p>
        </w:tc>
        <w:tc>
          <w:tcPr>
            <w:tcW w:w="47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条款26：区内星花级旅游饭店、规（限）上住宿企业引进区外会议（活动），单次营业额达到6万元（含）以上，按照该次会议（活动）营业额的3%给予奖励，单次会议（活动）最高不超过3万元，单个企业年度奖励累计不超过30万元</w:t>
            </w: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。</w:t>
            </w:r>
          </w:p>
        </w:tc>
        <w:tc>
          <w:tcPr>
            <w:tcW w:w="408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</w:rPr>
              <w:t>以“营业额”确定补贴数额，可能构成补贴与税收挂勾，</w:t>
            </w:r>
            <w:r>
              <w:rPr>
                <w:rFonts w:hint="eastAsia" w:hAnsi="Times New Roman" w:eastAsia="仿宋_GB2312" w:cs="Times New Roman"/>
                <w:vertAlign w:val="baseline"/>
                <w:lang w:eastAsia="zh-CN"/>
              </w:rPr>
              <w:t>建议删除</w:t>
            </w:r>
            <w:r>
              <w:rPr>
                <w:rFonts w:hint="default" w:ascii="Times New Roman" w:hAnsi="Times New Roman" w:eastAsia="仿宋_GB2312" w:cs="Times New Roman"/>
                <w:vertAlign w:val="baseline"/>
              </w:rPr>
              <w:t>。</w:t>
            </w:r>
          </w:p>
        </w:tc>
        <w:tc>
          <w:tcPr>
            <w:tcW w:w="2622" w:type="dxa"/>
            <w:vAlign w:val="center"/>
          </w:tcPr>
          <w:p>
            <w:pPr>
              <w:pStyle w:val="5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采纳</w:t>
            </w:r>
          </w:p>
        </w:tc>
        <w:tc>
          <w:tcPr>
            <w:tcW w:w="26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  <w:jc w:val="center"/>
        </w:trPr>
        <w:tc>
          <w:tcPr>
            <w:tcW w:w="9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hAnsi="Times New Roman" w:eastAsia="仿宋_GB2312" w:cs="Times New Roman"/>
                <w:vertAlign w:val="baseline"/>
                <w:lang w:eastAsia="zh-CN"/>
              </w:rPr>
              <w:t>4</w:t>
            </w:r>
          </w:p>
        </w:tc>
        <w:tc>
          <w:tcPr>
            <w:tcW w:w="47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eastAsia" w:hAnsi="Times New Roman" w:eastAsia="仿宋_GB2312" w:cs="Times New Roman"/>
                <w:vertAlign w:val="baseline"/>
                <w:lang w:eastAsia="zh-CN"/>
              </w:rPr>
              <w:t>条款</w:t>
            </w:r>
            <w:r>
              <w:rPr>
                <w:rFonts w:hint="eastAsia" w:hAnsi="Times New Roman" w:eastAsia="仿宋_GB2312" w:cs="Times New Roman"/>
                <w:vertAlign w:val="baseline"/>
                <w:lang w:val="en-US" w:eastAsia="zh-CN"/>
              </w:rPr>
              <w:t>25：区内外企业年度购买区内景区、住宿、旅行社、非遗工坊、体育、书店、影院等企业（企业清单由区委宣传部和区文广旅游体育局认定为准）提供的服务和产品累计达到200万元的，按照该企业在上述年度采购金额的3%给予补助，最高不超过30万元。</w:t>
            </w:r>
          </w:p>
        </w:tc>
        <w:tc>
          <w:tcPr>
            <w:tcW w:w="408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</w:rPr>
              <w:t>对购买区内指定企业提供的服务和产品的企业给予补贴，可能构成以违法违规给予奖励补贴等方式，限定或者变相限定经营、购买、使用特定经营者提供的商品和服务</w:t>
            </w:r>
            <w:r>
              <w:rPr>
                <w:rFonts w:hint="eastAsia" w:hAnsi="Times New Roman" w:eastAsia="仿宋_GB2312" w:cs="Times New Roman"/>
                <w:vertAlign w:val="baseline"/>
                <w:lang w:eastAsia="zh-CN"/>
              </w:rPr>
              <w:t>，建议删除</w:t>
            </w:r>
            <w:r>
              <w:rPr>
                <w:rFonts w:hint="default" w:ascii="Times New Roman" w:hAnsi="Times New Roman" w:eastAsia="仿宋_GB2312" w:cs="Times New Roman"/>
                <w:vertAlign w:val="baseline"/>
              </w:rPr>
              <w:t>。</w:t>
            </w:r>
          </w:p>
        </w:tc>
        <w:tc>
          <w:tcPr>
            <w:tcW w:w="26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采纳</w:t>
            </w:r>
          </w:p>
        </w:tc>
        <w:tc>
          <w:tcPr>
            <w:tcW w:w="26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  <w:vertAlign w:val="baseline"/>
                <w:lang w:val="en-US" w:eastAsia="zh-CN" w:bidi="ar-SA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05C4F"/>
    <w:rsid w:val="1590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/>
      <w:sz w:val="28"/>
      <w:szCs w:val="20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2024-08-01T06:01:00Z</dcterms:created>
  <dc:creator>杨巧婷</dc:creator>
  <cp:lastModifiedBy>杨巧婷</cp:lastModifiedBy>
  <dcterms:modified xsi:type="dcterms:W3CDTF">2024-08-01T06:08:25Z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0CDF21608C074D77B91AB00FD42470FE</vt:lpwstr>
  </property>
</Properties>
</file>