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A" w:rsidRDefault="003F3F0A" w:rsidP="003F3F0A">
      <w:pPr>
        <w:spacing w:line="600" w:lineRule="exact"/>
        <w:ind w:firstLineChars="200" w:firstLine="880"/>
        <w:rPr>
          <w:rFonts w:ascii="Times New Roman" w:eastAsia="方正小标宋简体" w:hAnsi="Times New Roman"/>
          <w:sz w:val="44"/>
          <w:szCs w:val="44"/>
        </w:rPr>
      </w:pPr>
    </w:p>
    <w:p w:rsidR="003F3F0A" w:rsidRDefault="003F3F0A" w:rsidP="003F3F0A">
      <w:pPr>
        <w:spacing w:line="600" w:lineRule="exact"/>
        <w:ind w:firstLineChars="200" w:firstLine="880"/>
        <w:rPr>
          <w:rFonts w:ascii="Times New Roman" w:eastAsia="方正小标宋简体" w:hAnsi="Times New Roman"/>
          <w:sz w:val="44"/>
          <w:szCs w:val="44"/>
        </w:rPr>
      </w:pPr>
    </w:p>
    <w:p w:rsidR="003F3F0A" w:rsidRDefault="003F3F0A" w:rsidP="003F3F0A">
      <w:pPr>
        <w:spacing w:line="600" w:lineRule="exact"/>
        <w:ind w:firstLineChars="200" w:firstLine="880"/>
        <w:rPr>
          <w:rFonts w:ascii="Times New Roman" w:eastAsia="方正小标宋简体" w:hAnsi="Times New Roman"/>
          <w:sz w:val="44"/>
          <w:szCs w:val="44"/>
        </w:rPr>
      </w:pPr>
    </w:p>
    <w:p w:rsidR="003F3F0A" w:rsidRDefault="003F3F0A" w:rsidP="003F3F0A">
      <w:pPr>
        <w:spacing w:line="1200" w:lineRule="exact"/>
        <w:jc w:val="center"/>
        <w:rPr>
          <w:rFonts w:ascii="Times New Roman" w:eastAsia="方正小标宋简体" w:hAnsi="Times New Roman"/>
          <w:sz w:val="64"/>
          <w:szCs w:val="64"/>
        </w:rPr>
      </w:pPr>
      <w:r>
        <w:rPr>
          <w:rFonts w:ascii="宋体" w:hAnsi="宋体" w:cs="宋体" w:hint="eastAsia"/>
          <w:sz w:val="64"/>
          <w:szCs w:val="64"/>
        </w:rPr>
        <w:t>渔业安全监管规则和标准</w:t>
      </w:r>
    </w:p>
    <w:p w:rsidR="003F3F0A" w:rsidRDefault="003F3F0A" w:rsidP="003F3F0A">
      <w:pPr>
        <w:spacing w:line="1200" w:lineRule="exact"/>
        <w:jc w:val="center"/>
        <w:rPr>
          <w:rFonts w:ascii="Times New Roman" w:eastAsia="方正小标宋简体" w:hAnsi="Times New Roman"/>
          <w:sz w:val="64"/>
          <w:szCs w:val="64"/>
        </w:rPr>
      </w:pPr>
    </w:p>
    <w:p w:rsidR="003F3F0A" w:rsidRDefault="003F3F0A" w:rsidP="00844DA9">
      <w:pPr>
        <w:pStyle w:val="2"/>
        <w:spacing w:before="100" w:after="100"/>
        <w:rPr>
          <w:rFonts w:ascii="Times New Roman" w:eastAsia="方正小标宋简体" w:hAnsi="Times New Roman" w:hint="default"/>
          <w:sz w:val="44"/>
          <w:szCs w:val="44"/>
        </w:rPr>
      </w:pPr>
    </w:p>
    <w:p w:rsidR="003F3F0A" w:rsidRDefault="003F3F0A" w:rsidP="003F3F0A">
      <w:pPr>
        <w:rPr>
          <w:rFonts w:ascii="Times New Roman" w:eastAsia="方正小标宋简体" w:hAnsi="Times New Roman"/>
          <w:sz w:val="44"/>
          <w:szCs w:val="44"/>
        </w:rPr>
      </w:pPr>
      <w:bookmarkStart w:id="0" w:name="_GoBack"/>
      <w:bookmarkEnd w:id="0"/>
    </w:p>
    <w:p w:rsidR="003F3F0A" w:rsidRDefault="003F3F0A" w:rsidP="003F3F0A">
      <w:pPr>
        <w:pStyle w:val="2"/>
        <w:rPr>
          <w:rFonts w:ascii="Times New Roman" w:hAnsi="Times New Roman" w:hint="default"/>
        </w:rPr>
      </w:pPr>
    </w:p>
    <w:p w:rsidR="003F3F0A" w:rsidRDefault="003F3F0A" w:rsidP="003F3F0A">
      <w:pPr>
        <w:pStyle w:val="2"/>
        <w:rPr>
          <w:rFonts w:ascii="Times New Roman" w:hAnsi="Times New Roman" w:hint="default"/>
        </w:rPr>
      </w:pPr>
    </w:p>
    <w:p w:rsidR="003F3F0A" w:rsidRDefault="003F3F0A" w:rsidP="003F3F0A">
      <w:pPr>
        <w:rPr>
          <w:rFonts w:ascii="Times New Roman" w:hAnsi="Times New Roman"/>
        </w:rPr>
      </w:pPr>
    </w:p>
    <w:p w:rsidR="003F3F0A" w:rsidRDefault="003F3F0A" w:rsidP="003F3F0A">
      <w:pPr>
        <w:pStyle w:val="2"/>
        <w:rPr>
          <w:rFonts w:ascii="Times New Roman" w:hAnsi="Times New Roman" w:hint="default"/>
        </w:rPr>
      </w:pPr>
    </w:p>
    <w:p w:rsidR="003F3F0A" w:rsidRDefault="003F3F0A" w:rsidP="003F3F0A">
      <w:pPr>
        <w:rPr>
          <w:rFonts w:ascii="Times New Roman" w:hAnsi="Times New Roman"/>
        </w:rPr>
      </w:pPr>
    </w:p>
    <w:p w:rsidR="003F3F0A" w:rsidRDefault="003F3F0A" w:rsidP="003F3F0A">
      <w:pPr>
        <w:pStyle w:val="2"/>
        <w:rPr>
          <w:rFonts w:ascii="Times New Roman" w:hAnsi="Times New Roman" w:hint="default"/>
        </w:rPr>
      </w:pPr>
    </w:p>
    <w:p w:rsidR="003F3F0A" w:rsidRDefault="003F3F0A" w:rsidP="003F3F0A">
      <w:pPr>
        <w:rPr>
          <w:rFonts w:ascii="Times New Roman" w:hAnsi="Times New Roman"/>
        </w:rPr>
      </w:pPr>
    </w:p>
    <w:p w:rsidR="003F3F0A" w:rsidRDefault="003F3F0A" w:rsidP="003F3F0A">
      <w:pPr>
        <w:rPr>
          <w:rFonts w:ascii="Times New Roman" w:hAnsi="Times New Roman"/>
        </w:rPr>
      </w:pPr>
    </w:p>
    <w:p w:rsidR="003F3F0A" w:rsidRDefault="003F3F0A" w:rsidP="003F3F0A">
      <w:pPr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台州市海洋经济发展局</w:t>
      </w:r>
    </w:p>
    <w:p w:rsidR="003F3F0A" w:rsidRDefault="003F3F0A" w:rsidP="003F3F0A">
      <w:pPr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3F3F0A" w:rsidRDefault="003F3F0A" w:rsidP="003F3F0A">
      <w:pPr>
        <w:jc w:val="center"/>
        <w:rPr>
          <w:b/>
          <w:sz w:val="44"/>
          <w:szCs w:val="44"/>
        </w:rPr>
      </w:pPr>
    </w:p>
    <w:p w:rsidR="003F3F0A" w:rsidRPr="00682E2D" w:rsidRDefault="003F3F0A" w:rsidP="003F3F0A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682E2D">
        <w:rPr>
          <w:rFonts w:ascii="Times New Roman" w:eastAsia="方正小标宋简体" w:hAnsi="Times New Roman"/>
          <w:sz w:val="44"/>
          <w:szCs w:val="44"/>
        </w:rPr>
        <w:t>渔业安全监管规则和标准</w:t>
      </w:r>
    </w:p>
    <w:p w:rsidR="003F3F0A" w:rsidRPr="0042582B" w:rsidRDefault="003F3F0A" w:rsidP="003F3F0A">
      <w:pPr>
        <w:wordWrap w:val="0"/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（征求意见稿）</w:t>
      </w:r>
    </w:p>
    <w:p w:rsidR="003F3F0A" w:rsidRPr="005B6B45" w:rsidRDefault="003F3F0A" w:rsidP="003F3F0A">
      <w:pPr>
        <w:spacing w:line="560" w:lineRule="exact"/>
        <w:rPr>
          <w:sz w:val="32"/>
          <w:szCs w:val="32"/>
        </w:rPr>
      </w:pPr>
    </w:p>
    <w:p w:rsidR="003F3F0A" w:rsidRPr="005B6B4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B45">
        <w:rPr>
          <w:rFonts w:ascii="仿宋_GB2312" w:eastAsia="仿宋_GB2312" w:hint="eastAsia"/>
          <w:sz w:val="32"/>
          <w:szCs w:val="32"/>
        </w:rPr>
        <w:t>为进一步</w:t>
      </w:r>
      <w:r>
        <w:rPr>
          <w:rFonts w:ascii="仿宋_GB2312" w:eastAsia="仿宋_GB2312" w:hint="eastAsia"/>
          <w:sz w:val="32"/>
          <w:szCs w:val="32"/>
        </w:rPr>
        <w:t>加强渔业安全监管的标准化规范化建设，制定相对统一、简明易行的监管规则和标准，</w:t>
      </w:r>
      <w:proofErr w:type="gramStart"/>
      <w:r w:rsidRPr="005B6B45">
        <w:rPr>
          <w:rFonts w:ascii="仿宋_GB2312" w:eastAsia="仿宋_GB2312" w:hint="eastAsia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部门</w:t>
      </w:r>
      <w:proofErr w:type="gramEnd"/>
      <w:r w:rsidRPr="005B6B45">
        <w:rPr>
          <w:rFonts w:ascii="仿宋_GB2312" w:eastAsia="仿宋_GB2312" w:hint="eastAsia"/>
          <w:sz w:val="32"/>
          <w:szCs w:val="32"/>
        </w:rPr>
        <w:t>监管规则</w:t>
      </w:r>
      <w:r>
        <w:rPr>
          <w:rFonts w:ascii="仿宋_GB2312" w:eastAsia="仿宋_GB2312" w:hint="eastAsia"/>
          <w:sz w:val="32"/>
          <w:szCs w:val="32"/>
        </w:rPr>
        <w:t>和渔业经营主体合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经营应当执行的标准，</w:t>
      </w:r>
      <w:r w:rsidRPr="005B6B45">
        <w:rPr>
          <w:rFonts w:ascii="仿宋_GB2312" w:eastAsia="仿宋_GB2312" w:hint="eastAsia"/>
          <w:sz w:val="32"/>
          <w:szCs w:val="32"/>
        </w:rPr>
        <w:t>规范渔业安全生产及管理活动，提高管理</w:t>
      </w:r>
      <w:r>
        <w:rPr>
          <w:rFonts w:ascii="仿宋_GB2312" w:eastAsia="仿宋_GB2312" w:hint="eastAsia"/>
          <w:sz w:val="32"/>
          <w:szCs w:val="32"/>
        </w:rPr>
        <w:t>效能</w:t>
      </w:r>
      <w:r w:rsidRPr="005B6B4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优化营商环境，根据《中华人民共和国渔业法》《中华人民共和国渔业船舶检验条例》《浙江省渔港渔业船舶管理条例》等法律法规，</w:t>
      </w:r>
      <w:r w:rsidRPr="005B6B45">
        <w:rPr>
          <w:rFonts w:ascii="仿宋_GB2312" w:eastAsia="仿宋_GB2312" w:hint="eastAsia"/>
          <w:sz w:val="32"/>
          <w:szCs w:val="32"/>
        </w:rPr>
        <w:t>特制定渔业安全监管规则和标准。</w:t>
      </w:r>
    </w:p>
    <w:p w:rsidR="003F3F0A" w:rsidRDefault="003F3F0A" w:rsidP="003F3F0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一、适用范围</w:t>
      </w:r>
    </w:p>
    <w:p w:rsidR="003F3F0A" w:rsidRPr="005B6B4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B45">
        <w:rPr>
          <w:rFonts w:ascii="仿宋_GB2312" w:eastAsia="仿宋_GB2312" w:hint="eastAsia"/>
          <w:sz w:val="32"/>
          <w:szCs w:val="32"/>
        </w:rPr>
        <w:t>本监管规则和标准主要适用于在</w:t>
      </w:r>
      <w:r>
        <w:rPr>
          <w:rFonts w:ascii="仿宋_GB2312" w:eastAsia="仿宋_GB2312" w:hint="eastAsia"/>
          <w:sz w:val="32"/>
          <w:szCs w:val="32"/>
        </w:rPr>
        <w:t>中国渔政管理指挥系统渔船动态管理数据库</w:t>
      </w:r>
      <w:r w:rsidRPr="005B6B45">
        <w:rPr>
          <w:rFonts w:ascii="仿宋_GB2312" w:eastAsia="仿宋_GB2312" w:hint="eastAsia"/>
          <w:sz w:val="32"/>
          <w:szCs w:val="32"/>
        </w:rPr>
        <w:t>登记在册的台州</w:t>
      </w:r>
      <w:proofErr w:type="gramStart"/>
      <w:r w:rsidRPr="005B6B45">
        <w:rPr>
          <w:rFonts w:ascii="仿宋_GB2312" w:eastAsia="仿宋_GB2312" w:hint="eastAsia"/>
          <w:sz w:val="32"/>
          <w:szCs w:val="32"/>
        </w:rPr>
        <w:t>籍</w:t>
      </w:r>
      <w:r>
        <w:rPr>
          <w:rFonts w:ascii="仿宋_GB2312" w:eastAsia="仿宋_GB2312" w:hint="eastAsia"/>
          <w:sz w:val="32"/>
          <w:szCs w:val="32"/>
        </w:rPr>
        <w:t>国内</w:t>
      </w:r>
      <w:proofErr w:type="gramEnd"/>
      <w:r w:rsidRPr="005B6B45">
        <w:rPr>
          <w:rFonts w:ascii="仿宋_GB2312" w:eastAsia="仿宋_GB2312" w:hint="eastAsia"/>
          <w:sz w:val="32"/>
          <w:szCs w:val="32"/>
        </w:rPr>
        <w:t>海洋渔船，包括</w:t>
      </w:r>
      <w:r>
        <w:rPr>
          <w:rFonts w:ascii="仿宋_GB2312" w:eastAsia="仿宋_GB2312" w:hint="eastAsia"/>
          <w:sz w:val="32"/>
          <w:szCs w:val="32"/>
        </w:rPr>
        <w:t>各类海洋</w:t>
      </w:r>
      <w:r w:rsidRPr="005B6B45">
        <w:rPr>
          <w:rFonts w:ascii="仿宋_GB2312" w:eastAsia="仿宋_GB2312" w:hint="eastAsia"/>
          <w:sz w:val="32"/>
          <w:szCs w:val="32"/>
        </w:rPr>
        <w:t>捕捞</w:t>
      </w:r>
      <w:r>
        <w:rPr>
          <w:rFonts w:ascii="仿宋_GB2312" w:eastAsia="仿宋_GB2312" w:hint="eastAsia"/>
          <w:sz w:val="32"/>
          <w:szCs w:val="32"/>
        </w:rPr>
        <w:t>渔</w:t>
      </w:r>
      <w:r w:rsidRPr="005B6B45">
        <w:rPr>
          <w:rFonts w:ascii="仿宋_GB2312" w:eastAsia="仿宋_GB2312" w:hint="eastAsia"/>
          <w:sz w:val="32"/>
          <w:szCs w:val="32"/>
        </w:rPr>
        <w:t>船、</w:t>
      </w:r>
      <w:r>
        <w:rPr>
          <w:rFonts w:ascii="仿宋_GB2312" w:eastAsia="仿宋_GB2312" w:hint="eastAsia"/>
          <w:sz w:val="32"/>
          <w:szCs w:val="32"/>
        </w:rPr>
        <w:t>捕捞</w:t>
      </w:r>
      <w:r w:rsidRPr="005B6B45">
        <w:rPr>
          <w:rFonts w:ascii="仿宋_GB2312" w:eastAsia="仿宋_GB2312" w:hint="eastAsia"/>
          <w:sz w:val="32"/>
          <w:szCs w:val="32"/>
        </w:rPr>
        <w:t>辅助船、养殖</w:t>
      </w:r>
      <w:r>
        <w:rPr>
          <w:rFonts w:ascii="仿宋_GB2312" w:eastAsia="仿宋_GB2312" w:hint="eastAsia"/>
          <w:sz w:val="32"/>
          <w:szCs w:val="32"/>
        </w:rPr>
        <w:t>渔</w:t>
      </w:r>
      <w:r w:rsidRPr="005B6B45">
        <w:rPr>
          <w:rFonts w:ascii="仿宋_GB2312" w:eastAsia="仿宋_GB2312" w:hint="eastAsia"/>
          <w:sz w:val="32"/>
          <w:szCs w:val="32"/>
        </w:rPr>
        <w:t>船、休闲渔船。</w:t>
      </w:r>
    </w:p>
    <w:p w:rsidR="003F3F0A" w:rsidRDefault="003F3F0A" w:rsidP="003F3F0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二、监管标准</w:t>
      </w:r>
    </w:p>
    <w:p w:rsidR="003F3F0A" w:rsidRPr="009C5E3E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（一）渔船</w:t>
      </w:r>
    </w:p>
    <w:p w:rsidR="003F3F0A" w:rsidRPr="00DF6BE6" w:rsidRDefault="003F3F0A" w:rsidP="003F3F0A">
      <w:pPr>
        <w:pStyle w:val="Default"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auto"/>
          <w:sz w:val="32"/>
          <w:szCs w:val="32"/>
        </w:rPr>
      </w:pPr>
      <w:r w:rsidRPr="00DF6BE6">
        <w:rPr>
          <w:rFonts w:ascii="仿宋_GB2312" w:eastAsia="仿宋_GB2312" w:hint="eastAsia"/>
          <w:sz w:val="32"/>
          <w:szCs w:val="32"/>
        </w:rPr>
        <w:t>渔船是指专门用来进行渔业活动的船只，渔船应依照《中华人民共和国渔业船舶登记办法》进行登记，需满足以下条件：</w:t>
      </w:r>
    </w:p>
    <w:p w:rsidR="003F3F0A" w:rsidRPr="00DF6BE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仿宋_GB2312" w:eastAsia="仿宋_GB2312" w:hint="eastAsia"/>
          <w:sz w:val="32"/>
          <w:szCs w:val="32"/>
        </w:rPr>
        <w:t>（1）驾驶、轮机等各岗位人员应配备齐全；</w:t>
      </w:r>
    </w:p>
    <w:p w:rsidR="003F3F0A" w:rsidRPr="00DF6BE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仿宋_GB2312" w:eastAsia="仿宋_GB2312" w:hint="eastAsia"/>
          <w:sz w:val="32"/>
          <w:szCs w:val="32"/>
        </w:rPr>
        <w:t>（2）船体及各种设备应保养、维修并经过专业检验、达到适航状态。安全、消防、救生设备、应急器材配套齐全</w:t>
      </w:r>
      <w:r w:rsidRPr="00DF6BE6">
        <w:rPr>
          <w:rFonts w:ascii="仿宋_GB2312" w:eastAsia="仿宋_GB2312" w:hint="eastAsia"/>
          <w:sz w:val="32"/>
          <w:szCs w:val="32"/>
        </w:rPr>
        <w:lastRenderedPageBreak/>
        <w:t>无损坏；</w:t>
      </w:r>
    </w:p>
    <w:p w:rsidR="003F3F0A" w:rsidRPr="00DF6BE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仿宋_GB2312" w:eastAsia="仿宋_GB2312" w:hint="eastAsia"/>
          <w:sz w:val="32"/>
          <w:szCs w:val="32"/>
        </w:rPr>
        <w:t>（3）《渔业船舶检验证书》、《渔业船舶登记证书》、《渔业捕捞许可证》等证书必须齐全、有效。</w:t>
      </w:r>
    </w:p>
    <w:p w:rsidR="003F3F0A" w:rsidRPr="002F09D5" w:rsidRDefault="003F3F0A" w:rsidP="003F3F0A">
      <w:pPr>
        <w:spacing w:line="560" w:lineRule="exact"/>
        <w:ind w:firstLineChars="200" w:firstLine="643"/>
        <w:rPr>
          <w:rFonts w:ascii="仿宋_GB2312" w:eastAsia="仿宋_GB2312" w:hAnsi="楷体"/>
          <w:b/>
          <w:kern w:val="0"/>
          <w:sz w:val="32"/>
          <w:szCs w:val="32"/>
        </w:rPr>
      </w:pPr>
      <w:r w:rsidRPr="002F09D5">
        <w:rPr>
          <w:rFonts w:ascii="仿宋_GB2312" w:eastAsia="仿宋_GB2312" w:hAnsi="楷体" w:hint="eastAsia"/>
          <w:b/>
          <w:kern w:val="0"/>
          <w:sz w:val="32"/>
          <w:szCs w:val="32"/>
        </w:rPr>
        <w:t>（二）</w:t>
      </w:r>
      <w:r>
        <w:rPr>
          <w:rFonts w:ascii="仿宋_GB2312" w:eastAsia="仿宋_GB2312" w:hAnsi="楷体" w:hint="eastAsia"/>
          <w:b/>
          <w:kern w:val="0"/>
          <w:sz w:val="32"/>
          <w:szCs w:val="32"/>
        </w:rPr>
        <w:t>船东、船长及</w:t>
      </w:r>
      <w:r w:rsidRPr="002F09D5">
        <w:rPr>
          <w:rFonts w:ascii="仿宋_GB2312" w:eastAsia="仿宋_GB2312" w:hAnsi="楷体" w:hint="eastAsia"/>
          <w:b/>
          <w:kern w:val="0"/>
          <w:sz w:val="32"/>
          <w:szCs w:val="32"/>
        </w:rPr>
        <w:t>船员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楷体" w:eastAsia="楷体" w:hAnsi="楷体" w:hint="eastAsia"/>
          <w:color w:val="000000"/>
          <w:kern w:val="0"/>
          <w:sz w:val="32"/>
          <w:szCs w:val="32"/>
        </w:rPr>
        <w:t>1、船东：</w:t>
      </w:r>
      <w:r w:rsidRPr="00533585">
        <w:rPr>
          <w:rFonts w:ascii="仿宋_GB2312" w:eastAsia="仿宋_GB2312" w:hint="eastAsia"/>
          <w:sz w:val="32"/>
          <w:szCs w:val="32"/>
        </w:rPr>
        <w:t>渔船所有权人（船东）是渔业安全生产的第一责任人，负责保障渔船满足适航要求，负责组织经过培训取得资质的职务船员和普通船员上船作业，并履行以下职责：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（1）遵守有关渔业安全生产法律法规和规定，依法接受渔业安全执法检查，执行安全指令和行政处罚决定；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（2）依法依规开展渔业生产经营，办理渔船相关证书，保证证书有效；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（3）组织渔船风险隐患自查，落实整改责任，有效配备消防、救生、信号、</w:t>
      </w:r>
      <w:proofErr w:type="gramStart"/>
      <w:r w:rsidRPr="00533585">
        <w:rPr>
          <w:rFonts w:ascii="仿宋_GB2312" w:eastAsia="仿宋_GB2312" w:hint="eastAsia"/>
          <w:sz w:val="32"/>
          <w:szCs w:val="32"/>
        </w:rPr>
        <w:t>精密智控系统</w:t>
      </w:r>
      <w:proofErr w:type="gramEnd"/>
      <w:r w:rsidRPr="00533585">
        <w:rPr>
          <w:rFonts w:ascii="仿宋_GB2312" w:eastAsia="仿宋_GB2312" w:hint="eastAsia"/>
          <w:sz w:val="32"/>
          <w:szCs w:val="32"/>
        </w:rPr>
        <w:t>终端等安全设备，确保渔船安全适航；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（4）做好船员教育培训和管理工作，与船员签订责任书及劳务协议，明确双方的权利和义务；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（5）制定并落实渔业安全生产责任制，督促船员遵守各项安全规章制度和安全操作规程，抓好各自岗位安全职责的落实；</w:t>
      </w:r>
    </w:p>
    <w:p w:rsidR="003F3F0A" w:rsidRPr="00533585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（6）积极参加渔业互助保险，依法交纳船员人身保险费、工伤保险金和法定安全生产风险保证金，履行对船员人身伤害赔偿法律责任；</w:t>
      </w:r>
    </w:p>
    <w:p w:rsidR="003F3F0A" w:rsidRPr="00DF6BE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3585">
        <w:rPr>
          <w:rFonts w:ascii="仿宋_GB2312" w:eastAsia="仿宋_GB2312" w:hint="eastAsia"/>
          <w:sz w:val="32"/>
          <w:szCs w:val="32"/>
        </w:rPr>
        <w:t>（7）接到渔船险情报告，应当及时报警，并全力组织</w:t>
      </w:r>
      <w:r w:rsidRPr="00533585">
        <w:rPr>
          <w:rFonts w:ascii="仿宋_GB2312" w:eastAsia="仿宋_GB2312" w:hint="eastAsia"/>
          <w:sz w:val="32"/>
          <w:szCs w:val="32"/>
        </w:rPr>
        <w:lastRenderedPageBreak/>
        <w:t>实施应急救援。</w:t>
      </w:r>
    </w:p>
    <w:p w:rsidR="003F3F0A" w:rsidRPr="00DF6BE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楷体" w:eastAsia="楷体" w:hAnsi="楷体" w:hint="eastAsia"/>
          <w:color w:val="000000"/>
          <w:kern w:val="0"/>
          <w:sz w:val="32"/>
          <w:szCs w:val="32"/>
        </w:rPr>
        <w:t>2、船长：</w:t>
      </w:r>
      <w:r w:rsidRPr="00DF6BE6">
        <w:rPr>
          <w:rFonts w:ascii="仿宋_GB2312" w:eastAsia="仿宋_GB2312" w:hint="eastAsia"/>
          <w:sz w:val="32"/>
          <w:szCs w:val="32"/>
        </w:rPr>
        <w:t>船长是渔业安全生产的直接责任人，在组织开展渔业生产、保障水上人身与财产安全、防治渔业船舶污染水域和处置突发事件方面，具有独立决定权，并履行以下职责：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（1）持证上岗，具备与所属驾驶船舶应当的法定驾驶安全资质条件；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（2）做好备航工作，确保渔船船员证书齐全有效，保证消防、救生、通导等安全设施有效配备使用，保持船舶适航；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（3）安全驾驶，严格执行《避碰规则》和作业避让规定，带领落实值班</w:t>
      </w:r>
      <w:r w:rsidRPr="007739CA">
        <w:rPr>
          <w:rFonts w:ascii="宋体" w:hAnsi="宋体" w:cs="宋体" w:hint="eastAsia"/>
          <w:sz w:val="32"/>
          <w:szCs w:val="32"/>
        </w:rPr>
        <w:t>瞭</w:t>
      </w:r>
      <w:r w:rsidRPr="007739CA">
        <w:rPr>
          <w:rFonts w:ascii="仿宋_GB2312" w:eastAsia="仿宋_GB2312" w:hAnsi="仿宋_GB2312" w:cs="仿宋_GB2312" w:hint="eastAsia"/>
          <w:sz w:val="32"/>
          <w:szCs w:val="32"/>
        </w:rPr>
        <w:t>望制度，监督指导船员遵守各项安全规章和安全操作规程，履行好各自岗位安全职责，确保航行作业安全；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4）船舶进港、出港、靠泊、离泊，通过交通密集区、危险航区等区域，或者遇有恶劣天气和海况，或者发生水上交通事故、船舶污染事故、船舶保安事件以及其他紧急情况时，应当在驾驶台值班，必要时应当直接指挥船舶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（5）认真遵守生产作业各项安全规定，做到编组生产，不超风浪等级、不超航区、不超载运输、不违章搭客、不违法不越界捕捞，依法正确解决海事和作业纠纷；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（6）加强对船员的日常管理和安全教育，定期组织船员开展隐患自查和应急演练；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lastRenderedPageBreak/>
        <w:t>（7</w:t>
      </w:r>
      <w:r>
        <w:rPr>
          <w:rFonts w:ascii="仿宋_GB2312" w:eastAsia="仿宋_GB2312" w:hint="eastAsia"/>
          <w:sz w:val="32"/>
          <w:szCs w:val="32"/>
        </w:rPr>
        <w:t>）</w:t>
      </w:r>
      <w:r w:rsidRPr="007739CA">
        <w:rPr>
          <w:rFonts w:ascii="仿宋_GB2312" w:eastAsia="仿宋_GB2312" w:hint="eastAsia"/>
          <w:sz w:val="32"/>
          <w:szCs w:val="32"/>
        </w:rPr>
        <w:t>做好渔船进出港报告，积极参与编组生产，保持与编组船队和岸基的</w:t>
      </w:r>
      <w:proofErr w:type="gramStart"/>
      <w:r w:rsidRPr="007739CA">
        <w:rPr>
          <w:rFonts w:ascii="仿宋_GB2312" w:eastAsia="仿宋_GB2312" w:hint="eastAsia"/>
          <w:sz w:val="32"/>
          <w:szCs w:val="32"/>
        </w:rPr>
        <w:t>通讯联络</w:t>
      </w:r>
      <w:proofErr w:type="gramEnd"/>
      <w:r w:rsidRPr="007739CA">
        <w:rPr>
          <w:rFonts w:ascii="仿宋_GB2312" w:eastAsia="仿宋_GB2312" w:hint="eastAsia"/>
          <w:sz w:val="32"/>
          <w:szCs w:val="32"/>
        </w:rPr>
        <w:t>，服从地方政府及渔业主管部门的安全指令和村（社）、基层渔船管理组织的安全管理；</w:t>
      </w:r>
    </w:p>
    <w:p w:rsidR="003F3F0A" w:rsidRPr="007739C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（8）随船携带船舶、船员证书，服从配合渔业主管部门的执法检查；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739CA">
        <w:rPr>
          <w:rFonts w:ascii="仿宋_GB2312" w:eastAsia="仿宋_GB2312" w:hint="eastAsia"/>
          <w:sz w:val="32"/>
          <w:szCs w:val="32"/>
        </w:rPr>
        <w:t>（9）落实船舶应急部署和24小时通讯值守，发生险情及时报警，积极开展自救、互救。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F6BE6">
        <w:rPr>
          <w:rFonts w:ascii="楷体" w:eastAsia="楷体" w:hAnsi="楷体" w:hint="eastAsia"/>
          <w:color w:val="000000"/>
          <w:kern w:val="0"/>
          <w:sz w:val="32"/>
          <w:szCs w:val="32"/>
        </w:rPr>
        <w:t>3、船员：</w:t>
      </w:r>
      <w:r w:rsidRPr="00EB3C91">
        <w:rPr>
          <w:rFonts w:ascii="仿宋_GB2312" w:eastAsia="仿宋_GB2312" w:hint="eastAsia"/>
          <w:sz w:val="32"/>
          <w:szCs w:val="32"/>
        </w:rPr>
        <w:t>渔业船员在船工作期间，应当符合下列要求：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（1）携带有效的渔业船员证书；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（2）遵守法律法规和安全生产管理规定，遵守渔业生产作业及防治船舶污染操作规程；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（3）执行渔业船舶上的管理制度和值班规定；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（4）服从船长及上级职务船员在其职权范围内发布的命令；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（5）参加渔业船舶应急训练、演习，落实各项应急预防措施；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（6）及时报告发现的险情、事故或者影响航行、作业安全的情况；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（7）在不严重危及自身安全的情况下，尽力救助遇险人员；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（8）不得利用渔业船舶私载、超载人员和货物，不得携带违禁物品；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仿宋_GB2312" w:eastAsia="仿宋_GB2312" w:hint="eastAsia"/>
          <w:sz w:val="32"/>
          <w:szCs w:val="32"/>
        </w:rPr>
        <w:t>（9）不得在生产航次中辞职</w:t>
      </w:r>
      <w:r>
        <w:rPr>
          <w:rFonts w:ascii="仿宋_GB2312" w:eastAsia="仿宋_GB2312" w:hint="eastAsia"/>
          <w:sz w:val="32"/>
          <w:szCs w:val="32"/>
        </w:rPr>
        <w:t>或</w:t>
      </w:r>
      <w:r w:rsidRPr="00EB3C91">
        <w:rPr>
          <w:rFonts w:ascii="仿宋_GB2312" w:eastAsia="仿宋_GB2312" w:hint="eastAsia"/>
          <w:sz w:val="32"/>
          <w:szCs w:val="32"/>
        </w:rPr>
        <w:t>擅自离职。</w:t>
      </w:r>
    </w:p>
    <w:p w:rsidR="003F3F0A" w:rsidRPr="0080212C" w:rsidRDefault="003F3F0A" w:rsidP="003F3F0A">
      <w:pPr>
        <w:spacing w:line="560" w:lineRule="exact"/>
        <w:ind w:firstLineChars="200" w:firstLine="640"/>
        <w:rPr>
          <w:rFonts w:ascii="楷体" w:eastAsia="楷体" w:hAnsi="楷体"/>
          <w:color w:val="000000"/>
          <w:kern w:val="0"/>
          <w:sz w:val="32"/>
          <w:szCs w:val="32"/>
        </w:rPr>
      </w:pPr>
      <w:r w:rsidRPr="0080212C">
        <w:rPr>
          <w:rFonts w:ascii="楷体" w:eastAsia="楷体" w:hAnsi="楷体" w:hint="eastAsia"/>
          <w:color w:val="000000"/>
          <w:kern w:val="0"/>
          <w:sz w:val="32"/>
          <w:szCs w:val="32"/>
        </w:rPr>
        <w:lastRenderedPageBreak/>
        <w:t>4、职务船员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最低配员</w:t>
      </w:r>
      <w:r w:rsidR="007B15B8">
        <w:rPr>
          <w:rFonts w:ascii="楷体" w:eastAsia="楷体" w:hAnsi="楷体" w:hint="eastAsia"/>
          <w:color w:val="000000"/>
          <w:kern w:val="0"/>
          <w:sz w:val="32"/>
          <w:szCs w:val="32"/>
        </w:rPr>
        <w:t>标准</w:t>
      </w:r>
    </w:p>
    <w:p w:rsidR="003F3F0A" w:rsidRPr="00D47B1E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海洋渔船职务船员</w:t>
      </w:r>
      <w:r w:rsidRPr="00533585">
        <w:rPr>
          <w:rFonts w:ascii="仿宋_GB2312" w:eastAsia="仿宋_GB2312" w:hint="eastAsia"/>
          <w:sz w:val="32"/>
          <w:szCs w:val="32"/>
        </w:rPr>
        <w:t>配备应满足《农业农村部关于调整海洋渔业船舶职务船员最低配员标准的通知》（</w:t>
      </w:r>
      <w:proofErr w:type="gramStart"/>
      <w:r w:rsidRPr="00533585">
        <w:rPr>
          <w:rFonts w:ascii="仿宋_GB2312" w:eastAsia="仿宋_GB2312" w:hint="eastAsia"/>
          <w:sz w:val="32"/>
          <w:szCs w:val="32"/>
        </w:rPr>
        <w:t>农渔发〔2023〕</w:t>
      </w:r>
      <w:proofErr w:type="gramEnd"/>
      <w:r w:rsidRPr="00533585">
        <w:rPr>
          <w:rFonts w:ascii="仿宋_GB2312" w:eastAsia="仿宋_GB2312" w:hint="eastAsia"/>
          <w:sz w:val="32"/>
          <w:szCs w:val="32"/>
        </w:rPr>
        <w:t>13号）海洋渔业船舶最低配员</w:t>
      </w:r>
      <w:r>
        <w:rPr>
          <w:rFonts w:ascii="仿宋_GB2312" w:eastAsia="仿宋_GB2312" w:hint="eastAsia"/>
          <w:sz w:val="32"/>
          <w:szCs w:val="32"/>
        </w:rPr>
        <w:t>标准。</w:t>
      </w:r>
    </w:p>
    <w:p w:rsidR="003F3F0A" w:rsidRPr="00BC6C99" w:rsidRDefault="003F3F0A" w:rsidP="003F3F0A">
      <w:pPr>
        <w:spacing w:line="560" w:lineRule="exact"/>
        <w:ind w:firstLineChars="200" w:firstLine="643"/>
        <w:rPr>
          <w:rFonts w:ascii="仿宋_GB2312" w:eastAsia="仿宋_GB2312" w:hAnsi="楷体"/>
          <w:b/>
          <w:kern w:val="0"/>
          <w:sz w:val="32"/>
          <w:szCs w:val="32"/>
        </w:rPr>
      </w:pPr>
      <w:r w:rsidRPr="00BC6C99">
        <w:rPr>
          <w:rFonts w:ascii="仿宋_GB2312" w:eastAsia="仿宋_GB2312" w:hAnsi="楷体"/>
          <w:b/>
          <w:kern w:val="0"/>
          <w:sz w:val="32"/>
          <w:szCs w:val="32"/>
        </w:rPr>
        <w:t>（三）渔船生产行为</w:t>
      </w:r>
      <w:r>
        <w:rPr>
          <w:rFonts w:ascii="仿宋_GB2312" w:eastAsia="仿宋_GB2312" w:hAnsi="楷体"/>
          <w:b/>
          <w:kern w:val="0"/>
          <w:sz w:val="32"/>
          <w:szCs w:val="32"/>
        </w:rPr>
        <w:t>规范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1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、航前自检：</w:t>
      </w:r>
      <w:r w:rsidRPr="00EB3C91">
        <w:rPr>
          <w:rFonts w:ascii="仿宋_GB2312" w:eastAsia="仿宋_GB2312" w:hint="eastAsia"/>
          <w:sz w:val="32"/>
          <w:szCs w:val="32"/>
        </w:rPr>
        <w:t>渔船启航前，船东、船长应组织船员对船舶和人员</w:t>
      </w:r>
      <w:r>
        <w:rPr>
          <w:rFonts w:ascii="仿宋_GB2312" w:eastAsia="仿宋_GB2312" w:hint="eastAsia"/>
          <w:sz w:val="32"/>
          <w:szCs w:val="32"/>
        </w:rPr>
        <w:t>携证</w:t>
      </w:r>
      <w:r w:rsidRPr="00EB3C91">
        <w:rPr>
          <w:rFonts w:ascii="仿宋_GB2312" w:eastAsia="仿宋_GB2312" w:hint="eastAsia"/>
          <w:sz w:val="32"/>
          <w:szCs w:val="32"/>
        </w:rPr>
        <w:t>、救生设施、消防设施、通导设备、信号设备、船体（水密、风雨密、</w:t>
      </w:r>
      <w:proofErr w:type="gramStart"/>
      <w:r w:rsidRPr="00EB3C91">
        <w:rPr>
          <w:rFonts w:ascii="仿宋_GB2312" w:eastAsia="仿宋_GB2312" w:hint="eastAsia"/>
          <w:sz w:val="32"/>
          <w:szCs w:val="32"/>
        </w:rPr>
        <w:t>排水舷口等</w:t>
      </w:r>
      <w:proofErr w:type="gramEnd"/>
      <w:r w:rsidRPr="00EB3C91">
        <w:rPr>
          <w:rFonts w:ascii="仿宋_GB2312" w:eastAsia="仿宋_GB2312" w:hint="eastAsia"/>
          <w:sz w:val="32"/>
          <w:szCs w:val="32"/>
        </w:rPr>
        <w:t>）、轮机电气（排气隔热、舱</w:t>
      </w:r>
      <w:proofErr w:type="gramStart"/>
      <w:r w:rsidRPr="00EB3C91">
        <w:rPr>
          <w:rFonts w:ascii="仿宋_GB2312" w:eastAsia="仿宋_GB2312" w:hint="eastAsia"/>
          <w:sz w:val="32"/>
          <w:szCs w:val="32"/>
        </w:rPr>
        <w:t>底水位</w:t>
      </w:r>
      <w:proofErr w:type="gramEnd"/>
      <w:r w:rsidRPr="00EB3C91">
        <w:rPr>
          <w:rFonts w:ascii="仿宋_GB2312" w:eastAsia="仿宋_GB2312" w:hint="eastAsia"/>
          <w:sz w:val="32"/>
          <w:szCs w:val="32"/>
        </w:rPr>
        <w:t>报警、海底阀等）、甲板作业设备、货物（鱼货网具）装载等重点环节开展安全隐患自查，及时整改隐患，确保“船员适任、船舶适航、货物适载”。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2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、安全驾驶行为：</w:t>
      </w:r>
      <w:r w:rsidRPr="00EB3C91">
        <w:rPr>
          <w:rFonts w:ascii="仿宋_GB2312" w:eastAsia="仿宋_GB2312" w:hint="eastAsia"/>
          <w:sz w:val="32"/>
          <w:szCs w:val="32"/>
        </w:rPr>
        <w:t>渔船航行时应选择安全航速，遵守《1972年国际海上避碰规则》（72避碰规则）。在雾</w:t>
      </w:r>
      <w:proofErr w:type="gramStart"/>
      <w:r w:rsidRPr="00EB3C91">
        <w:rPr>
          <w:rFonts w:ascii="仿宋_GB2312" w:eastAsia="仿宋_GB2312" w:hint="eastAsia"/>
          <w:sz w:val="32"/>
          <w:szCs w:val="32"/>
        </w:rPr>
        <w:t>瘴</w:t>
      </w:r>
      <w:proofErr w:type="gramEnd"/>
      <w:r w:rsidRPr="00EB3C91">
        <w:rPr>
          <w:rFonts w:ascii="仿宋_GB2312" w:eastAsia="仿宋_GB2312" w:hint="eastAsia"/>
          <w:sz w:val="32"/>
          <w:szCs w:val="32"/>
        </w:rPr>
        <w:t>、暴风雨或任何其他能见度受到限制的天气中航行</w:t>
      </w:r>
      <w:r>
        <w:rPr>
          <w:rFonts w:ascii="仿宋_GB2312" w:eastAsia="仿宋_GB2312" w:hint="eastAsia"/>
          <w:sz w:val="32"/>
          <w:szCs w:val="32"/>
        </w:rPr>
        <w:t>、</w:t>
      </w:r>
      <w:r w:rsidRPr="00EB3C91">
        <w:rPr>
          <w:rFonts w:ascii="仿宋_GB2312" w:eastAsia="仿宋_GB2312" w:hint="eastAsia"/>
          <w:sz w:val="32"/>
          <w:szCs w:val="32"/>
        </w:rPr>
        <w:t>穿越</w:t>
      </w:r>
      <w:r>
        <w:rPr>
          <w:rFonts w:ascii="仿宋_GB2312" w:eastAsia="仿宋_GB2312" w:hint="eastAsia"/>
          <w:sz w:val="32"/>
          <w:szCs w:val="32"/>
        </w:rPr>
        <w:t>沿海公共</w:t>
      </w:r>
      <w:r w:rsidRPr="00EB3C91">
        <w:rPr>
          <w:rFonts w:ascii="仿宋_GB2312" w:eastAsia="仿宋_GB2312" w:hint="eastAsia"/>
          <w:sz w:val="32"/>
          <w:szCs w:val="32"/>
        </w:rPr>
        <w:t>航路、进入通航密集区，均应适当减速，加强</w:t>
      </w:r>
      <w:r w:rsidRPr="00EB3C91">
        <w:rPr>
          <w:rFonts w:ascii="仿宋_GB2312" w:hint="eastAsia"/>
          <w:sz w:val="32"/>
          <w:szCs w:val="32"/>
        </w:rPr>
        <w:t>瞭</w:t>
      </w:r>
      <w:r w:rsidRPr="00EB3C91">
        <w:rPr>
          <w:rFonts w:ascii="仿宋_GB2312" w:eastAsia="仿宋_GB2312" w:hint="eastAsia"/>
          <w:sz w:val="32"/>
          <w:szCs w:val="32"/>
        </w:rPr>
        <w:t>望，密切注意现场环境和条件，谨慎驾驶，必要时应及早选择平安地点停泊。不在狭窄、弯曲航道或者有碍航行的其他地点生产作业、锚泊或系靠，所停泊地点不得遮蔽航行标志、信号。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3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、号灯号型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显示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EB3C91">
        <w:rPr>
          <w:rFonts w:ascii="仿宋_GB2312" w:eastAsia="仿宋_GB2312" w:hint="eastAsia"/>
          <w:sz w:val="32"/>
          <w:szCs w:val="32"/>
        </w:rPr>
        <w:t>渔船夜间航行、锚泊、作业时，应正确显示号灯（白天显示号型），包括各种基本号灯和作业号灯，船长、</w:t>
      </w:r>
      <w:proofErr w:type="gramStart"/>
      <w:r w:rsidRPr="00EB3C91">
        <w:rPr>
          <w:rFonts w:ascii="仿宋_GB2312" w:eastAsia="仿宋_GB2312" w:hint="eastAsia"/>
          <w:sz w:val="32"/>
          <w:szCs w:val="32"/>
        </w:rPr>
        <w:t>船副应熟悉</w:t>
      </w:r>
      <w:proofErr w:type="gramEnd"/>
      <w:r w:rsidRPr="00EB3C91">
        <w:rPr>
          <w:rFonts w:ascii="仿宋_GB2312" w:eastAsia="仿宋_GB2312" w:hint="eastAsia"/>
          <w:sz w:val="32"/>
          <w:szCs w:val="32"/>
        </w:rPr>
        <w:t>各种号灯（号型）的显示要求。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4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、渔船装载：</w:t>
      </w:r>
      <w:r>
        <w:rPr>
          <w:rFonts w:ascii="仿宋_GB2312" w:eastAsia="仿宋_GB2312" w:hint="eastAsia"/>
          <w:sz w:val="32"/>
          <w:szCs w:val="32"/>
        </w:rPr>
        <w:t>渔船上的船员必须按核定船员人数配备，严禁超员；</w:t>
      </w:r>
      <w:r w:rsidRPr="004961B3">
        <w:rPr>
          <w:rFonts w:ascii="仿宋_GB2312" w:eastAsia="仿宋_GB2312" w:hint="eastAsia"/>
          <w:sz w:val="32"/>
          <w:szCs w:val="32"/>
        </w:rPr>
        <w:t>应根据船舶的承载能力合理分配货物、渔具的装</w:t>
      </w:r>
      <w:r w:rsidRPr="004961B3">
        <w:rPr>
          <w:rFonts w:ascii="仿宋_GB2312" w:eastAsia="仿宋_GB2312" w:hint="eastAsia"/>
          <w:sz w:val="32"/>
          <w:szCs w:val="32"/>
        </w:rPr>
        <w:lastRenderedPageBreak/>
        <w:t>载位置和重量，确保船体的稳定性，严禁超载；不能超出渔船规定用途进行违章搭客和违规载货。</w:t>
      </w:r>
    </w:p>
    <w:p w:rsidR="003F3F0A" w:rsidRPr="004961B3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5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、作业时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长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EB3C91">
        <w:rPr>
          <w:rFonts w:ascii="仿宋_GB2312" w:eastAsia="仿宋_GB2312" w:hint="eastAsia"/>
          <w:sz w:val="32"/>
          <w:szCs w:val="32"/>
        </w:rPr>
        <w:t>渔船应合理安排海上作业时间，不得长时间疲劳作业。船员应得到合理的休息时间，确保身体和精神状态保持良好，</w:t>
      </w:r>
      <w:r>
        <w:rPr>
          <w:rFonts w:ascii="仿宋_GB2312" w:eastAsia="仿宋_GB2312" w:hint="eastAsia"/>
          <w:sz w:val="32"/>
          <w:szCs w:val="32"/>
        </w:rPr>
        <w:t>驾驶、</w:t>
      </w:r>
      <w:r w:rsidRPr="00243E7A">
        <w:rPr>
          <w:rFonts w:ascii="仿宋_GB2312" w:hint="eastAsia"/>
          <w:sz w:val="32"/>
          <w:szCs w:val="32"/>
        </w:rPr>
        <w:t>瞭</w:t>
      </w:r>
      <w:r w:rsidRPr="00243E7A">
        <w:rPr>
          <w:rFonts w:ascii="仿宋_GB2312" w:eastAsia="仿宋_GB2312" w:hint="eastAsia"/>
          <w:sz w:val="32"/>
          <w:szCs w:val="32"/>
        </w:rPr>
        <w:t>望</w:t>
      </w:r>
      <w:r w:rsidRPr="00EB3C91">
        <w:rPr>
          <w:rFonts w:ascii="仿宋_GB2312" w:eastAsia="仿宋_GB2312" w:hint="eastAsia"/>
          <w:sz w:val="32"/>
          <w:szCs w:val="32"/>
        </w:rPr>
        <w:t>船员在</w:t>
      </w:r>
      <w:r>
        <w:rPr>
          <w:rFonts w:ascii="仿宋_GB2312" w:eastAsia="仿宋_GB2312" w:hint="eastAsia"/>
          <w:sz w:val="32"/>
          <w:szCs w:val="32"/>
        </w:rPr>
        <w:t>驾驶、</w:t>
      </w:r>
      <w:r w:rsidRPr="00243E7A">
        <w:rPr>
          <w:rFonts w:ascii="仿宋_GB2312" w:hint="eastAsia"/>
          <w:sz w:val="32"/>
          <w:szCs w:val="32"/>
        </w:rPr>
        <w:t>瞭</w:t>
      </w:r>
      <w:r w:rsidRPr="00243E7A">
        <w:rPr>
          <w:rFonts w:ascii="仿宋_GB2312" w:eastAsia="仿宋_GB2312" w:hint="eastAsia"/>
          <w:sz w:val="32"/>
          <w:szCs w:val="32"/>
        </w:rPr>
        <w:t>望</w:t>
      </w:r>
      <w:r w:rsidRPr="00EB3C91">
        <w:rPr>
          <w:rFonts w:ascii="仿宋_GB2312" w:eastAsia="仿宋_GB2312" w:hint="eastAsia"/>
          <w:sz w:val="32"/>
          <w:szCs w:val="32"/>
        </w:rPr>
        <w:t>前应得到充分的休息</w:t>
      </w:r>
      <w:r w:rsidRPr="004961B3">
        <w:rPr>
          <w:rFonts w:ascii="仿宋_GB2312" w:eastAsia="仿宋_GB2312" w:hint="eastAsia"/>
          <w:sz w:val="32"/>
          <w:szCs w:val="32"/>
        </w:rPr>
        <w:t>。渔船连续出海生产超过三个月的，需回港接受安全检查1次。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6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、作业防护：</w:t>
      </w:r>
      <w:r w:rsidRPr="00EB3C91">
        <w:rPr>
          <w:rFonts w:ascii="仿宋_GB2312" w:eastAsia="仿宋_GB2312" w:hint="eastAsia"/>
          <w:sz w:val="32"/>
          <w:szCs w:val="32"/>
        </w:rPr>
        <w:t>渔船船员在甲板、舱面临水作业时应正确规范穿戴救生衣，不在起吊装置下、受力绳索附近、放网网具旁等危险区域逗留，进入鱼舱、空舱等高危舱室要落实“通风、戴表、慢进、闻味、守望”五项措施，做好作业过程中的个人安全防护工作。</w:t>
      </w:r>
    </w:p>
    <w:p w:rsidR="003F3F0A" w:rsidRPr="00B57EFE" w:rsidRDefault="003F3F0A" w:rsidP="003F3F0A">
      <w:pPr>
        <w:spacing w:line="560" w:lineRule="exact"/>
        <w:ind w:firstLineChars="200" w:firstLine="643"/>
        <w:rPr>
          <w:rFonts w:ascii="仿宋_GB2312" w:eastAsia="仿宋_GB2312" w:hAnsi="楷体"/>
          <w:b/>
          <w:kern w:val="0"/>
          <w:sz w:val="32"/>
          <w:szCs w:val="32"/>
        </w:rPr>
      </w:pPr>
      <w:r w:rsidRPr="00B57EFE">
        <w:rPr>
          <w:rFonts w:ascii="仿宋_GB2312" w:eastAsia="仿宋_GB2312" w:hAnsi="楷体" w:hint="eastAsia"/>
          <w:b/>
          <w:kern w:val="0"/>
          <w:sz w:val="32"/>
          <w:szCs w:val="32"/>
        </w:rPr>
        <w:t>（四）制度建设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1、进出港报告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制度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5D7C99">
        <w:rPr>
          <w:rFonts w:ascii="仿宋_GB2312" w:eastAsia="仿宋_GB2312" w:hint="eastAsia"/>
          <w:sz w:val="32"/>
          <w:szCs w:val="32"/>
        </w:rPr>
        <w:t>进出我国渔港的大中型（船长12米及以上）海洋渔业船舶应</w:t>
      </w:r>
      <w:r>
        <w:rPr>
          <w:rFonts w:ascii="仿宋_GB2312" w:eastAsia="仿宋_GB2312" w:hint="eastAsia"/>
          <w:sz w:val="32"/>
          <w:szCs w:val="32"/>
        </w:rPr>
        <w:t>执行</w:t>
      </w:r>
      <w:r w:rsidRPr="005D7C99">
        <w:rPr>
          <w:rFonts w:ascii="仿宋_GB2312" w:eastAsia="仿宋_GB2312" w:hint="eastAsia"/>
          <w:sz w:val="32"/>
          <w:szCs w:val="32"/>
        </w:rPr>
        <w:t>进出港报告</w:t>
      </w:r>
      <w:r>
        <w:rPr>
          <w:rFonts w:ascii="仿宋_GB2312" w:eastAsia="仿宋_GB2312" w:hint="eastAsia"/>
          <w:sz w:val="32"/>
          <w:szCs w:val="32"/>
        </w:rPr>
        <w:t>制度</w:t>
      </w:r>
      <w:r w:rsidRPr="005D7C9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船长为渔船进出港报告第一责任人，应当在渔船进出渔港前72小时内向拟进出渔港的管理部门报告，并对报告的真实性负责。因天气或应急等特殊原因不能按照规定程序报告的，应当在进港后48小时内或出港后24小时内补办报告手续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出港报告内容包括：拟出港时间、配员情况、安全通导、救生、消防等安全装备配备情况、携带网具情况等。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进港报告内容包括：拟进渔港、拟进港时间、配员情况、渔获物品种和数量等。</w:t>
      </w:r>
    </w:p>
    <w:p w:rsidR="003F3F0A" w:rsidRPr="00D31F0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1F06">
        <w:rPr>
          <w:rFonts w:ascii="仿宋_GB2312" w:eastAsia="仿宋_GB2312" w:hint="eastAsia"/>
          <w:sz w:val="32"/>
          <w:szCs w:val="32"/>
        </w:rPr>
        <w:lastRenderedPageBreak/>
        <w:t>出港报告后，海上航行作业期间，如</w:t>
      </w:r>
      <w:proofErr w:type="gramStart"/>
      <w:r w:rsidRPr="00D31F06">
        <w:rPr>
          <w:rFonts w:ascii="仿宋_GB2312" w:eastAsia="仿宋_GB2312" w:hint="eastAsia"/>
          <w:sz w:val="32"/>
          <w:szCs w:val="32"/>
        </w:rPr>
        <w:t>遇人员</w:t>
      </w:r>
      <w:proofErr w:type="gramEnd"/>
      <w:r w:rsidRPr="00D31F06">
        <w:rPr>
          <w:rFonts w:ascii="仿宋_GB2312" w:eastAsia="仿宋_GB2312" w:hint="eastAsia"/>
          <w:sz w:val="32"/>
          <w:szCs w:val="32"/>
        </w:rPr>
        <w:t>调整，应立即报告</w:t>
      </w:r>
      <w:r>
        <w:rPr>
          <w:rFonts w:ascii="仿宋_GB2312" w:eastAsia="仿宋_GB2312" w:hint="eastAsia"/>
          <w:sz w:val="32"/>
          <w:szCs w:val="32"/>
        </w:rPr>
        <w:t>基层渔船管理组织</w:t>
      </w:r>
      <w:r w:rsidRPr="00D31F06">
        <w:rPr>
          <w:rFonts w:ascii="仿宋_GB2312" w:eastAsia="仿宋_GB2312" w:hint="eastAsia"/>
          <w:sz w:val="32"/>
          <w:szCs w:val="32"/>
        </w:rPr>
        <w:t>。</w:t>
      </w:r>
    </w:p>
    <w:p w:rsidR="003F3F0A" w:rsidRPr="009D741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0B56">
        <w:rPr>
          <w:rFonts w:ascii="楷体" w:eastAsia="楷体" w:hAnsi="楷体" w:hint="eastAsia"/>
          <w:color w:val="000000"/>
          <w:kern w:val="0"/>
          <w:sz w:val="32"/>
          <w:szCs w:val="32"/>
        </w:rPr>
        <w:t>2、编组生产制度：</w:t>
      </w:r>
      <w:r>
        <w:rPr>
          <w:rFonts w:ascii="仿宋_GB2312" w:eastAsia="仿宋_GB2312" w:hint="eastAsia"/>
          <w:sz w:val="32"/>
          <w:szCs w:val="32"/>
        </w:rPr>
        <w:t>大中型捕捞渔船实行编组生产制度，其他渔船参照执行。编组分为相对固定的静态编组和灵活机动的动态编组，无法保持静态编组时，可采取动态编组。编组信息应在出港前向基层渔船管理组织报备，编组变化时，应立即报告基层渔船管理组织。编组渔船不得少于2艘，正常航行、生产时，编组距离不得大于10海里，进出港穿越沿海公共航路途中，编组距离不得大于5海里，遇恶劣天气在海上集中避险渔船，编组距离不得大于3海里。编组船之间应建立联系，保持通讯畅通。</w:t>
      </w:r>
    </w:p>
    <w:p w:rsidR="003F3F0A" w:rsidRPr="00B57EFE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3、值班瞭望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制度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EB3C91">
        <w:rPr>
          <w:rFonts w:ascii="仿宋_GB2312" w:eastAsia="仿宋_GB2312" w:hint="eastAsia"/>
          <w:sz w:val="32"/>
          <w:szCs w:val="32"/>
        </w:rPr>
        <w:t>渔船在航行、锚泊、作业过程中，均应安排人员开展</w:t>
      </w:r>
      <w:r w:rsidRPr="00EB3C91">
        <w:rPr>
          <w:rFonts w:ascii="仿宋_GB2312" w:hint="eastAsia"/>
          <w:sz w:val="32"/>
          <w:szCs w:val="32"/>
        </w:rPr>
        <w:t>瞭</w:t>
      </w:r>
      <w:r w:rsidRPr="00EB3C91">
        <w:rPr>
          <w:rFonts w:ascii="仿宋_GB2312" w:eastAsia="仿宋_GB2312" w:hint="eastAsia"/>
          <w:sz w:val="32"/>
          <w:szCs w:val="32"/>
        </w:rPr>
        <w:t>望，</w:t>
      </w:r>
      <w:r w:rsidRPr="00EB3C91">
        <w:rPr>
          <w:rFonts w:ascii="仿宋_GB2312" w:hint="eastAsia"/>
          <w:sz w:val="32"/>
          <w:szCs w:val="32"/>
        </w:rPr>
        <w:t>瞭</w:t>
      </w:r>
      <w:r w:rsidRPr="00EB3C91">
        <w:rPr>
          <w:rFonts w:ascii="仿宋_GB2312" w:eastAsia="仿宋_GB2312" w:hint="eastAsia"/>
          <w:sz w:val="32"/>
          <w:szCs w:val="32"/>
        </w:rPr>
        <w:t>望人员应充分使用视觉、听觉、雷达、AIS、VHF等手段，认真负责、全神贯注开展</w:t>
      </w:r>
      <w:r w:rsidRPr="00EB3C91">
        <w:rPr>
          <w:rFonts w:ascii="仿宋_GB2312" w:hint="eastAsia"/>
          <w:sz w:val="32"/>
          <w:szCs w:val="32"/>
        </w:rPr>
        <w:t>瞭</w:t>
      </w:r>
      <w:r w:rsidRPr="00EB3C91">
        <w:rPr>
          <w:rFonts w:ascii="仿宋_GB2312" w:eastAsia="仿宋_GB2312" w:hint="eastAsia"/>
          <w:sz w:val="32"/>
          <w:szCs w:val="32"/>
        </w:rPr>
        <w:t>望，不得脱岗、</w:t>
      </w:r>
      <w:r>
        <w:rPr>
          <w:rFonts w:ascii="仿宋_GB2312" w:eastAsia="仿宋_GB2312" w:hint="eastAsia"/>
          <w:sz w:val="32"/>
          <w:szCs w:val="32"/>
        </w:rPr>
        <w:t>疲劳驾驶、</w:t>
      </w:r>
      <w:r w:rsidRPr="00EB3C91">
        <w:rPr>
          <w:rFonts w:ascii="仿宋_GB2312" w:eastAsia="仿宋_GB2312" w:hint="eastAsia"/>
          <w:sz w:val="32"/>
          <w:szCs w:val="32"/>
        </w:rPr>
        <w:t>饮酒、</w:t>
      </w:r>
      <w:r>
        <w:rPr>
          <w:rFonts w:ascii="仿宋_GB2312" w:eastAsia="仿宋_GB2312" w:hint="eastAsia"/>
          <w:sz w:val="32"/>
          <w:szCs w:val="32"/>
        </w:rPr>
        <w:t>玩手机</w:t>
      </w:r>
      <w:r w:rsidRPr="00EB3C91">
        <w:rPr>
          <w:rFonts w:ascii="仿宋_GB2312" w:eastAsia="仿宋_GB2312" w:hint="eastAsia"/>
          <w:sz w:val="32"/>
          <w:szCs w:val="32"/>
        </w:rPr>
        <w:t>或从事其他无关</w:t>
      </w:r>
      <w:r>
        <w:rPr>
          <w:rFonts w:ascii="仿宋_GB2312" w:eastAsia="仿宋_GB2312" w:hint="eastAsia"/>
          <w:sz w:val="32"/>
          <w:szCs w:val="32"/>
        </w:rPr>
        <w:t>事项</w:t>
      </w:r>
      <w:r w:rsidRPr="00EB3C91">
        <w:rPr>
          <w:rFonts w:ascii="仿宋_GB2312" w:eastAsia="仿宋_GB2312" w:hint="eastAsia"/>
          <w:sz w:val="32"/>
          <w:szCs w:val="32"/>
        </w:rPr>
        <w:t>。遇到过往船只，</w:t>
      </w:r>
      <w:r>
        <w:rPr>
          <w:rFonts w:ascii="仿宋_GB2312" w:eastAsia="仿宋_GB2312" w:hint="eastAsia"/>
          <w:sz w:val="32"/>
          <w:szCs w:val="32"/>
        </w:rPr>
        <w:t>借助通讯设备、声号等，</w:t>
      </w:r>
      <w:r w:rsidRPr="00EB3C91">
        <w:rPr>
          <w:rFonts w:ascii="仿宋_GB2312" w:eastAsia="仿宋_GB2312" w:hint="eastAsia"/>
          <w:sz w:val="32"/>
          <w:szCs w:val="32"/>
        </w:rPr>
        <w:t>及时提醒对方或与对方进行</w:t>
      </w:r>
      <w:r>
        <w:rPr>
          <w:rFonts w:ascii="仿宋_GB2312" w:eastAsia="仿宋_GB2312" w:hint="eastAsia"/>
          <w:sz w:val="32"/>
          <w:szCs w:val="32"/>
        </w:rPr>
        <w:t>有效</w:t>
      </w:r>
      <w:r w:rsidRPr="00EB3C91">
        <w:rPr>
          <w:rFonts w:ascii="仿宋_GB2312" w:eastAsia="仿宋_GB2312" w:hint="eastAsia"/>
          <w:sz w:val="32"/>
          <w:szCs w:val="32"/>
        </w:rPr>
        <w:t>沟通，提前防范碰撞。</w:t>
      </w:r>
    </w:p>
    <w:p w:rsidR="003F3F0A" w:rsidRDefault="003F3F0A" w:rsidP="003F3F0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三、监管规则</w:t>
      </w:r>
    </w:p>
    <w:p w:rsidR="003F3F0A" w:rsidRPr="009C5E3E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（一）</w:t>
      </w: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安全隐患排查</w:t>
      </w:r>
    </w:p>
    <w:p w:rsidR="003F3F0A" w:rsidRPr="00EB3C91" w:rsidRDefault="003F3F0A" w:rsidP="003F3F0A">
      <w:pPr>
        <w:spacing w:line="560" w:lineRule="exact"/>
        <w:ind w:firstLineChars="200" w:firstLine="640"/>
        <w:rPr>
          <w:sz w:val="32"/>
          <w:szCs w:val="32"/>
        </w:rPr>
      </w:pP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1、隐患种类：</w:t>
      </w:r>
      <w:r w:rsidRPr="00EB3C91">
        <w:rPr>
          <w:rFonts w:ascii="仿宋_GB2312" w:eastAsia="仿宋_GB2312" w:hint="eastAsia"/>
          <w:sz w:val="32"/>
          <w:szCs w:val="32"/>
        </w:rPr>
        <w:t>渔船安全隐患按后果严重性，分一般事故隐患和重大事故隐患。</w:t>
      </w:r>
      <w:r>
        <w:rPr>
          <w:rFonts w:ascii="仿宋_GB2312" w:eastAsia="仿宋_GB2312" w:hint="eastAsia"/>
          <w:sz w:val="32"/>
          <w:szCs w:val="32"/>
        </w:rPr>
        <w:t>隐患排查内容，涉及船员、船舶资质、日常管理、船舶构造、消防、救生、通讯导航、信号设备、用电安全、船舶装载、机械设施及安全防护</w:t>
      </w:r>
      <w:r w:rsidRPr="00E65FCE">
        <w:rPr>
          <w:rFonts w:ascii="仿宋_GB2312" w:eastAsia="仿宋_GB2312" w:hint="eastAsia"/>
          <w:sz w:val="32"/>
          <w:szCs w:val="32"/>
        </w:rPr>
        <w:t>监测</w:t>
      </w:r>
      <w:r>
        <w:rPr>
          <w:rFonts w:ascii="仿宋_GB2312" w:eastAsia="仿宋_GB2312" w:hint="eastAsia"/>
          <w:sz w:val="32"/>
          <w:szCs w:val="32"/>
        </w:rPr>
        <w:t>等门类。</w:t>
      </w:r>
    </w:p>
    <w:p w:rsidR="003F3F0A" w:rsidRPr="008F168C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lastRenderedPageBreak/>
        <w:t>2、排查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人员：</w:t>
      </w:r>
      <w:r w:rsidRPr="008F168C">
        <w:rPr>
          <w:rFonts w:ascii="仿宋_GB2312" w:eastAsia="仿宋_GB2312" w:hint="eastAsia"/>
          <w:sz w:val="32"/>
          <w:szCs w:val="32"/>
        </w:rPr>
        <w:t>船东船长负责渔船隐患自查和整改，</w:t>
      </w:r>
      <w:r w:rsidRPr="00EB3C91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EB3C91">
        <w:rPr>
          <w:rFonts w:ascii="仿宋_GB2312" w:eastAsia="仿宋_GB2312" w:hint="eastAsia"/>
          <w:sz w:val="32"/>
          <w:szCs w:val="32"/>
        </w:rPr>
        <w:t>组织人员、渔港管理站人员、渔业乡镇人员、渔业执法人员、渔船检验人员</w:t>
      </w:r>
      <w:r>
        <w:rPr>
          <w:rFonts w:ascii="仿宋_GB2312" w:eastAsia="仿宋_GB2312" w:hint="eastAsia"/>
          <w:sz w:val="32"/>
          <w:szCs w:val="32"/>
        </w:rPr>
        <w:t>等均应参与渔船隐患排查工作，指导船东船长做好自查和整改，根据需要对自查和整改，其中渔船检验人员侧重做好专业性隐患排查和指导。</w:t>
      </w:r>
    </w:p>
    <w:p w:rsidR="003F3F0A" w:rsidRDefault="003F3F0A" w:rsidP="003F3F0A">
      <w:pPr>
        <w:spacing w:line="560" w:lineRule="exact"/>
        <w:ind w:firstLineChars="200" w:firstLine="640"/>
        <w:rPr>
          <w:rFonts w:ascii="楷体" w:eastAsia="楷体" w:hAnsi="楷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3</w:t>
      </w:r>
      <w:r w:rsidRPr="00EB3C91">
        <w:rPr>
          <w:rFonts w:ascii="楷体" w:eastAsia="楷体" w:hAnsi="楷体" w:hint="eastAsia"/>
          <w:color w:val="000000"/>
          <w:kern w:val="0"/>
          <w:sz w:val="32"/>
          <w:szCs w:val="32"/>
        </w:rPr>
        <w:t>、排查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频次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</w:t>
      </w:r>
      <w:r w:rsidRPr="00EB3C91">
        <w:rPr>
          <w:rFonts w:ascii="仿宋_GB2312" w:eastAsia="仿宋_GB2312" w:hint="eastAsia"/>
          <w:sz w:val="32"/>
          <w:szCs w:val="32"/>
        </w:rPr>
        <w:t>船东船长</w:t>
      </w:r>
      <w:r>
        <w:rPr>
          <w:rFonts w:ascii="仿宋_GB2312" w:eastAsia="仿宋_GB2312" w:hint="eastAsia"/>
          <w:sz w:val="32"/>
          <w:szCs w:val="32"/>
        </w:rPr>
        <w:t>开展安全隐患</w:t>
      </w:r>
      <w:r w:rsidRPr="00EB3C91">
        <w:rPr>
          <w:rFonts w:ascii="仿宋_GB2312" w:eastAsia="仿宋_GB2312" w:hint="eastAsia"/>
          <w:sz w:val="32"/>
          <w:szCs w:val="32"/>
        </w:rPr>
        <w:t>自查</w:t>
      </w:r>
      <w:r>
        <w:rPr>
          <w:rFonts w:ascii="仿宋_GB2312" w:eastAsia="仿宋_GB2312" w:hint="eastAsia"/>
          <w:sz w:val="32"/>
          <w:szCs w:val="32"/>
        </w:rPr>
        <w:t>，</w:t>
      </w:r>
      <w:r w:rsidRPr="00EB3C91">
        <w:rPr>
          <w:rFonts w:ascii="仿宋_GB2312" w:eastAsia="仿宋_GB2312" w:hint="eastAsia"/>
          <w:sz w:val="32"/>
          <w:szCs w:val="32"/>
        </w:rPr>
        <w:t>做到重大事故隐患每航次必查，一</w:t>
      </w:r>
      <w:r>
        <w:rPr>
          <w:rFonts w:ascii="仿宋_GB2312" w:eastAsia="仿宋_GB2312" w:hint="eastAsia"/>
          <w:sz w:val="32"/>
          <w:szCs w:val="32"/>
        </w:rPr>
        <w:t>般事故隐患每季度</w:t>
      </w:r>
      <w:r w:rsidRPr="00EB3C91">
        <w:rPr>
          <w:rFonts w:ascii="仿宋_GB2312" w:eastAsia="仿宋_GB2312" w:hint="eastAsia"/>
          <w:sz w:val="32"/>
          <w:szCs w:val="32"/>
        </w:rPr>
        <w:t>全覆盖</w:t>
      </w:r>
      <w:r>
        <w:rPr>
          <w:rFonts w:ascii="仿宋_GB2312" w:eastAsia="仿宋_GB2312" w:hint="eastAsia"/>
          <w:sz w:val="32"/>
          <w:szCs w:val="32"/>
        </w:rPr>
        <w:t>自查</w:t>
      </w:r>
      <w:r w:rsidRPr="00EB3C91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自查工作需</w:t>
      </w:r>
      <w:r w:rsidRPr="00EB3C91">
        <w:rPr>
          <w:rFonts w:ascii="仿宋_GB2312" w:eastAsia="仿宋_GB2312" w:hint="eastAsia"/>
          <w:sz w:val="32"/>
          <w:szCs w:val="32"/>
        </w:rPr>
        <w:t>结合渔船作业实际特点和阶段性事故风险点，突出重点自查项目</w:t>
      </w:r>
      <w:r>
        <w:rPr>
          <w:rFonts w:ascii="仿宋_GB2312" w:eastAsia="仿宋_GB2312" w:hint="eastAsia"/>
          <w:sz w:val="32"/>
          <w:szCs w:val="32"/>
        </w:rPr>
        <w:t>，确保</w:t>
      </w:r>
      <w:r w:rsidRPr="00EB3C91">
        <w:rPr>
          <w:rFonts w:ascii="仿宋_GB2312" w:eastAsia="仿宋_GB2312" w:hint="eastAsia"/>
          <w:sz w:val="32"/>
          <w:szCs w:val="32"/>
        </w:rPr>
        <w:t>自查效果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961B3">
        <w:rPr>
          <w:rFonts w:ascii="仿宋_GB2312" w:eastAsia="仿宋_GB2312" w:hint="eastAsia"/>
          <w:sz w:val="32"/>
          <w:szCs w:val="32"/>
        </w:rPr>
        <w:t>每艘渔船每年需开展全面的隐患排查2次以上（不含自查），其中上半年1次，下半年1次（含伏休期），每次</w:t>
      </w:r>
      <w:r>
        <w:rPr>
          <w:rFonts w:ascii="仿宋_GB2312" w:eastAsia="仿宋_GB2312" w:hint="eastAsia"/>
          <w:sz w:val="32"/>
          <w:szCs w:val="32"/>
        </w:rPr>
        <w:t>全面</w:t>
      </w:r>
      <w:r w:rsidRPr="004961B3">
        <w:rPr>
          <w:rFonts w:ascii="仿宋_GB2312" w:eastAsia="仿宋_GB2312" w:hint="eastAsia"/>
          <w:sz w:val="32"/>
          <w:szCs w:val="32"/>
        </w:rPr>
        <w:t>排查至少需涵盖所有常规性隐患项目</w:t>
      </w:r>
      <w:r w:rsidRPr="00887471">
        <w:rPr>
          <w:rFonts w:ascii="仿宋_GB2312" w:eastAsia="仿宋_GB2312" w:hint="eastAsia"/>
          <w:sz w:val="32"/>
          <w:szCs w:val="32"/>
        </w:rPr>
        <w:t>，并</w:t>
      </w:r>
      <w:r>
        <w:rPr>
          <w:rFonts w:ascii="仿宋_GB2312" w:eastAsia="仿宋_GB2312" w:hint="eastAsia"/>
          <w:sz w:val="32"/>
          <w:szCs w:val="32"/>
        </w:rPr>
        <w:t>由排查人员和</w:t>
      </w:r>
      <w:r w:rsidRPr="00EB3C91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EB3C91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共同</w:t>
      </w:r>
      <w:r w:rsidRPr="00887471">
        <w:rPr>
          <w:rFonts w:ascii="仿宋_GB2312" w:eastAsia="仿宋_GB2312" w:hint="eastAsia"/>
          <w:sz w:val="32"/>
          <w:szCs w:val="32"/>
        </w:rPr>
        <w:t>跟进隐患整改进度，确保所排查的隐患闭环整改</w:t>
      </w:r>
      <w:r w:rsidRPr="004961B3">
        <w:rPr>
          <w:rFonts w:ascii="仿宋_GB2312" w:eastAsia="仿宋_GB2312" w:hint="eastAsia"/>
          <w:sz w:val="32"/>
          <w:szCs w:val="32"/>
        </w:rPr>
        <w:t>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根据实际需要，可对船东船长开展隐患排查指导，对部分重要隐患内容开展排查，每艘渔船1年</w:t>
      </w:r>
      <w:r w:rsidR="00EC1169">
        <w:rPr>
          <w:rFonts w:ascii="仿宋_GB2312" w:eastAsia="仿宋_GB2312" w:hint="eastAsia"/>
          <w:sz w:val="32"/>
          <w:szCs w:val="32"/>
        </w:rPr>
        <w:t>接受排查指导</w:t>
      </w:r>
      <w:r>
        <w:rPr>
          <w:rFonts w:ascii="仿宋_GB2312" w:eastAsia="仿宋_GB2312" w:hint="eastAsia"/>
          <w:sz w:val="32"/>
          <w:szCs w:val="32"/>
        </w:rPr>
        <w:t>不超过4次</w:t>
      </w:r>
      <w:r w:rsidR="00EC1169">
        <w:rPr>
          <w:rFonts w:ascii="仿宋_GB2312" w:eastAsia="仿宋_GB2312" w:hint="eastAsia"/>
          <w:sz w:val="32"/>
          <w:szCs w:val="32"/>
        </w:rPr>
        <w:t>（不含自查）</w:t>
      </w:r>
      <w:r>
        <w:rPr>
          <w:rFonts w:ascii="仿宋_GB2312" w:eastAsia="仿宋_GB2312" w:hint="eastAsia"/>
          <w:sz w:val="32"/>
          <w:szCs w:val="32"/>
        </w:rPr>
        <w:t>，1个月内</w:t>
      </w:r>
      <w:r w:rsidR="00EC1169">
        <w:rPr>
          <w:rFonts w:ascii="仿宋_GB2312" w:eastAsia="仿宋_GB2312" w:hint="eastAsia"/>
          <w:sz w:val="32"/>
          <w:szCs w:val="32"/>
        </w:rPr>
        <w:t>不超过1次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3F0A" w:rsidRPr="0020336A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（二</w:t>
      </w: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行政检查</w:t>
      </w:r>
    </w:p>
    <w:p w:rsidR="003F3F0A" w:rsidRPr="00CA3DB6" w:rsidRDefault="003F3F0A" w:rsidP="003F3F0A">
      <w:pPr>
        <w:spacing w:line="560" w:lineRule="exact"/>
        <w:ind w:firstLineChars="200" w:firstLine="640"/>
        <w:rPr>
          <w:rFonts w:ascii="楷体" w:eastAsia="楷体" w:hAnsi="楷体"/>
          <w:color w:val="000000"/>
          <w:kern w:val="0"/>
          <w:sz w:val="32"/>
          <w:szCs w:val="32"/>
        </w:rPr>
      </w:pPr>
      <w:r w:rsidRPr="00CA3DB6">
        <w:rPr>
          <w:rFonts w:ascii="楷体" w:eastAsia="楷体" w:hAnsi="楷体" w:hint="eastAsia"/>
          <w:color w:val="000000"/>
          <w:kern w:val="0"/>
          <w:sz w:val="32"/>
          <w:szCs w:val="32"/>
        </w:rPr>
        <w:t>1、海上安全检查</w:t>
      </w:r>
    </w:p>
    <w:p w:rsidR="003F3F0A" w:rsidRPr="00335697" w:rsidRDefault="003F3F0A" w:rsidP="003F3F0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（1）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检查内容：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海上渔业安全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检查是针对在港口、</w:t>
      </w:r>
      <w:proofErr w:type="gramStart"/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岙</w:t>
      </w:r>
      <w:proofErr w:type="gramEnd"/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口、码头、岸线以外海域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停泊或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活动的渔船，通过执法船艇携带人员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巡航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登临检查、船艇或航空器抵近取证检查等方式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实现。检查内容主要有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①船舶持证情况；②船员持证情况；③进出港报告相符情况；④</w:t>
      </w:r>
      <w:proofErr w:type="gramStart"/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证业相符</w:t>
      </w:r>
      <w:proofErr w:type="gramEnd"/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情况；⑤跨区作业或超航区航行作业情况；⑥船员临水作业救生衣穿戴情况；⑦违章装载或违章搭客情况；⑧安全救助信息系统终端安装使用情况；⑨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渔船值班开展情况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3F3F0A" w:rsidRPr="00335697" w:rsidRDefault="003F3F0A" w:rsidP="003F3F0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（2）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检查要求：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市级部门每月至少开展1次，月度检查覆盖率为当月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全市日均港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外船籍港渔船数的1%以上；县级部门每月至少开展2次，月度检查覆盖率为当月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全县日均港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外船籍港渔船数的3%以上。对非本船籍港渔船的检查数可以纳入覆盖率计算。渔船数据以“浙渔安”平台统计为准，取四舍五入值。</w:t>
      </w:r>
    </w:p>
    <w:p w:rsidR="003F3F0A" w:rsidRPr="00CA3DB6" w:rsidRDefault="003F3F0A" w:rsidP="003F3F0A">
      <w:pPr>
        <w:spacing w:line="560" w:lineRule="exact"/>
        <w:ind w:firstLineChars="200" w:firstLine="640"/>
        <w:rPr>
          <w:rFonts w:ascii="楷体" w:eastAsia="楷体" w:hAnsi="楷体"/>
          <w:color w:val="000000"/>
          <w:kern w:val="0"/>
          <w:sz w:val="32"/>
          <w:szCs w:val="32"/>
        </w:rPr>
      </w:pPr>
      <w:r w:rsidRPr="00CA3DB6">
        <w:rPr>
          <w:rFonts w:ascii="楷体" w:eastAsia="楷体" w:hAnsi="楷体" w:hint="eastAsia"/>
          <w:color w:val="000000"/>
          <w:kern w:val="0"/>
          <w:sz w:val="32"/>
          <w:szCs w:val="32"/>
        </w:rPr>
        <w:t>2、港口安全检查</w:t>
      </w:r>
    </w:p>
    <w:p w:rsidR="003F3F0A" w:rsidRPr="00335697" w:rsidRDefault="003F3F0A" w:rsidP="003F3F0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检查内容：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港口渔业安全检查是针对在港口、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岙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口、码头、岸线范围内的渔船，采取岸上、港内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巡查登检的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方式实现。检查内容主要有：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①船舶持证情况；②船员持证情况；③救生、消防设备配备情况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④违章装载或违章搭客情况；⑤安全救助信息系统终端安装使用情况；⑥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进出港报告规范办理情况；</w:t>
      </w:r>
      <w:r w:rsidRPr="00335697">
        <w:rPr>
          <w:rFonts w:ascii="仿宋_GB2312" w:eastAsia="仿宋_GB2312" w:hint="eastAsia"/>
          <w:color w:val="000000"/>
          <w:kern w:val="0"/>
          <w:sz w:val="32"/>
          <w:szCs w:val="32"/>
        </w:rPr>
        <w:t>⑦渔港内明火作业情况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2E5350">
        <w:rPr>
          <w:rFonts w:ascii="仿宋_GB2312" w:eastAsia="仿宋_GB2312" w:hint="eastAsia"/>
          <w:color w:val="000000"/>
          <w:kern w:val="0"/>
          <w:sz w:val="32"/>
          <w:szCs w:val="32"/>
        </w:rPr>
        <w:t>检查要求</w:t>
      </w:r>
      <w:r w:rsidRPr="004961B3">
        <w:rPr>
          <w:rFonts w:ascii="仿宋_GB2312"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int="eastAsia"/>
          <w:kern w:val="0"/>
          <w:sz w:val="32"/>
          <w:szCs w:val="32"/>
        </w:rPr>
        <w:t>县级部门</w:t>
      </w:r>
      <w:r w:rsidRPr="004961B3">
        <w:rPr>
          <w:rFonts w:ascii="仿宋_GB2312" w:eastAsia="仿宋_GB2312" w:hint="eastAsia"/>
          <w:kern w:val="0"/>
          <w:sz w:val="32"/>
          <w:szCs w:val="32"/>
        </w:rPr>
        <w:t>每月检查覆盖率为当月渔港出港渔船数的3%以上，优先检查C类渔船、</w:t>
      </w:r>
      <w:proofErr w:type="gramStart"/>
      <w:r w:rsidRPr="004961B3">
        <w:rPr>
          <w:rFonts w:ascii="仿宋_GB2312" w:eastAsia="仿宋_GB2312" w:hint="eastAsia"/>
          <w:kern w:val="0"/>
          <w:sz w:val="32"/>
          <w:szCs w:val="32"/>
        </w:rPr>
        <w:t>黄码渔船</w:t>
      </w:r>
      <w:proofErr w:type="gramEnd"/>
      <w:r w:rsidRPr="004961B3">
        <w:rPr>
          <w:rFonts w:ascii="仿宋_GB2312" w:eastAsia="仿宋_GB2312" w:hint="eastAsia"/>
          <w:kern w:val="0"/>
          <w:sz w:val="32"/>
          <w:szCs w:val="32"/>
        </w:rPr>
        <w:t>、</w:t>
      </w:r>
      <w:proofErr w:type="gramStart"/>
      <w:r w:rsidRPr="004961B3">
        <w:rPr>
          <w:rFonts w:ascii="仿宋_GB2312" w:eastAsia="仿宋_GB2312" w:hint="eastAsia"/>
          <w:kern w:val="0"/>
          <w:sz w:val="32"/>
          <w:szCs w:val="32"/>
        </w:rPr>
        <w:t>红码渔船</w:t>
      </w:r>
      <w:proofErr w:type="gramEnd"/>
      <w:r w:rsidRPr="004961B3">
        <w:rPr>
          <w:rFonts w:ascii="仿宋_GB2312" w:eastAsia="仿宋_GB2312" w:hint="eastAsia"/>
          <w:kern w:val="0"/>
          <w:sz w:val="32"/>
          <w:szCs w:val="32"/>
        </w:rPr>
        <w:t>等重点渔船。对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非本船籍港渔船的检查数可以纳入覆盖率计算。渔船数据以“浙渔安”平台统计为准，取四舍五入值。</w:t>
      </w:r>
    </w:p>
    <w:p w:rsidR="003F3F0A" w:rsidRPr="00286FB7" w:rsidRDefault="003F3F0A" w:rsidP="003F3F0A">
      <w:pPr>
        <w:spacing w:line="560" w:lineRule="exact"/>
        <w:ind w:firstLineChars="200" w:firstLine="643"/>
        <w:rPr>
          <w:rFonts w:ascii="仿宋_GB2312" w:eastAsia="仿宋_GB2312" w:hAnsi="楷体"/>
          <w:b/>
          <w:kern w:val="0"/>
          <w:sz w:val="32"/>
          <w:szCs w:val="32"/>
        </w:rPr>
      </w:pPr>
      <w:r w:rsidRPr="00286FB7">
        <w:rPr>
          <w:rFonts w:ascii="仿宋_GB2312" w:eastAsia="仿宋_GB2312" w:hAnsi="楷体" w:hint="eastAsia"/>
          <w:b/>
          <w:kern w:val="0"/>
          <w:sz w:val="32"/>
          <w:szCs w:val="32"/>
        </w:rPr>
        <w:t>（三）问题整改</w:t>
      </w:r>
    </w:p>
    <w:p w:rsidR="003F3F0A" w:rsidRPr="00B91BC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50D1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行政执法</w:t>
      </w:r>
      <w:r w:rsidRPr="00B91BC6">
        <w:rPr>
          <w:rFonts w:ascii="仿宋_GB2312" w:eastAsia="仿宋_GB2312" w:hint="eastAsia"/>
          <w:sz w:val="32"/>
          <w:szCs w:val="32"/>
        </w:rPr>
        <w:t>部门在检查中发现渔船存在</w:t>
      </w:r>
      <w:r>
        <w:rPr>
          <w:rFonts w:ascii="仿宋_GB2312" w:eastAsia="仿宋_GB2312" w:hint="eastAsia"/>
          <w:sz w:val="32"/>
          <w:szCs w:val="32"/>
        </w:rPr>
        <w:t>安全违法行为需要责令改正的，应及时</w:t>
      </w:r>
      <w:r w:rsidRPr="009F00AF">
        <w:rPr>
          <w:rFonts w:ascii="仿宋_GB2312" w:eastAsia="仿宋_GB2312" w:hint="eastAsia"/>
          <w:sz w:val="32"/>
          <w:szCs w:val="32"/>
        </w:rPr>
        <w:t>发放《责令改正通知书》，</w:t>
      </w:r>
      <w:r w:rsidRPr="00B91BC6">
        <w:rPr>
          <w:rFonts w:ascii="仿宋_GB2312" w:eastAsia="仿宋_GB2312" w:hint="eastAsia"/>
          <w:sz w:val="32"/>
          <w:szCs w:val="32"/>
        </w:rPr>
        <w:t>以书面形式明确改正的内容和期限。</w:t>
      </w:r>
      <w:r>
        <w:rPr>
          <w:rFonts w:ascii="仿宋_GB2312" w:eastAsia="仿宋_GB2312" w:hint="eastAsia"/>
          <w:sz w:val="32"/>
          <w:szCs w:val="32"/>
        </w:rPr>
        <w:t>整改内容较为复杂、专业性要求相对较高的，海事、船检</w:t>
      </w:r>
      <w:r w:rsidRPr="00B91BC6">
        <w:rPr>
          <w:rFonts w:ascii="仿宋_GB2312" w:eastAsia="仿宋_GB2312" w:hint="eastAsia"/>
          <w:sz w:val="32"/>
          <w:szCs w:val="32"/>
        </w:rPr>
        <w:t>等部门应当给予必要的指导和帮助。整改期限应当根据相关规定以及结合实际整改情况进行合理确定。</w:t>
      </w:r>
    </w:p>
    <w:p w:rsidR="003F3F0A" w:rsidRPr="00B91BC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BC6">
        <w:rPr>
          <w:rFonts w:ascii="仿宋_GB2312" w:eastAsia="仿宋_GB2312" w:hint="eastAsia"/>
          <w:sz w:val="32"/>
          <w:szCs w:val="32"/>
        </w:rPr>
        <w:t>责令立即改正的，检查人员应当现场确认整改情况。开展整改协同指导的，要定期进行情况跟踪和沟通联系。责令限期改正的，要督促执法对象在规定期限内完成整改，期限届满后，应当及时确认整改情况，对于拒不改正的，依法进行处置。执法人员对整改情况的复核检查</w:t>
      </w:r>
      <w:proofErr w:type="gramStart"/>
      <w:r w:rsidRPr="00B91BC6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B91BC6">
        <w:rPr>
          <w:rFonts w:ascii="仿宋_GB2312" w:eastAsia="仿宋_GB2312" w:hint="eastAsia"/>
          <w:sz w:val="32"/>
          <w:szCs w:val="32"/>
        </w:rPr>
        <w:t>视为重复检查。</w:t>
      </w:r>
    </w:p>
    <w:p w:rsidR="003F3F0A" w:rsidRDefault="003F3F0A" w:rsidP="003F3F0A">
      <w:pPr>
        <w:pStyle w:val="Default"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82446">
        <w:rPr>
          <w:rFonts w:ascii="仿宋_GB2312" w:eastAsia="仿宋_GB2312" w:hint="eastAsia"/>
          <w:sz w:val="32"/>
          <w:szCs w:val="32"/>
        </w:rPr>
        <w:t>对于渔业安全领域轻微违法行为，实行“首违不罚”，灵活运用行政辅导、行政建议、行政告诫、行政约谈等方式，引导行政相对人主动自觉履行法律义务、纠正违法行为和消除危害后果，规范生产经营秩序，促进法律效果和社会效果的</w:t>
      </w:r>
      <w:r w:rsidRPr="00382446">
        <w:rPr>
          <w:rFonts w:ascii="仿宋_GB2312" w:eastAsia="仿宋_GB2312"/>
          <w:sz w:val="32"/>
          <w:szCs w:val="32"/>
        </w:rPr>
        <w:t>统一。</w:t>
      </w:r>
    </w:p>
    <w:p w:rsidR="003F3F0A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（四</w:t>
      </w: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培训演练</w:t>
      </w:r>
    </w:p>
    <w:p w:rsidR="003F3F0A" w:rsidRPr="00B1196E" w:rsidRDefault="003F3F0A" w:rsidP="003F3F0A">
      <w:pPr>
        <w:pStyle w:val="Default"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1196E">
        <w:rPr>
          <w:rFonts w:ascii="仿宋_GB2312" w:eastAsia="仿宋_GB2312" w:hint="eastAsia"/>
          <w:sz w:val="32"/>
          <w:szCs w:val="32"/>
        </w:rPr>
        <w:t>渔业船员实行持证上岗制度，按照《中华人民共和国渔业船员管理办法》规定接受培训，经考试或考核合格、取得相应的渔业船员证书后，方可在渔业船舶上工作。</w:t>
      </w:r>
    </w:p>
    <w:p w:rsidR="003F3F0A" w:rsidRPr="009A1C47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196E">
        <w:rPr>
          <w:rFonts w:ascii="仿宋_GB2312" w:eastAsia="仿宋_GB2312" w:hint="eastAsia"/>
          <w:color w:val="000000"/>
          <w:sz w:val="32"/>
          <w:szCs w:val="32"/>
        </w:rPr>
        <w:t>每名船员在</w:t>
      </w:r>
      <w:proofErr w:type="gramStart"/>
      <w:r w:rsidRPr="00B1196E">
        <w:rPr>
          <w:rFonts w:ascii="仿宋_GB2312" w:eastAsia="仿宋_GB2312" w:hint="eastAsia"/>
          <w:color w:val="000000"/>
          <w:sz w:val="32"/>
          <w:szCs w:val="32"/>
        </w:rPr>
        <w:t>船就业</w:t>
      </w:r>
      <w:proofErr w:type="gramEnd"/>
      <w:r w:rsidRPr="00B1196E">
        <w:rPr>
          <w:rFonts w:ascii="仿宋_GB2312" w:eastAsia="仿宋_GB2312" w:hint="eastAsia"/>
          <w:color w:val="000000"/>
          <w:sz w:val="32"/>
          <w:szCs w:val="32"/>
        </w:rPr>
        <w:t>期间，每年至少参加一次安全培训和应急演练，</w:t>
      </w:r>
      <w:r>
        <w:rPr>
          <w:rFonts w:ascii="仿宋_GB2312" w:eastAsia="仿宋_GB2312" w:hint="eastAsia"/>
          <w:sz w:val="32"/>
          <w:szCs w:val="32"/>
        </w:rPr>
        <w:t>以提升船员应对突发事件处置能力，预防和减少各类安全事故及伤亡。</w:t>
      </w:r>
      <w:r w:rsidRPr="00B1196E">
        <w:rPr>
          <w:rFonts w:ascii="仿宋_GB2312" w:eastAsia="仿宋_GB2312" w:hint="eastAsia"/>
          <w:color w:val="000000"/>
          <w:sz w:val="32"/>
          <w:szCs w:val="32"/>
        </w:rPr>
        <w:t>培训内容涵盖船员安全意识提升、岗</w:t>
      </w:r>
      <w:r w:rsidRPr="00B1196E">
        <w:rPr>
          <w:rFonts w:ascii="仿宋_GB2312" w:eastAsia="仿宋_GB2312" w:hint="eastAsia"/>
          <w:color w:val="000000"/>
          <w:sz w:val="32"/>
          <w:szCs w:val="32"/>
        </w:rPr>
        <w:lastRenderedPageBreak/>
        <w:t>位操作规范、应急技能强化等方面，演练包含渔船消防、逃生、防中毒、伤员急救等基本科目。</w:t>
      </w:r>
    </w:p>
    <w:p w:rsidR="003F3F0A" w:rsidRPr="0020336A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（五</w:t>
      </w: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渔船检验</w:t>
      </w:r>
    </w:p>
    <w:p w:rsidR="003F3F0A" w:rsidRPr="00B139D9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39D9">
        <w:rPr>
          <w:rFonts w:ascii="仿宋_GB2312" w:eastAsia="仿宋_GB2312" w:hint="eastAsia"/>
          <w:sz w:val="32"/>
          <w:szCs w:val="32"/>
        </w:rPr>
        <w:t>渔船应按照《中华人民共和国渔业船舶检验条例》要求，及时主动申报初次检验、营运检验（年度、期间、换证）、临时检验，确保渔船质量符合《国内海洋渔船法定检验技术规则》规定的各项技术性能指标要求。</w:t>
      </w:r>
    </w:p>
    <w:p w:rsidR="003F3F0A" w:rsidRPr="00B139D9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A3875">
        <w:rPr>
          <w:rFonts w:ascii="楷体" w:eastAsia="楷体" w:hAnsi="楷体" w:hint="eastAsia"/>
          <w:color w:val="000000"/>
          <w:kern w:val="0"/>
          <w:sz w:val="32"/>
          <w:szCs w:val="32"/>
        </w:rPr>
        <w:t>1、初次检验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B139D9">
        <w:rPr>
          <w:rFonts w:ascii="仿宋_GB2312" w:eastAsia="仿宋_GB2312" w:hint="eastAsia"/>
          <w:sz w:val="32"/>
          <w:szCs w:val="32"/>
        </w:rPr>
        <w:t>指渔船（包括重大改建）在首次投入营运以及第一次对渔船签发证书之前所进行的检验，包括新船的初次检验和现有船的初次检验。</w:t>
      </w:r>
    </w:p>
    <w:p w:rsidR="003F3F0A" w:rsidRPr="00B139D9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0A9C">
        <w:rPr>
          <w:rFonts w:ascii="楷体" w:eastAsia="楷体" w:hAnsi="楷体" w:hint="eastAsia"/>
          <w:color w:val="000000"/>
          <w:kern w:val="0"/>
          <w:sz w:val="32"/>
          <w:szCs w:val="32"/>
        </w:rPr>
        <w:t>2、年度检验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B139D9">
        <w:rPr>
          <w:rFonts w:ascii="仿宋_GB2312" w:eastAsia="仿宋_GB2312" w:hint="eastAsia"/>
          <w:sz w:val="32"/>
          <w:szCs w:val="32"/>
        </w:rPr>
        <w:t>指按规则规定的检验项目，每年进行的常规性检验。对船舶及其设备进行常规检查，以及为确保其保持良好状态而做的某些试验。若对船舶的某项设备的状况维持有疑问时，则应作进一步的检查或试验。年度检验在证书的每一周年日前、后3个月内进行。</w:t>
      </w:r>
    </w:p>
    <w:p w:rsidR="003F3F0A" w:rsidRPr="00B139D9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0A9C">
        <w:rPr>
          <w:rFonts w:ascii="楷体" w:eastAsia="楷体" w:hAnsi="楷体" w:hint="eastAsia"/>
          <w:color w:val="000000"/>
          <w:kern w:val="0"/>
          <w:sz w:val="32"/>
          <w:szCs w:val="32"/>
        </w:rPr>
        <w:t>3、期间检验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B139D9">
        <w:rPr>
          <w:rFonts w:ascii="仿宋_GB2312" w:eastAsia="仿宋_GB2312" w:hint="eastAsia"/>
          <w:sz w:val="32"/>
          <w:szCs w:val="32"/>
        </w:rPr>
        <w:t>指按规则规定的检验项目，定期进行的检验。期间检验替代1次年度检验。期间检验在相应证书的第2个周年日前、后3个月内，或第3个周年日前、后3个月内进行。</w:t>
      </w:r>
    </w:p>
    <w:p w:rsidR="003F3F0A" w:rsidRPr="00B139D9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0A9C">
        <w:rPr>
          <w:rFonts w:ascii="楷体" w:eastAsia="楷体" w:hAnsi="楷体" w:hint="eastAsia"/>
          <w:color w:val="000000"/>
          <w:kern w:val="0"/>
          <w:sz w:val="32"/>
          <w:szCs w:val="32"/>
        </w:rPr>
        <w:t>4、换证检验</w:t>
      </w:r>
      <w:r>
        <w:rPr>
          <w:rFonts w:ascii="楷体" w:eastAsia="楷体" w:hAnsi="楷体" w:hint="eastAsia"/>
          <w:color w:val="000000"/>
          <w:kern w:val="0"/>
          <w:sz w:val="32"/>
          <w:szCs w:val="32"/>
        </w:rPr>
        <w:t>：</w:t>
      </w:r>
      <w:r w:rsidRPr="00B139D9">
        <w:rPr>
          <w:rFonts w:ascii="仿宋_GB2312" w:eastAsia="仿宋_GB2312" w:hint="eastAsia"/>
          <w:sz w:val="32"/>
          <w:szCs w:val="32"/>
        </w:rPr>
        <w:t>指按规则规定的检验项目，在定期换发证书之前进行的检验。换证检验间隔时间不超过60个月，在相应证书有效期届满前3个月内进行。</w:t>
      </w:r>
    </w:p>
    <w:p w:rsidR="003F3F0A" w:rsidRDefault="003F3F0A" w:rsidP="003F3F0A">
      <w:pPr>
        <w:pStyle w:val="Default"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B0A9C">
        <w:rPr>
          <w:rFonts w:ascii="楷体" w:eastAsia="楷体" w:hAnsi="楷体" w:hint="eastAsia"/>
          <w:sz w:val="32"/>
          <w:szCs w:val="32"/>
        </w:rPr>
        <w:t>5、临时检验</w:t>
      </w:r>
      <w:r>
        <w:rPr>
          <w:rFonts w:ascii="楷体" w:eastAsia="楷体" w:hAnsi="楷体" w:hint="eastAsia"/>
          <w:sz w:val="32"/>
          <w:szCs w:val="32"/>
        </w:rPr>
        <w:t>：</w:t>
      </w:r>
      <w:r w:rsidRPr="00B139D9">
        <w:rPr>
          <w:rFonts w:ascii="仿宋_GB2312" w:eastAsia="仿宋_GB2312" w:hint="eastAsia"/>
          <w:color w:val="auto"/>
          <w:sz w:val="32"/>
          <w:szCs w:val="32"/>
        </w:rPr>
        <w:t>指对营运中的渔船出现特定情形时所实</w:t>
      </w:r>
      <w:r w:rsidRPr="00B139D9">
        <w:rPr>
          <w:rFonts w:ascii="仿宋_GB2312" w:eastAsia="仿宋_GB2312" w:hint="eastAsia"/>
          <w:color w:val="auto"/>
          <w:sz w:val="32"/>
          <w:szCs w:val="32"/>
        </w:rPr>
        <w:lastRenderedPageBreak/>
        <w:t>施的非常规性检验。</w:t>
      </w:r>
    </w:p>
    <w:p w:rsidR="003F3F0A" w:rsidRDefault="003F3F0A" w:rsidP="003F3F0A">
      <w:pPr>
        <w:pStyle w:val="Default"/>
        <w:autoSpaceDE/>
        <w:autoSpaceDN/>
        <w:spacing w:line="560" w:lineRule="exact"/>
        <w:ind w:firstLineChars="200" w:firstLine="643"/>
        <w:jc w:val="both"/>
        <w:rPr>
          <w:rFonts w:ascii="仿宋_GB2312" w:eastAsia="仿宋_GB2312" w:hAnsi="楷体"/>
          <w:b/>
          <w:color w:val="auto"/>
          <w:sz w:val="32"/>
          <w:szCs w:val="32"/>
        </w:rPr>
      </w:pP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（六</w:t>
      </w:r>
      <w:r w:rsidRPr="009C5E3E">
        <w:rPr>
          <w:rFonts w:ascii="仿宋_GB2312" w:eastAsia="仿宋_GB2312" w:hAnsi="楷体" w:hint="eastAsia"/>
          <w:b/>
          <w:color w:val="auto"/>
          <w:sz w:val="32"/>
          <w:szCs w:val="32"/>
        </w:rPr>
        <w:t>）</w:t>
      </w:r>
      <w:r>
        <w:rPr>
          <w:rFonts w:ascii="仿宋_GB2312" w:eastAsia="仿宋_GB2312" w:hAnsi="楷体" w:hint="eastAsia"/>
          <w:b/>
          <w:color w:val="auto"/>
          <w:sz w:val="32"/>
          <w:szCs w:val="32"/>
        </w:rPr>
        <w:t>日常动态干预</w:t>
      </w:r>
    </w:p>
    <w:p w:rsidR="003F3F0A" w:rsidRPr="00D969F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日常动态干预是渔船应</w:t>
      </w:r>
      <w:r w:rsidRPr="00AA6F2C">
        <w:rPr>
          <w:rFonts w:ascii="仿宋_GB2312" w:eastAsia="仿宋_GB2312" w:hint="eastAsia"/>
          <w:sz w:val="32"/>
          <w:szCs w:val="32"/>
        </w:rPr>
        <w:t>急值守的</w:t>
      </w:r>
      <w:r w:rsidRPr="00D969F6">
        <w:rPr>
          <w:rFonts w:ascii="仿宋_GB2312" w:eastAsia="仿宋_GB2312" w:hint="eastAsia"/>
          <w:sz w:val="32"/>
          <w:szCs w:val="32"/>
        </w:rPr>
        <w:t>主要工作内容，是海上渔船安全作业的关键基础，能有效前移渔船安全防范关口，具体干预措施如下：</w:t>
      </w:r>
    </w:p>
    <w:p w:rsidR="003F3F0A" w:rsidRPr="00D969F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1、督促渔船进行编组生产。</w:t>
      </w:r>
      <w:r w:rsidRPr="00D969F6">
        <w:rPr>
          <w:rFonts w:ascii="仿宋_GB2312" w:eastAsia="仿宋_GB2312" w:hint="eastAsia"/>
          <w:sz w:val="32"/>
          <w:szCs w:val="32"/>
        </w:rPr>
        <w:t>市级通过“浙渔安”系统，发现渔船</w:t>
      </w:r>
      <w:proofErr w:type="gramStart"/>
      <w:r w:rsidRPr="00D969F6">
        <w:rPr>
          <w:rFonts w:ascii="仿宋_GB2312" w:eastAsia="仿宋_GB2312" w:hint="eastAsia"/>
          <w:sz w:val="32"/>
          <w:szCs w:val="32"/>
        </w:rPr>
        <w:t>落单脱编</w:t>
      </w:r>
      <w:r>
        <w:rPr>
          <w:rFonts w:ascii="仿宋_GB2312" w:eastAsia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int="eastAsia"/>
          <w:sz w:val="32"/>
          <w:szCs w:val="32"/>
        </w:rPr>
        <w:t>，督促县级进行干预处置；县级发现渔船</w:t>
      </w:r>
      <w:proofErr w:type="gramStart"/>
      <w:r>
        <w:rPr>
          <w:rFonts w:ascii="仿宋_GB2312" w:eastAsia="仿宋_GB2312" w:hint="eastAsia"/>
          <w:sz w:val="32"/>
          <w:szCs w:val="32"/>
        </w:rPr>
        <w:t>落单脱编的</w:t>
      </w:r>
      <w:proofErr w:type="gramEnd"/>
      <w:r>
        <w:rPr>
          <w:rFonts w:ascii="仿宋_GB2312" w:eastAsia="仿宋_GB2312" w:hint="eastAsia"/>
          <w:sz w:val="32"/>
          <w:szCs w:val="32"/>
        </w:rPr>
        <w:t>，通知渔船或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渔船管理组织进行干预处置；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D969F6">
        <w:rPr>
          <w:rFonts w:ascii="仿宋_GB2312" w:eastAsia="仿宋_GB2312" w:hint="eastAsia"/>
          <w:sz w:val="32"/>
          <w:szCs w:val="32"/>
        </w:rPr>
        <w:t>组织负责做好所辖渔船编组生产工作，通过“浙渔安”系统对渔船</w:t>
      </w:r>
      <w:proofErr w:type="gramStart"/>
      <w:r w:rsidRPr="00D969F6">
        <w:rPr>
          <w:rFonts w:ascii="仿宋_GB2312" w:eastAsia="仿宋_GB2312" w:hint="eastAsia"/>
          <w:sz w:val="32"/>
          <w:szCs w:val="32"/>
        </w:rPr>
        <w:t>逐艘进行</w:t>
      </w:r>
      <w:proofErr w:type="gramEnd"/>
      <w:r w:rsidRPr="00D969F6">
        <w:rPr>
          <w:rFonts w:ascii="仿宋_GB2312" w:eastAsia="仿宋_GB2312" w:hint="eastAsia"/>
          <w:sz w:val="32"/>
          <w:szCs w:val="32"/>
        </w:rPr>
        <w:t>排查，发现渔船</w:t>
      </w:r>
      <w:proofErr w:type="gramStart"/>
      <w:r w:rsidRPr="00D969F6">
        <w:rPr>
          <w:rFonts w:ascii="仿宋_GB2312" w:eastAsia="仿宋_GB2312" w:hint="eastAsia"/>
          <w:sz w:val="32"/>
          <w:szCs w:val="32"/>
        </w:rPr>
        <w:t>落单脱编的</w:t>
      </w:r>
      <w:proofErr w:type="gramEnd"/>
      <w:r w:rsidRPr="00D969F6">
        <w:rPr>
          <w:rFonts w:ascii="仿宋_GB2312" w:eastAsia="仿宋_GB2312" w:hint="eastAsia"/>
          <w:sz w:val="32"/>
          <w:szCs w:val="32"/>
        </w:rPr>
        <w:t>立即进行干预，</w:t>
      </w:r>
      <w:r w:rsidRPr="00875183">
        <w:rPr>
          <w:rFonts w:ascii="仿宋_GB2312" w:eastAsia="仿宋_GB2312" w:hint="eastAsia"/>
          <w:sz w:val="32"/>
          <w:szCs w:val="32"/>
        </w:rPr>
        <w:t>要求每一小时联系点验一次并跟踪该船船位，直至恢复编组。</w:t>
      </w:r>
    </w:p>
    <w:p w:rsidR="003F3F0A" w:rsidRPr="00D969F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2、抽查渔船驾驶舱无人值守情况。</w:t>
      </w:r>
      <w:r w:rsidRPr="00D969F6">
        <w:rPr>
          <w:rFonts w:ascii="仿宋_GB2312" w:eastAsia="仿宋_GB2312" w:hint="eastAsia"/>
          <w:sz w:val="32"/>
          <w:szCs w:val="32"/>
        </w:rPr>
        <w:t>市级通过“浙渔安”系统进行视频抽查，发现驾驶舱无人值守的，督促县级进行干预处置；县</w:t>
      </w:r>
      <w:r>
        <w:rPr>
          <w:rFonts w:ascii="仿宋_GB2312" w:eastAsia="仿宋_GB2312" w:hint="eastAsia"/>
          <w:sz w:val="32"/>
          <w:szCs w:val="32"/>
        </w:rPr>
        <w:t>级及时干预、处置“浙渔安”系统发出的驾驶舱无人值守报警信息；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D969F6">
        <w:rPr>
          <w:rFonts w:ascii="仿宋_GB2312" w:eastAsia="仿宋_GB2312" w:hint="eastAsia"/>
          <w:sz w:val="32"/>
          <w:szCs w:val="32"/>
        </w:rPr>
        <w:t>组织负责干预、处置“浙</w:t>
      </w:r>
      <w:r>
        <w:rPr>
          <w:rFonts w:ascii="仿宋_GB2312" w:eastAsia="仿宋_GB2312" w:hint="eastAsia"/>
          <w:sz w:val="32"/>
          <w:szCs w:val="32"/>
        </w:rPr>
        <w:t>渔安”系统发出的所辖渔船驾驶舱无人值守报警信息，落实好整改工作。</w:t>
      </w:r>
    </w:p>
    <w:p w:rsidR="003F3F0A" w:rsidRPr="00D969F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3、干预渔船在航道</w:t>
      </w:r>
      <w:proofErr w:type="gramStart"/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碍</w:t>
      </w:r>
      <w:proofErr w:type="gramEnd"/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航行为。</w:t>
      </w:r>
      <w:r w:rsidRPr="00D969F6">
        <w:rPr>
          <w:rFonts w:ascii="仿宋_GB2312" w:eastAsia="仿宋_GB2312" w:hint="eastAsia"/>
          <w:sz w:val="32"/>
          <w:szCs w:val="32"/>
        </w:rPr>
        <w:t>市级通过“浙渔安”系统，抽查渔船在航道内锚泊、作业行为，有碍</w:t>
      </w:r>
      <w:proofErr w:type="gramStart"/>
      <w:r w:rsidRPr="00D969F6">
        <w:rPr>
          <w:rFonts w:ascii="仿宋_GB2312" w:eastAsia="仿宋_GB2312" w:hint="eastAsia"/>
          <w:sz w:val="32"/>
          <w:szCs w:val="32"/>
        </w:rPr>
        <w:t>航情况</w:t>
      </w:r>
      <w:proofErr w:type="gramEnd"/>
      <w:r w:rsidRPr="00D969F6">
        <w:rPr>
          <w:rFonts w:ascii="仿宋_GB2312" w:eastAsia="仿宋_GB2312" w:hint="eastAsia"/>
          <w:sz w:val="32"/>
          <w:szCs w:val="32"/>
        </w:rPr>
        <w:t>立即通知县级进行管控、干预；县级通过“浙渔安”系统，发现渔船在航道内锚泊、作业，应立即通知渔船或基层</w:t>
      </w:r>
      <w:r>
        <w:rPr>
          <w:rFonts w:ascii="仿宋_GB2312" w:eastAsia="仿宋_GB2312" w:hint="eastAsia"/>
          <w:sz w:val="32"/>
          <w:szCs w:val="32"/>
        </w:rPr>
        <w:t>渔船管理组织进行干预；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D969F6">
        <w:rPr>
          <w:rFonts w:ascii="仿宋_GB2312" w:eastAsia="仿宋_GB2312" w:hint="eastAsia"/>
          <w:sz w:val="32"/>
          <w:szCs w:val="32"/>
        </w:rPr>
        <w:t>组织负责在航道内锚泊、作业的</w:t>
      </w:r>
      <w:r w:rsidRPr="00D969F6">
        <w:rPr>
          <w:rFonts w:ascii="仿宋_GB2312" w:eastAsia="仿宋_GB2312" w:hint="eastAsia"/>
          <w:sz w:val="32"/>
          <w:szCs w:val="32"/>
        </w:rPr>
        <w:lastRenderedPageBreak/>
        <w:t>所辖渔船干预处置工作，发现长时间滞留航道渔船</w:t>
      </w:r>
      <w:r>
        <w:rPr>
          <w:rFonts w:ascii="仿宋_GB2312" w:eastAsia="仿宋_GB2312" w:hint="eastAsia"/>
          <w:sz w:val="32"/>
          <w:szCs w:val="32"/>
        </w:rPr>
        <w:t>应立即通知驶离航道，并向县</w:t>
      </w:r>
      <w:r w:rsidRPr="00AA6F2C">
        <w:rPr>
          <w:rFonts w:ascii="仿宋_GB2312" w:eastAsia="仿宋_GB2312" w:hint="eastAsia"/>
          <w:sz w:val="32"/>
          <w:szCs w:val="32"/>
        </w:rPr>
        <w:t>级指挥中心上</w:t>
      </w:r>
      <w:r>
        <w:rPr>
          <w:rFonts w:ascii="仿宋_GB2312" w:eastAsia="仿宋_GB2312" w:hint="eastAsia"/>
          <w:sz w:val="32"/>
          <w:szCs w:val="32"/>
        </w:rPr>
        <w:t>报处置结果。</w:t>
      </w:r>
    </w:p>
    <w:p w:rsidR="003F3F0A" w:rsidRPr="00D969F6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4、干预敏感水域。</w:t>
      </w:r>
      <w:r w:rsidRPr="00D969F6">
        <w:rPr>
          <w:rFonts w:ascii="仿宋_GB2312" w:eastAsia="仿宋_GB2312" w:hint="eastAsia"/>
          <w:sz w:val="32"/>
          <w:szCs w:val="32"/>
        </w:rPr>
        <w:t>市级接到省指挥中心通报或发现渔船进入敏感水域，应立即通知县级要求渔船驶离该区域，及时反馈处置结果；县</w:t>
      </w:r>
      <w:r>
        <w:rPr>
          <w:rFonts w:ascii="仿宋_GB2312" w:eastAsia="仿宋_GB2312" w:hint="eastAsia"/>
          <w:sz w:val="32"/>
          <w:szCs w:val="32"/>
        </w:rPr>
        <w:t>级接到上级指挥中心通报或发现渔船进入敏感水域，应立即通知所属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渔船管理组织要求渔船驶离该区域，及时反馈处置结果；</w:t>
      </w:r>
      <w:r w:rsidRPr="00D969F6">
        <w:rPr>
          <w:rFonts w:ascii="仿宋_GB2312" w:eastAsia="仿宋_GB2312" w:hint="eastAsia"/>
          <w:sz w:val="32"/>
          <w:szCs w:val="32"/>
        </w:rPr>
        <w:t>基层</w:t>
      </w:r>
      <w:r>
        <w:rPr>
          <w:rFonts w:ascii="仿宋_GB2312" w:eastAsia="仿宋_GB2312" w:hint="eastAsia"/>
          <w:sz w:val="32"/>
          <w:szCs w:val="32"/>
        </w:rPr>
        <w:t>渔船管理</w:t>
      </w:r>
      <w:r w:rsidRPr="00D969F6">
        <w:rPr>
          <w:rFonts w:ascii="仿宋_GB2312" w:eastAsia="仿宋_GB2312" w:hint="eastAsia"/>
          <w:sz w:val="32"/>
          <w:szCs w:val="32"/>
        </w:rPr>
        <w:t>组织通过“浙渔安”系统，关注敏感水域附近渔船动态，发现疑似进入或即将进入敏感水域渔船应及时</w:t>
      </w:r>
      <w:r>
        <w:rPr>
          <w:rFonts w:ascii="仿宋_GB2312" w:eastAsia="仿宋_GB2312" w:hint="eastAsia"/>
          <w:sz w:val="32"/>
          <w:szCs w:val="32"/>
        </w:rPr>
        <w:t>进行干预劝离。</w:t>
      </w:r>
    </w:p>
    <w:p w:rsidR="003F3F0A" w:rsidRPr="00BC4340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049D">
        <w:rPr>
          <w:rFonts w:ascii="楷体" w:eastAsia="楷体" w:hAnsi="楷体" w:hint="eastAsia"/>
          <w:color w:val="000000"/>
          <w:kern w:val="0"/>
          <w:sz w:val="32"/>
          <w:szCs w:val="32"/>
        </w:rPr>
        <w:t>5、核查渔船离线情况。</w:t>
      </w:r>
      <w:r w:rsidRPr="005955A5">
        <w:rPr>
          <w:rFonts w:ascii="仿宋_GB2312" w:eastAsia="仿宋_GB2312" w:hint="eastAsia"/>
          <w:sz w:val="32"/>
          <w:szCs w:val="32"/>
        </w:rPr>
        <w:t>市级通过“浙渔安”和渔船安全救助系统每日筛选离线渔船清单，通知渔船属地指挥</w:t>
      </w:r>
      <w:proofErr w:type="gramStart"/>
      <w:r w:rsidRPr="005955A5">
        <w:rPr>
          <w:rFonts w:ascii="仿宋_GB2312" w:eastAsia="仿宋_GB2312" w:hint="eastAsia"/>
          <w:sz w:val="32"/>
          <w:szCs w:val="32"/>
        </w:rPr>
        <w:t>中心逐艘核实</w:t>
      </w:r>
      <w:proofErr w:type="gramEnd"/>
      <w:r w:rsidRPr="005955A5">
        <w:rPr>
          <w:rFonts w:ascii="仿宋_GB2312" w:eastAsia="仿宋_GB2312" w:hint="eastAsia"/>
          <w:sz w:val="32"/>
          <w:szCs w:val="32"/>
        </w:rPr>
        <w:t>离线渔船实际船位，并及时反馈核实结果。</w:t>
      </w:r>
    </w:p>
    <w:p w:rsidR="003F3F0A" w:rsidRPr="0003300E" w:rsidRDefault="003F3F0A" w:rsidP="003F3F0A">
      <w:pPr>
        <w:spacing w:line="560" w:lineRule="exact"/>
        <w:ind w:firstLineChars="200" w:firstLine="643"/>
        <w:rPr>
          <w:rFonts w:ascii="仿宋_GB2312" w:eastAsia="仿宋_GB2312" w:hAnsi="楷体"/>
          <w:b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kern w:val="0"/>
          <w:sz w:val="32"/>
          <w:szCs w:val="32"/>
        </w:rPr>
        <w:t>（七）</w:t>
      </w:r>
      <w:r w:rsidRPr="0003300E">
        <w:rPr>
          <w:rFonts w:ascii="仿宋_GB2312" w:eastAsia="仿宋_GB2312" w:hAnsi="楷体" w:hint="eastAsia"/>
          <w:b/>
          <w:kern w:val="0"/>
          <w:sz w:val="32"/>
          <w:szCs w:val="32"/>
        </w:rPr>
        <w:t>定人联船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定人联船管理</w:t>
      </w:r>
      <w:proofErr w:type="gramEnd"/>
      <w:r>
        <w:rPr>
          <w:rFonts w:ascii="仿宋_GB2312" w:eastAsia="仿宋_GB2312" w:hint="eastAsia"/>
          <w:sz w:val="32"/>
          <w:szCs w:val="32"/>
        </w:rPr>
        <w:t>是落实属地监管责任和基层渔船管理组织协管责任的重要体现</w:t>
      </w:r>
      <w:r w:rsidRPr="00983DCB"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定人联船联系人</w:t>
      </w:r>
      <w:proofErr w:type="gramEnd"/>
      <w:r>
        <w:rPr>
          <w:rFonts w:ascii="仿宋_GB2312" w:eastAsia="仿宋_GB2312" w:hint="eastAsia"/>
          <w:sz w:val="32"/>
          <w:szCs w:val="32"/>
        </w:rPr>
        <w:t>分三个层级，一是乡镇（街道）级，由乡镇（街道）干部担任，二是村（社区）级，由村（社区）“两委”干部担任，三是基层渔船管理组织级，由基层渔船管理组织人员担任。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</w:t>
      </w:r>
      <w:proofErr w:type="gramStart"/>
      <w:r>
        <w:rPr>
          <w:rFonts w:ascii="仿宋_GB2312" w:eastAsia="仿宋_GB2312" w:hint="eastAsia"/>
          <w:sz w:val="32"/>
          <w:szCs w:val="32"/>
        </w:rPr>
        <w:t>定人联船联系人</w:t>
      </w:r>
      <w:proofErr w:type="gramEnd"/>
      <w:r>
        <w:rPr>
          <w:rFonts w:ascii="仿宋_GB2312" w:eastAsia="仿宋_GB2312" w:hint="eastAsia"/>
          <w:sz w:val="32"/>
          <w:szCs w:val="32"/>
        </w:rPr>
        <w:t>联系3-20艘渔船，乡镇（街道）、村（社区）</w:t>
      </w:r>
      <w:proofErr w:type="gramStart"/>
      <w:r>
        <w:rPr>
          <w:rFonts w:ascii="仿宋_GB2312" w:eastAsia="仿宋_GB2312" w:hint="eastAsia"/>
          <w:sz w:val="32"/>
          <w:szCs w:val="32"/>
        </w:rPr>
        <w:t>定人联船总负责人</w:t>
      </w:r>
      <w:proofErr w:type="gramEnd"/>
      <w:r>
        <w:rPr>
          <w:rFonts w:ascii="仿宋_GB2312" w:eastAsia="仿宋_GB2312" w:hint="eastAsia"/>
          <w:sz w:val="32"/>
          <w:szCs w:val="32"/>
        </w:rPr>
        <w:t>及基层渔船管理组织联系人可根据管理实际确定联系渔船数，确保</w:t>
      </w:r>
      <w:proofErr w:type="gramStart"/>
      <w:r>
        <w:rPr>
          <w:rFonts w:ascii="仿宋_GB2312" w:eastAsia="仿宋_GB2312" w:hint="eastAsia"/>
          <w:sz w:val="32"/>
          <w:szCs w:val="32"/>
        </w:rPr>
        <w:t>联船全</w:t>
      </w:r>
      <w:proofErr w:type="gramEnd"/>
      <w:r>
        <w:rPr>
          <w:rFonts w:ascii="仿宋_GB2312" w:eastAsia="仿宋_GB2312" w:hint="eastAsia"/>
          <w:sz w:val="32"/>
          <w:szCs w:val="32"/>
        </w:rPr>
        <w:t>覆盖。</w:t>
      </w:r>
    </w:p>
    <w:p w:rsidR="003F3F0A" w:rsidRPr="0003300E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定人联船主要职责：</w:t>
      </w:r>
      <w:r w:rsidR="00080858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掌握所联系渔船联系方式、职务船员配备等</w:t>
      </w:r>
      <w:r w:rsidRPr="0053170D">
        <w:rPr>
          <w:rFonts w:ascii="仿宋_GB2312" w:eastAsia="仿宋_GB2312" w:hint="eastAsia"/>
          <w:sz w:val="32"/>
          <w:szCs w:val="32"/>
        </w:rPr>
        <w:t>基本情况</w:t>
      </w:r>
      <w:r>
        <w:rPr>
          <w:rFonts w:ascii="仿宋_GB2312" w:eastAsia="仿宋_GB2312" w:hint="eastAsia"/>
          <w:sz w:val="32"/>
          <w:szCs w:val="32"/>
        </w:rPr>
        <w:t>，掌握伏休期、</w:t>
      </w:r>
      <w:proofErr w:type="gramStart"/>
      <w:r>
        <w:rPr>
          <w:rFonts w:ascii="仿宋_GB2312" w:eastAsia="仿宋_GB2312" w:hint="eastAsia"/>
          <w:sz w:val="32"/>
          <w:szCs w:val="32"/>
        </w:rPr>
        <w:t>防台防寒潮</w:t>
      </w:r>
      <w:proofErr w:type="gramEnd"/>
      <w:r>
        <w:rPr>
          <w:rFonts w:ascii="仿宋_GB2312" w:eastAsia="仿宋_GB2312" w:hint="eastAsia"/>
          <w:sz w:val="32"/>
          <w:szCs w:val="32"/>
        </w:rPr>
        <w:t>避风期、</w:t>
      </w:r>
      <w:r>
        <w:rPr>
          <w:rFonts w:ascii="仿宋_GB2312" w:eastAsia="仿宋_GB2312" w:hint="eastAsia"/>
          <w:sz w:val="32"/>
          <w:szCs w:val="32"/>
        </w:rPr>
        <w:lastRenderedPageBreak/>
        <w:t>停航整改期的船位动态；</w:t>
      </w:r>
      <w:r w:rsidR="00080858">
        <w:rPr>
          <w:rFonts w:ascii="仿宋_GB2312" w:eastAsia="仿宋_GB2312" w:hint="eastAsia"/>
          <w:sz w:val="32"/>
          <w:szCs w:val="32"/>
        </w:rPr>
        <w:t>（2）</w:t>
      </w:r>
      <w:r w:rsidRPr="0053170D">
        <w:rPr>
          <w:rFonts w:ascii="仿宋_GB2312" w:eastAsia="仿宋_GB2312" w:hint="eastAsia"/>
          <w:sz w:val="32"/>
          <w:szCs w:val="32"/>
        </w:rPr>
        <w:t>每月不少于1</w:t>
      </w:r>
      <w:r>
        <w:rPr>
          <w:rFonts w:ascii="仿宋_GB2312" w:eastAsia="仿宋_GB2312" w:hint="eastAsia"/>
          <w:sz w:val="32"/>
          <w:szCs w:val="32"/>
        </w:rPr>
        <w:t>次对渔船进行相关政策法规宣传，及时传达重要指令和会议精神，及时传递气象预警信息，督促渔船落实管控要求；</w:t>
      </w:r>
      <w:r w:rsidR="00080858"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 w:hint="eastAsia"/>
          <w:sz w:val="32"/>
          <w:szCs w:val="32"/>
        </w:rPr>
        <w:t>每季度不少于1次督促船东船长</w:t>
      </w:r>
      <w:r w:rsidRPr="0053170D">
        <w:rPr>
          <w:rFonts w:ascii="仿宋_GB2312" w:eastAsia="仿宋_GB2312" w:hint="eastAsia"/>
          <w:sz w:val="32"/>
          <w:szCs w:val="32"/>
        </w:rPr>
        <w:t>做好相关</w:t>
      </w:r>
      <w:r>
        <w:rPr>
          <w:rFonts w:ascii="仿宋_GB2312" w:eastAsia="仿宋_GB2312" w:hint="eastAsia"/>
          <w:sz w:val="32"/>
          <w:szCs w:val="32"/>
        </w:rPr>
        <w:t>安全设备</w:t>
      </w:r>
      <w:r w:rsidRPr="0053170D">
        <w:rPr>
          <w:rFonts w:ascii="仿宋_GB2312" w:eastAsia="仿宋_GB2312" w:hint="eastAsia"/>
          <w:sz w:val="32"/>
          <w:szCs w:val="32"/>
        </w:rPr>
        <w:t>配备</w:t>
      </w:r>
      <w:r>
        <w:rPr>
          <w:rFonts w:ascii="仿宋_GB2312" w:eastAsia="仿宋_GB2312" w:hint="eastAsia"/>
          <w:sz w:val="32"/>
          <w:szCs w:val="32"/>
        </w:rPr>
        <w:t>，开展隐患自查和整改，督促船东船长和船员参加培训教育和演练。</w:t>
      </w:r>
      <w:r w:rsidR="00080858"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 w:hint="eastAsia"/>
          <w:sz w:val="32"/>
          <w:szCs w:val="32"/>
        </w:rPr>
        <w:t>发现失管渔船</w:t>
      </w:r>
      <w:r w:rsidRPr="0053170D">
        <w:rPr>
          <w:rFonts w:ascii="仿宋_GB2312" w:eastAsia="仿宋_GB2312" w:hint="eastAsia"/>
          <w:sz w:val="32"/>
          <w:szCs w:val="32"/>
        </w:rPr>
        <w:t>及时报告</w:t>
      </w:r>
      <w:r>
        <w:rPr>
          <w:rFonts w:ascii="仿宋_GB2312" w:eastAsia="仿宋_GB2312" w:hint="eastAsia"/>
          <w:sz w:val="32"/>
          <w:szCs w:val="32"/>
        </w:rPr>
        <w:t>渔业主管部门，协助做好相关事故调查处置</w:t>
      </w:r>
      <w:r w:rsidRPr="0053170D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3F0A" w:rsidRPr="000572A6" w:rsidRDefault="003F3F0A" w:rsidP="003F3F0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四、附则</w:t>
      </w:r>
    </w:p>
    <w:p w:rsidR="003F3F0A" w:rsidRDefault="003F3F0A" w:rsidP="003F3F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2A6">
        <w:rPr>
          <w:rFonts w:ascii="仿宋_GB2312" w:eastAsia="仿宋_GB2312" w:hint="eastAsia"/>
          <w:sz w:val="32"/>
          <w:szCs w:val="32"/>
        </w:rPr>
        <w:t>本渔业安全标准和监管规则实行动态管理，将根据相关法律、法规、规章以及相关行业标准、规则、监管要求的变化，进行动态调整。</w:t>
      </w: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 w:rsidRPr="000572A6">
        <w:rPr>
          <w:rFonts w:ascii="仿宋_GB2312" w:eastAsia="仿宋_GB2312" w:hint="eastAsia"/>
          <w:sz w:val="32"/>
          <w:szCs w:val="32"/>
        </w:rPr>
        <w:t>附件：</w:t>
      </w:r>
    </w:p>
    <w:p w:rsidR="003F3F0A" w:rsidRDefault="003F3F0A" w:rsidP="003F3F0A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 w:rsidRPr="000572A6">
        <w:rPr>
          <w:rFonts w:ascii="仿宋_GB2312" w:eastAsia="仿宋_GB2312" w:hint="eastAsia"/>
          <w:sz w:val="32"/>
          <w:szCs w:val="32"/>
        </w:rPr>
        <w:t>1.</w:t>
      </w:r>
      <w:r w:rsidRPr="006523B5">
        <w:rPr>
          <w:rFonts w:ascii="仿宋_GB2312" w:eastAsia="仿宋_GB2312" w:hint="eastAsia"/>
          <w:sz w:val="32"/>
          <w:szCs w:val="32"/>
        </w:rPr>
        <w:t>《</w:t>
      </w:r>
      <w:r w:rsidRPr="00916C3D">
        <w:rPr>
          <w:rFonts w:ascii="仿宋_GB2312" w:eastAsia="仿宋_GB2312" w:hint="eastAsia"/>
          <w:sz w:val="32"/>
          <w:szCs w:val="32"/>
        </w:rPr>
        <w:t>涉及渔业安全主要法律法规规章和标准规范目录汇编</w:t>
      </w:r>
      <w:r w:rsidRPr="006523B5">
        <w:rPr>
          <w:rFonts w:ascii="仿宋_GB2312" w:eastAsia="仿宋_GB2312" w:hint="eastAsia"/>
          <w:sz w:val="32"/>
          <w:szCs w:val="32"/>
        </w:rPr>
        <w:t>》</w:t>
      </w:r>
    </w:p>
    <w:p w:rsidR="003F3F0A" w:rsidRDefault="003F3F0A" w:rsidP="003F3F0A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0572A6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Pr="005A1586">
        <w:rPr>
          <w:rFonts w:ascii="仿宋_GB2312" w:eastAsia="仿宋_GB2312" w:hint="eastAsia"/>
          <w:sz w:val="32"/>
          <w:szCs w:val="32"/>
        </w:rPr>
        <w:t>海洋渔业船舶最低配员标准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3F3F0A" w:rsidRDefault="003F3F0A" w:rsidP="003F3F0A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8D42DE">
        <w:rPr>
          <w:rFonts w:ascii="仿宋_GB2312" w:eastAsia="仿宋_GB2312"/>
          <w:sz w:val="32"/>
          <w:szCs w:val="32"/>
        </w:rPr>
        <w:t>《</w:t>
      </w:r>
      <w:r w:rsidRPr="006523B5">
        <w:rPr>
          <w:rFonts w:ascii="仿宋_GB2312" w:eastAsia="仿宋_GB2312" w:hint="eastAsia"/>
          <w:sz w:val="32"/>
          <w:szCs w:val="32"/>
        </w:rPr>
        <w:t>渔船安全隐患自检清单</w:t>
      </w:r>
      <w:r w:rsidRPr="008D42DE">
        <w:rPr>
          <w:rFonts w:ascii="仿宋_GB2312" w:eastAsia="仿宋_GB2312"/>
          <w:sz w:val="32"/>
          <w:szCs w:val="32"/>
        </w:rPr>
        <w:t>》</w:t>
      </w:r>
    </w:p>
    <w:p w:rsidR="003F3F0A" w:rsidRDefault="003F3F0A" w:rsidP="003F3F0A">
      <w:pPr>
        <w:spacing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4.《台州市渔业领域首次违法不予处罚行政事项清单》</w:t>
      </w:r>
    </w:p>
    <w:p w:rsidR="003F3F0A" w:rsidRDefault="003F3F0A" w:rsidP="003F3F0A">
      <w:pPr>
        <w:spacing w:line="560" w:lineRule="exact"/>
        <w:ind w:firstLine="482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ind w:firstLine="482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ind w:firstLine="482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ind w:firstLine="482"/>
        <w:rPr>
          <w:rFonts w:ascii="仿宋_GB2312" w:eastAsia="仿宋_GB2312"/>
          <w:sz w:val="32"/>
          <w:szCs w:val="32"/>
        </w:rPr>
      </w:pPr>
    </w:p>
    <w:p w:rsidR="00BA5ADB" w:rsidRPr="00BA5ADB" w:rsidRDefault="00BA5ADB" w:rsidP="005162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Pr="004A2824" w:rsidRDefault="003F3F0A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  <w:r>
        <w:rPr>
          <w:rFonts w:ascii="Times New Roman" w:eastAsia="黑体" w:hAnsi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auto"/>
          <w:sz w:val="32"/>
          <w:szCs w:val="32"/>
        </w:rPr>
        <w:t>1</w:t>
      </w:r>
    </w:p>
    <w:p w:rsidR="003F3F0A" w:rsidRDefault="003F3F0A" w:rsidP="003F3F0A">
      <w:pPr>
        <w:spacing w:line="560" w:lineRule="exact"/>
        <w:jc w:val="center"/>
        <w:rPr>
          <w:rFonts w:ascii="Times New Roman" w:eastAsia="方正小标宋简体" w:hAnsi="Times New Roman"/>
          <w:b/>
          <w:kern w:val="0"/>
          <w:sz w:val="44"/>
          <w:szCs w:val="44"/>
        </w:rPr>
      </w:pPr>
      <w:r w:rsidRPr="00DF6034">
        <w:rPr>
          <w:rFonts w:ascii="宋体" w:hAnsi="宋体" w:cs="宋体" w:hint="eastAsia"/>
          <w:b/>
          <w:kern w:val="0"/>
          <w:sz w:val="44"/>
          <w:szCs w:val="44"/>
        </w:rPr>
        <w:t>涉及渔业安全主要法律法规规章</w:t>
      </w:r>
      <w:proofErr w:type="gramStart"/>
      <w:r w:rsidRPr="00DF6034">
        <w:rPr>
          <w:rFonts w:ascii="宋体" w:hAnsi="宋体" w:cs="宋体" w:hint="eastAsia"/>
          <w:b/>
          <w:kern w:val="0"/>
          <w:sz w:val="44"/>
          <w:szCs w:val="44"/>
        </w:rPr>
        <w:t>和</w:t>
      </w:r>
      <w:proofErr w:type="gramEnd"/>
    </w:p>
    <w:p w:rsidR="003F3F0A" w:rsidRPr="00DF6034" w:rsidRDefault="003F3F0A" w:rsidP="003F3F0A">
      <w:pPr>
        <w:spacing w:line="560" w:lineRule="exact"/>
        <w:jc w:val="center"/>
        <w:rPr>
          <w:rFonts w:ascii="Times New Roman" w:eastAsia="方正小标宋简体" w:hAnsi="Times New Roman"/>
          <w:b/>
          <w:kern w:val="0"/>
          <w:sz w:val="44"/>
          <w:szCs w:val="44"/>
        </w:rPr>
      </w:pPr>
      <w:r w:rsidRPr="00DF6034">
        <w:rPr>
          <w:rFonts w:ascii="宋体" w:hAnsi="宋体" w:cs="宋体" w:hint="eastAsia"/>
          <w:b/>
          <w:kern w:val="0"/>
          <w:sz w:val="44"/>
          <w:szCs w:val="44"/>
        </w:rPr>
        <w:t>标准规范目录汇编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2"/>
        <w:gridCol w:w="5103"/>
      </w:tblGrid>
      <w:tr w:rsidR="003F3F0A" w:rsidRPr="009701DA" w:rsidTr="00C5039A">
        <w:trPr>
          <w:trHeight w:val="547"/>
        </w:trPr>
        <w:tc>
          <w:tcPr>
            <w:tcW w:w="1560" w:type="dxa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监管内容</w:t>
            </w:r>
          </w:p>
        </w:tc>
        <w:tc>
          <w:tcPr>
            <w:tcW w:w="2552" w:type="dxa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监管重点</w:t>
            </w: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监管依据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综合管理</w:t>
            </w:r>
          </w:p>
        </w:tc>
        <w:tc>
          <w:tcPr>
            <w:tcW w:w="2552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（一）安全生产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（二）渔业生产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（三）海上交通安全</w:t>
            </w: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《中华人民共和国安全生产法》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《中华人民共和国渔业法实施细则》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《中华人民共和国海上交通安全法》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《浙江省安全生产条例》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《浙江省渔业管理条例》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《浙江省水上交通安全管理条例》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《渔业捕捞许可管理规定》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《浙江省渔业捕捞许可办法》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《国务院对清理、取缔“三无”船舶通告的批复》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《生产安全事故报告和调查处理条例》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《渔业船舶水上安全事故报告和调查处理规定》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渔港及渔业船舶管理</w:t>
            </w:r>
          </w:p>
        </w:tc>
        <w:tc>
          <w:tcPr>
            <w:tcW w:w="2552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（一）渔港水域交通安全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（二）渔业船舶登记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（三）渔业船舶检验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（四）航标管理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（五）避碰规则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《中华人民共和国渔港水域交通安全管理条例》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《中华人民共和国渔业港航监督行政处罚规定》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《中华人民共和国渔业船舶登记办法》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《中华人民共和国渔业船舶检验条例》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《渔业船舶检验管理规定》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《中华人民共和国航标条例》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《渔业航标管理办法》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《浙江省渔港渔业船舶管理条例》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《1972国际海上避碰规则》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《渔船作业避让规定》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《国内海洋小型渔船法定检验技术规则（2019）》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《国内海洋渔船法定检验技术规则（2019）》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渔业船员管理</w:t>
            </w:r>
          </w:p>
        </w:tc>
        <w:tc>
          <w:tcPr>
            <w:tcW w:w="2552" w:type="dxa"/>
            <w:vMerge w:val="restart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（一）船员培训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（二）船员任职</w:t>
            </w:r>
          </w:p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（三）船员配备</w:t>
            </w: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《中华人民共和国渔业船员管理办法》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《中华人民共和国海洋渔业船员发证规定》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《海洋渔业船舶职务船员最低配员标准》</w:t>
            </w:r>
          </w:p>
        </w:tc>
      </w:tr>
      <w:tr w:rsidR="003F3F0A" w:rsidRPr="009701DA" w:rsidTr="00C5039A">
        <w:trPr>
          <w:trHeight w:hRule="exact" w:val="397"/>
        </w:trPr>
        <w:tc>
          <w:tcPr>
            <w:tcW w:w="1560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3F3F0A" w:rsidRPr="009701DA" w:rsidRDefault="003F3F0A" w:rsidP="00C5039A">
            <w:pPr>
              <w:spacing w:line="300" w:lineRule="exact"/>
              <w:rPr>
                <w:rFonts w:ascii="宋体" w:hAnsi="宋体"/>
                <w:szCs w:val="21"/>
              </w:rPr>
            </w:pPr>
            <w:r w:rsidRPr="009701DA">
              <w:rPr>
                <w:rFonts w:ascii="宋体" w:hAnsi="宋体" w:hint="eastAsia"/>
                <w:szCs w:val="21"/>
              </w:rPr>
              <w:t>《浙江省渔业船员管理办法》</w:t>
            </w:r>
          </w:p>
        </w:tc>
      </w:tr>
    </w:tbl>
    <w:p w:rsidR="003F3F0A" w:rsidRPr="004A2824" w:rsidRDefault="003F3F0A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  <w:r>
        <w:rPr>
          <w:rFonts w:ascii="Times New Roman" w:eastAsia="黑体" w:hAnsi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2"/>
          <w:szCs w:val="32"/>
        </w:rPr>
        <w:t>2</w:t>
      </w:r>
    </w:p>
    <w:p w:rsidR="00A26691" w:rsidRDefault="003F3F0A" w:rsidP="003F3F0A">
      <w:pPr>
        <w:pStyle w:val="Default"/>
        <w:spacing w:line="600" w:lineRule="exact"/>
        <w:jc w:val="center"/>
        <w:rPr>
          <w:rFonts w:ascii="宋体" w:hAnsi="宋体" w:cs="宋体" w:hint="eastAsia"/>
          <w:b/>
          <w:color w:val="auto"/>
          <w:sz w:val="44"/>
          <w:szCs w:val="44"/>
        </w:rPr>
      </w:pPr>
      <w:r w:rsidRPr="00F018C3">
        <w:rPr>
          <w:rFonts w:ascii="宋体" w:hAnsi="宋体" w:cs="宋体" w:hint="eastAsia"/>
          <w:b/>
          <w:color w:val="auto"/>
          <w:sz w:val="44"/>
          <w:szCs w:val="44"/>
        </w:rPr>
        <w:t>海洋渔业船舶最低配员标准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544"/>
        <w:gridCol w:w="4536"/>
      </w:tblGrid>
      <w:tr w:rsidR="003F3F0A" w:rsidRPr="00B82565" w:rsidTr="00C5039A">
        <w:tc>
          <w:tcPr>
            <w:tcW w:w="1418" w:type="dxa"/>
          </w:tcPr>
          <w:p w:rsidR="003F3F0A" w:rsidRPr="00B82565" w:rsidRDefault="003F3F0A" w:rsidP="00C5039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2565">
              <w:rPr>
                <w:rFonts w:ascii="黑体" w:eastAsia="黑体" w:hAnsi="黑体" w:hint="eastAsia"/>
                <w:sz w:val="32"/>
                <w:szCs w:val="32"/>
              </w:rPr>
              <w:t>岗位</w:t>
            </w:r>
          </w:p>
        </w:tc>
        <w:tc>
          <w:tcPr>
            <w:tcW w:w="3544" w:type="dxa"/>
          </w:tcPr>
          <w:p w:rsidR="003F3F0A" w:rsidRPr="00B82565" w:rsidRDefault="003F3F0A" w:rsidP="00C5039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2565">
              <w:rPr>
                <w:rFonts w:ascii="黑体" w:eastAsia="黑体" w:hAnsi="黑体" w:hint="eastAsia"/>
                <w:sz w:val="32"/>
                <w:szCs w:val="32"/>
              </w:rPr>
              <w:t>船舶类型</w:t>
            </w:r>
          </w:p>
        </w:tc>
        <w:tc>
          <w:tcPr>
            <w:tcW w:w="4536" w:type="dxa"/>
          </w:tcPr>
          <w:p w:rsidR="003F3F0A" w:rsidRPr="00B82565" w:rsidRDefault="003F3F0A" w:rsidP="00C5039A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B82565">
              <w:rPr>
                <w:rFonts w:ascii="黑体" w:eastAsia="黑体" w:hAnsi="黑体" w:hint="eastAsia"/>
                <w:sz w:val="32"/>
                <w:szCs w:val="32"/>
              </w:rPr>
              <w:t>最低配员</w:t>
            </w:r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驾驶</w:t>
            </w: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船长</w:t>
            </w:r>
            <w:r w:rsidRPr="00B82565">
              <w:rPr>
                <w:rFonts w:ascii="宋体" w:hAnsi="宋体" w:cs="宋体" w:hint="eastAsia"/>
                <w:szCs w:val="21"/>
              </w:rPr>
              <w:t>≧45米远洋渔业船舶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一级船长1名、一级船副1名、助理船副2名</w:t>
            </w:r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船长</w:t>
            </w:r>
            <w:r w:rsidRPr="00B82565">
              <w:rPr>
                <w:rFonts w:ascii="宋体" w:hAnsi="宋体" w:cs="宋体" w:hint="eastAsia"/>
                <w:szCs w:val="21"/>
              </w:rPr>
              <w:t>≧45米非远洋渔业船舶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一级船长1名、一级船副1名、助理船副1名</w:t>
            </w:r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36米≦船长＜45米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二级船长1名、二级船副1名</w:t>
            </w:r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24米≦船长＜36米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二级船长1名、助理船副1名</w:t>
            </w:r>
          </w:p>
        </w:tc>
      </w:tr>
      <w:tr w:rsidR="003F3F0A" w:rsidRPr="00B82565" w:rsidTr="00C5039A">
        <w:trPr>
          <w:trHeight w:hRule="exact" w:val="912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12米≦船长＜24米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三级船长1名、助理船副1名（航次时间不超过24小时的可不配）</w:t>
            </w:r>
          </w:p>
        </w:tc>
      </w:tr>
      <w:tr w:rsidR="003F3F0A" w:rsidRPr="00B82565" w:rsidTr="00C5039A">
        <w:trPr>
          <w:trHeight w:hRule="exact" w:val="907"/>
        </w:trPr>
        <w:tc>
          <w:tcPr>
            <w:tcW w:w="1418" w:type="dxa"/>
            <w:vMerge w:val="restart"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轮机</w:t>
            </w: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主机总功率</w:t>
            </w:r>
            <w:r w:rsidRPr="00B82565">
              <w:rPr>
                <w:rFonts w:ascii="宋体" w:hAnsi="宋体" w:cs="宋体" w:hint="eastAsia"/>
                <w:szCs w:val="21"/>
              </w:rPr>
              <w:t>≧3000千瓦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一级轮机长1名、</w:t>
            </w:r>
            <w:proofErr w:type="gramStart"/>
            <w:r w:rsidRPr="00B82565">
              <w:rPr>
                <w:rFonts w:ascii="宋体" w:hAnsi="宋体" w:hint="eastAsia"/>
                <w:szCs w:val="21"/>
              </w:rPr>
              <w:t>一级管轮1名</w:t>
            </w:r>
            <w:proofErr w:type="gramEnd"/>
            <w:r w:rsidRPr="00B82565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B82565">
              <w:rPr>
                <w:rFonts w:ascii="宋体" w:hAnsi="宋体" w:hint="eastAsia"/>
                <w:szCs w:val="21"/>
              </w:rPr>
              <w:t>助理管轮1名</w:t>
            </w:r>
            <w:proofErr w:type="gramEnd"/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750千瓦≦主机总功率＜3000千瓦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一级轮机长1名、</w:t>
            </w:r>
            <w:proofErr w:type="gramStart"/>
            <w:r w:rsidRPr="00B82565">
              <w:rPr>
                <w:rFonts w:ascii="宋体" w:hAnsi="宋体" w:hint="eastAsia"/>
                <w:szCs w:val="21"/>
              </w:rPr>
              <w:t>一级管轮1名</w:t>
            </w:r>
            <w:proofErr w:type="gramEnd"/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450千瓦≦主机总功率＜750千瓦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二级轮机长1名、</w:t>
            </w:r>
            <w:proofErr w:type="gramStart"/>
            <w:r w:rsidRPr="00B82565">
              <w:rPr>
                <w:rFonts w:ascii="宋体" w:hAnsi="宋体" w:hint="eastAsia"/>
                <w:szCs w:val="21"/>
              </w:rPr>
              <w:t>二级管轮1名</w:t>
            </w:r>
            <w:proofErr w:type="gramEnd"/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250千瓦≦主机总功率＜450千瓦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二级轮机长1名、</w:t>
            </w:r>
            <w:proofErr w:type="gramStart"/>
            <w:r w:rsidRPr="00B82565">
              <w:rPr>
                <w:rFonts w:ascii="宋体" w:hAnsi="宋体" w:hint="eastAsia"/>
                <w:szCs w:val="21"/>
              </w:rPr>
              <w:t>助理管轮1名</w:t>
            </w:r>
            <w:proofErr w:type="gramEnd"/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Merge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50千瓦≦主机总功率＜250千瓦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三级轮机长1名</w:t>
            </w:r>
          </w:p>
        </w:tc>
      </w:tr>
      <w:tr w:rsidR="003F3F0A" w:rsidRPr="00B82565" w:rsidTr="00C5039A">
        <w:trPr>
          <w:trHeight w:hRule="exact" w:val="907"/>
        </w:trPr>
        <w:tc>
          <w:tcPr>
            <w:tcW w:w="1418" w:type="dxa"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机电</w:t>
            </w: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发电机总功率800千瓦以上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电机员1名，可由持有电机员证书的轮机人员兼任</w:t>
            </w:r>
          </w:p>
        </w:tc>
      </w:tr>
      <w:tr w:rsidR="003F3F0A" w:rsidRPr="00B82565" w:rsidTr="00C5039A">
        <w:trPr>
          <w:trHeight w:hRule="exact" w:val="1361"/>
        </w:trPr>
        <w:tc>
          <w:tcPr>
            <w:tcW w:w="1418" w:type="dxa"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无线电</w:t>
            </w: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远洋渔业船舶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无线电操作员1名，可由持有全球海上遇险和安全系统（GMDSS）无线电操作员证书的驾驶人员兼任</w:t>
            </w:r>
          </w:p>
        </w:tc>
      </w:tr>
      <w:tr w:rsidR="003F3F0A" w:rsidRPr="00B82565" w:rsidTr="00C5039A">
        <w:trPr>
          <w:trHeight w:hRule="exact" w:val="567"/>
        </w:trPr>
        <w:tc>
          <w:tcPr>
            <w:tcW w:w="1418" w:type="dxa"/>
            <w:vAlign w:val="center"/>
          </w:tcPr>
          <w:p w:rsidR="003F3F0A" w:rsidRPr="00B82565" w:rsidRDefault="003F3F0A" w:rsidP="00C5039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r w:rsidRPr="00B82565">
              <w:rPr>
                <w:rFonts w:ascii="宋体" w:hAnsi="宋体" w:hint="eastAsia"/>
                <w:szCs w:val="21"/>
              </w:rPr>
              <w:t>船长＜12米或主机＜50千瓦</w:t>
            </w:r>
          </w:p>
        </w:tc>
        <w:tc>
          <w:tcPr>
            <w:tcW w:w="4536" w:type="dxa"/>
            <w:vAlign w:val="center"/>
          </w:tcPr>
          <w:p w:rsidR="003F3F0A" w:rsidRPr="00B82565" w:rsidRDefault="003F3F0A" w:rsidP="00C5039A">
            <w:pPr>
              <w:spacing w:line="400" w:lineRule="exact"/>
              <w:rPr>
                <w:rFonts w:ascii="宋体" w:hAnsi="宋体"/>
                <w:szCs w:val="21"/>
              </w:rPr>
            </w:pPr>
            <w:proofErr w:type="gramStart"/>
            <w:r w:rsidRPr="00B82565">
              <w:rPr>
                <w:rFonts w:ascii="宋体" w:hAnsi="宋体" w:hint="eastAsia"/>
                <w:szCs w:val="21"/>
              </w:rPr>
              <w:t>机驾长</w:t>
            </w:r>
            <w:proofErr w:type="gramEnd"/>
            <w:r w:rsidRPr="00B82565">
              <w:rPr>
                <w:rFonts w:ascii="宋体" w:hAnsi="宋体" w:hint="eastAsia"/>
                <w:szCs w:val="21"/>
              </w:rPr>
              <w:t>1名</w:t>
            </w:r>
          </w:p>
        </w:tc>
      </w:tr>
    </w:tbl>
    <w:p w:rsidR="003F3F0A" w:rsidRPr="00684BCD" w:rsidRDefault="003F3F0A" w:rsidP="003F3F0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  <w:sectPr w:rsidR="003F3F0A" w:rsidSect="00FB64C7">
          <w:footerReference w:type="default" r:id="rId7"/>
          <w:pgSz w:w="11906" w:h="16838"/>
          <w:pgMar w:top="1701" w:right="1797" w:bottom="1701" w:left="1797" w:header="851" w:footer="992" w:gutter="0"/>
          <w:pgNumType w:start="1"/>
          <w:cols w:space="425"/>
          <w:docGrid w:type="lines" w:linePitch="312"/>
        </w:sectPr>
      </w:pPr>
    </w:p>
    <w:p w:rsidR="003F3F0A" w:rsidRPr="00D86FFF" w:rsidRDefault="003F3F0A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  <w:r>
        <w:rPr>
          <w:rFonts w:ascii="Times New Roman" w:eastAsia="黑体" w:hAnsi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2"/>
          <w:szCs w:val="32"/>
        </w:rPr>
        <w:t>3</w:t>
      </w:r>
    </w:p>
    <w:p w:rsidR="003F3F0A" w:rsidRPr="006523B5" w:rsidRDefault="003F3F0A" w:rsidP="003F3F0A">
      <w:pPr>
        <w:pStyle w:val="Default"/>
        <w:autoSpaceDE/>
        <w:autoSpaceDN/>
        <w:spacing w:line="600" w:lineRule="exact"/>
        <w:jc w:val="center"/>
        <w:rPr>
          <w:rFonts w:ascii="Times New Roman" w:eastAsia="方正小标宋简体" w:hAnsi="Times New Roman"/>
          <w:b/>
          <w:color w:val="auto"/>
          <w:sz w:val="44"/>
          <w:szCs w:val="44"/>
        </w:rPr>
      </w:pPr>
      <w:r w:rsidRPr="006523B5">
        <w:rPr>
          <w:rFonts w:ascii="宋体" w:hAnsi="宋体" w:cs="宋体" w:hint="eastAsia"/>
          <w:b/>
          <w:color w:val="auto"/>
          <w:sz w:val="44"/>
          <w:szCs w:val="44"/>
        </w:rPr>
        <w:t>渔船安全隐患自检清单</w:t>
      </w:r>
    </w:p>
    <w:p w:rsidR="003F3F0A" w:rsidRDefault="003F3F0A" w:rsidP="003F3F0A">
      <w:pPr>
        <w:pStyle w:val="Default"/>
        <w:autoSpaceDE/>
        <w:autoSpaceDN/>
        <w:spacing w:line="600" w:lineRule="exact"/>
        <w:jc w:val="both"/>
        <w:rPr>
          <w:rFonts w:ascii="仿宋_GB2312" w:eastAsia="仿宋_GB2312"/>
          <w:color w:val="auto"/>
          <w:kern w:val="2"/>
          <w:sz w:val="32"/>
          <w:szCs w:val="32"/>
        </w:rPr>
      </w:pPr>
    </w:p>
    <w:tbl>
      <w:tblPr>
        <w:tblW w:w="14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1021"/>
        <w:gridCol w:w="6339"/>
        <w:gridCol w:w="2500"/>
        <w:gridCol w:w="1500"/>
        <w:gridCol w:w="2492"/>
      </w:tblGrid>
      <w:tr w:rsidR="003F3F0A" w:rsidTr="00C5039A">
        <w:trPr>
          <w:trHeight w:val="588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02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检查项目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自查情况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检查频次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kern w:val="0"/>
                <w:szCs w:val="21"/>
              </w:rPr>
              <w:t>指导部门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723676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船员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职务</w:t>
            </w:r>
            <w:r>
              <w:rPr>
                <w:rFonts w:ascii="Times New Roman" w:eastAsia="仿宋_GB2312" w:hAnsi="Times New Roman"/>
                <w:szCs w:val="21"/>
              </w:rPr>
              <w:t>船员配备达到最低配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员标准</w:t>
            </w:r>
            <w:proofErr w:type="gramEnd"/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每航次一次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普通</w:t>
            </w:r>
            <w:r>
              <w:rPr>
                <w:rFonts w:ascii="Times New Roman" w:eastAsia="仿宋_GB2312" w:hAnsi="Times New Roman"/>
                <w:szCs w:val="21"/>
              </w:rPr>
              <w:t>船员持有效证书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70833">
              <w:rPr>
                <w:rFonts w:ascii="Times New Roman" w:eastAsia="仿宋_GB2312" w:hAnsi="Times New Roman" w:hint="eastAsia"/>
                <w:szCs w:val="21"/>
              </w:rPr>
              <w:t>特种设备管理人员、作业人员</w:t>
            </w:r>
            <w:r>
              <w:rPr>
                <w:rFonts w:ascii="Times New Roman" w:eastAsia="仿宋_GB2312" w:hAnsi="Times New Roman"/>
                <w:szCs w:val="21"/>
              </w:rPr>
              <w:t>持</w:t>
            </w:r>
            <w:r>
              <w:rPr>
                <w:rFonts w:ascii="Times New Roman" w:eastAsia="仿宋_GB2312" w:hAnsi="Times New Roman" w:hint="eastAsia"/>
                <w:szCs w:val="21"/>
              </w:rPr>
              <w:t>有效</w:t>
            </w:r>
            <w:r>
              <w:rPr>
                <w:rFonts w:ascii="Times New Roman" w:eastAsia="仿宋_GB2312" w:hAnsi="Times New Roman"/>
                <w:szCs w:val="21"/>
              </w:rPr>
              <w:t>证书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C476CB">
              <w:rPr>
                <w:rFonts w:ascii="Times New Roman" w:eastAsia="仿宋_GB2312" w:hAnsi="Times New Roman" w:hint="eastAsia"/>
                <w:szCs w:val="21"/>
              </w:rPr>
              <w:t>船舶载员</w:t>
            </w:r>
            <w:r>
              <w:rPr>
                <w:rFonts w:ascii="Times New Roman" w:eastAsia="仿宋_GB2312" w:hAnsi="Times New Roman" w:hint="eastAsia"/>
                <w:szCs w:val="21"/>
              </w:rPr>
              <w:t>不超员、无违章搭客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C476CB">
              <w:rPr>
                <w:rFonts w:ascii="Times New Roman" w:eastAsia="仿宋_GB2312" w:hAnsi="Times New Roman" w:hint="eastAsia"/>
                <w:szCs w:val="21"/>
              </w:rPr>
              <w:t>船员掌握消防、逃生、防中毒、救护等安全技能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hRule="exact"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34660C">
              <w:rPr>
                <w:rFonts w:ascii="Times New Roman" w:eastAsia="仿宋_GB2312" w:hAnsi="Times New Roman" w:hint="eastAsia"/>
                <w:szCs w:val="21"/>
              </w:rPr>
              <w:t>船员熟悉船上消防器材、救生器材、防中毒设备存放位置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680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4660C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34660C">
              <w:rPr>
                <w:rFonts w:ascii="Times New Roman" w:eastAsia="仿宋_GB2312" w:hAnsi="Times New Roman" w:hint="eastAsia"/>
                <w:szCs w:val="21"/>
              </w:rPr>
              <w:t>驾驶类职务船员熟悉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AIS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、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VHF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16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频道）、号灯号型等设施设备使用方法及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72</w:t>
            </w:r>
            <w:r w:rsidRPr="0034660C">
              <w:rPr>
                <w:rFonts w:ascii="Times New Roman" w:eastAsia="仿宋_GB2312" w:hAnsi="Times New Roman" w:hint="eastAsia"/>
                <w:szCs w:val="21"/>
              </w:rPr>
              <w:t>避碰规则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船舶资质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4660C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723676">
              <w:rPr>
                <w:rFonts w:ascii="Times New Roman" w:eastAsia="仿宋_GB2312" w:hAnsi="Times New Roman" w:hint="eastAsia"/>
                <w:szCs w:val="21"/>
              </w:rPr>
              <w:t>渔船国籍证书、安全证书（检验）、捕捞许可证齐全有效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每航次一次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4660C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850189">
              <w:rPr>
                <w:rFonts w:ascii="Times New Roman" w:eastAsia="仿宋_GB2312" w:hAnsi="Times New Roman" w:hint="eastAsia"/>
                <w:szCs w:val="21"/>
              </w:rPr>
              <w:t>证书登记的船名、作业类型方式与实</w:t>
            </w:r>
            <w:proofErr w:type="gramStart"/>
            <w:r w:rsidRPr="00850189">
              <w:rPr>
                <w:rFonts w:ascii="Times New Roman" w:eastAsia="仿宋_GB2312" w:hAnsi="Times New Roman" w:hint="eastAsia"/>
                <w:szCs w:val="21"/>
              </w:rPr>
              <w:t>船一致</w:t>
            </w:r>
            <w:proofErr w:type="gramEnd"/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每航次一次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4660C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1C4885">
              <w:rPr>
                <w:rFonts w:ascii="Times New Roman" w:eastAsia="仿宋_GB2312" w:hAnsi="Times New Roman" w:hint="eastAsia"/>
                <w:szCs w:val="21"/>
              </w:rPr>
              <w:t>老旧渔船定期检验</w:t>
            </w:r>
            <w:r>
              <w:rPr>
                <w:rFonts w:ascii="Times New Roman" w:eastAsia="仿宋_GB2312" w:hAnsi="Times New Roman" w:hint="eastAsia"/>
                <w:szCs w:val="21"/>
              </w:rPr>
              <w:t>并合格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每航次一次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4660C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CA7904">
              <w:rPr>
                <w:rFonts w:ascii="Times New Roman" w:eastAsia="仿宋_GB2312" w:hAnsi="Times New Roman" w:hint="eastAsia"/>
                <w:szCs w:val="21"/>
              </w:rPr>
              <w:t>船名号、船籍港刷写</w:t>
            </w:r>
            <w:r>
              <w:rPr>
                <w:rFonts w:ascii="Times New Roman" w:eastAsia="仿宋_GB2312" w:hAnsi="Times New Roman" w:hint="eastAsia"/>
                <w:szCs w:val="21"/>
              </w:rPr>
              <w:t>规范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br w:type="page"/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A7A3E">
              <w:rPr>
                <w:rFonts w:ascii="Times New Roman" w:eastAsia="仿宋_GB2312" w:hAnsi="Times New Roman" w:hint="eastAsia"/>
                <w:kern w:val="0"/>
                <w:szCs w:val="21"/>
              </w:rPr>
              <w:t>日常管理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CA7A3E">
              <w:rPr>
                <w:rFonts w:ascii="Times New Roman" w:eastAsia="仿宋_GB2312" w:hAnsi="Times New Roman" w:hint="eastAsia"/>
                <w:szCs w:val="21"/>
              </w:rPr>
              <w:t>船上</w:t>
            </w:r>
            <w:r>
              <w:rPr>
                <w:rFonts w:ascii="Times New Roman" w:eastAsia="仿宋_GB2312" w:hAnsi="Times New Roman" w:hint="eastAsia"/>
                <w:szCs w:val="21"/>
              </w:rPr>
              <w:t>安排</w:t>
            </w:r>
            <w:r w:rsidRPr="00CA7A3E">
              <w:rPr>
                <w:rFonts w:ascii="Times New Roman" w:eastAsia="仿宋_GB2312" w:hAnsi="Times New Roman" w:hint="eastAsia"/>
                <w:szCs w:val="21"/>
              </w:rPr>
              <w:t>日常</w:t>
            </w:r>
            <w:r w:rsidRPr="00CA7A3E">
              <w:rPr>
                <w:rFonts w:ascii="Times New Roman" w:eastAsia="仿宋_GB2312" w:hAnsi="Times New Roman" w:hint="eastAsia"/>
                <w:szCs w:val="21"/>
              </w:rPr>
              <w:t>24</w:t>
            </w:r>
            <w:r w:rsidRPr="00CA7A3E">
              <w:rPr>
                <w:rFonts w:ascii="Times New Roman" w:eastAsia="仿宋_GB2312" w:hAnsi="Times New Roman" w:hint="eastAsia"/>
                <w:szCs w:val="21"/>
              </w:rPr>
              <w:t>小时值班</w:t>
            </w:r>
            <w:r w:rsidR="005D6947" w:rsidRPr="005D6947">
              <w:rPr>
                <w:rFonts w:ascii="Times New Roman" w:eastAsia="仿宋_GB2312" w:hAnsi="Times New Roman" w:hint="eastAsia"/>
                <w:szCs w:val="21"/>
              </w:rPr>
              <w:t>瞭望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76F77">
              <w:rPr>
                <w:rFonts w:ascii="Times New Roman" w:eastAsia="仿宋_GB2312" w:hAnsi="Times New Roman" w:hint="eastAsia"/>
                <w:kern w:val="0"/>
                <w:szCs w:val="21"/>
              </w:rPr>
              <w:t>高危舱室附近设置明显的安全警示标志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lastRenderedPageBreak/>
              <w:t>14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76F77">
              <w:rPr>
                <w:rFonts w:ascii="Times New Roman" w:eastAsia="仿宋_GB2312" w:hAnsi="Times New Roman" w:hint="eastAsia"/>
                <w:kern w:val="0"/>
                <w:szCs w:val="21"/>
              </w:rPr>
              <w:t>明确高危舱室作业现场监护人员、规范下舱作业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作业前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6E386B">
              <w:rPr>
                <w:rFonts w:ascii="Times New Roman" w:eastAsia="仿宋_GB2312" w:hAnsi="Times New Roman" w:hint="eastAsia"/>
                <w:kern w:val="0"/>
                <w:szCs w:val="21"/>
              </w:rPr>
              <w:t>按要求履行进出港报告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5D6947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Default="00241271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Default="005D6947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Pr="006E386B" w:rsidRDefault="005D6947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船员在甲板临水作业时穿着救生衣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Default="005D6947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Default="005D6947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作业前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5D6947" w:rsidRDefault="005D6947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6E386B">
              <w:rPr>
                <w:rFonts w:ascii="Times New Roman" w:eastAsia="仿宋_GB2312" w:hAnsi="Times New Roman" w:hint="eastAsia"/>
                <w:kern w:val="0"/>
                <w:szCs w:val="21"/>
              </w:rPr>
              <w:t>制定船舶应急计划并保证有效实施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6E386B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6E386B">
              <w:rPr>
                <w:rFonts w:ascii="Times New Roman" w:eastAsia="仿宋_GB2312" w:hAnsi="Times New Roman" w:hint="eastAsia"/>
                <w:kern w:val="0"/>
                <w:szCs w:val="21"/>
              </w:rPr>
              <w:t>在渔港码头装卸易燃、易爆、有毒危险品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时经过批准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作业前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6E386B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FA6E59">
              <w:rPr>
                <w:rFonts w:ascii="Times New Roman" w:eastAsia="仿宋_GB2312" w:hAnsi="Times New Roman" w:hint="eastAsia"/>
                <w:kern w:val="0"/>
                <w:szCs w:val="21"/>
              </w:rPr>
              <w:t>维修改造过程动火作业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经过批准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作业前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br w:type="page"/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822D9">
              <w:rPr>
                <w:rFonts w:ascii="Times New Roman" w:eastAsia="仿宋_GB2312" w:hAnsi="Times New Roman" w:hint="eastAsia"/>
                <w:kern w:val="0"/>
                <w:szCs w:val="21"/>
              </w:rPr>
              <w:t>船舶构造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7861C4">
              <w:rPr>
                <w:rFonts w:ascii="Times New Roman" w:eastAsia="仿宋_GB2312" w:hAnsi="Times New Roman" w:hint="eastAsia"/>
                <w:szCs w:val="21"/>
              </w:rPr>
              <w:t>甲板上</w:t>
            </w:r>
            <w:r>
              <w:rPr>
                <w:rFonts w:ascii="Times New Roman" w:eastAsia="仿宋_GB2312" w:hAnsi="Times New Roman" w:hint="eastAsia"/>
                <w:szCs w:val="21"/>
              </w:rPr>
              <w:t>无未经核准</w:t>
            </w:r>
            <w:r w:rsidRPr="007861C4">
              <w:rPr>
                <w:rFonts w:ascii="Times New Roman" w:eastAsia="仿宋_GB2312" w:hAnsi="Times New Roman" w:hint="eastAsia"/>
                <w:szCs w:val="21"/>
              </w:rPr>
              <w:t>搭建固定的大型钢质遮阳棚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ind w:firstLineChars="100" w:firstLine="210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7861C4">
              <w:rPr>
                <w:rFonts w:ascii="Times New Roman" w:eastAsia="仿宋_GB2312" w:hAnsi="Times New Roman" w:hint="eastAsia"/>
                <w:szCs w:val="21"/>
              </w:rPr>
              <w:t>甲板上</w:t>
            </w:r>
            <w:r>
              <w:rPr>
                <w:rFonts w:ascii="Times New Roman" w:eastAsia="仿宋_GB2312" w:hAnsi="Times New Roman" w:hint="eastAsia"/>
                <w:szCs w:val="21"/>
              </w:rPr>
              <w:t>无未经核准擅自</w:t>
            </w:r>
            <w:r w:rsidRPr="007861C4">
              <w:rPr>
                <w:rFonts w:ascii="Times New Roman" w:eastAsia="仿宋_GB2312" w:hAnsi="Times New Roman" w:hint="eastAsia"/>
                <w:szCs w:val="21"/>
              </w:rPr>
              <w:t>加装、改装</w:t>
            </w:r>
            <w:r>
              <w:rPr>
                <w:rFonts w:ascii="Times New Roman" w:eastAsia="仿宋_GB2312" w:hAnsi="Times New Roman" w:hint="eastAsia"/>
                <w:szCs w:val="21"/>
              </w:rPr>
              <w:t>的</w:t>
            </w:r>
            <w:r w:rsidRPr="007861C4">
              <w:rPr>
                <w:rFonts w:ascii="Times New Roman" w:eastAsia="仿宋_GB2312" w:hAnsi="Times New Roman" w:hint="eastAsia"/>
                <w:szCs w:val="21"/>
              </w:rPr>
              <w:t>暂养池、水桶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ind w:firstLineChars="100" w:firstLine="210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风雨密门</w:t>
            </w:r>
            <w:r w:rsidRPr="00936D87">
              <w:rPr>
                <w:rFonts w:ascii="Times New Roman" w:eastAsia="仿宋_GB2312" w:hAnsi="Times New Roman" w:hint="eastAsia"/>
                <w:szCs w:val="21"/>
              </w:rPr>
              <w:t>窗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 w:rsidRPr="00936D87">
              <w:rPr>
                <w:rFonts w:ascii="Times New Roman" w:eastAsia="仿宋_GB2312" w:hAnsi="Times New Roman" w:hint="eastAsia"/>
                <w:szCs w:val="21"/>
              </w:rPr>
              <w:t>甲板舱舱盖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 w:rsidRPr="00594F51">
              <w:rPr>
                <w:rFonts w:ascii="Times New Roman" w:eastAsia="仿宋_GB2312" w:hAnsi="Times New Roman" w:hint="eastAsia"/>
                <w:szCs w:val="21"/>
              </w:rPr>
              <w:t>鱼舱盖</w:t>
            </w:r>
            <w:r>
              <w:rPr>
                <w:rFonts w:ascii="Times New Roman" w:eastAsia="仿宋_GB2312" w:hAnsi="Times New Roman" w:hint="eastAsia"/>
                <w:szCs w:val="21"/>
              </w:rPr>
              <w:t>完好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ind w:firstLineChars="100" w:firstLine="210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F5216">
              <w:rPr>
                <w:rFonts w:ascii="Times New Roman" w:eastAsia="仿宋_GB2312" w:hAnsi="Times New Roman" w:hint="eastAsia"/>
                <w:szCs w:val="21"/>
              </w:rPr>
              <w:t>船体外板</w:t>
            </w:r>
            <w:r>
              <w:rPr>
                <w:rFonts w:ascii="Times New Roman" w:eastAsia="仿宋_GB2312" w:hAnsi="Times New Roman" w:hint="eastAsia"/>
                <w:szCs w:val="21"/>
              </w:rPr>
              <w:t>无明显变形、腐蚀穿孔、破损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ind w:firstLineChars="100" w:firstLine="210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AF5216">
              <w:rPr>
                <w:rFonts w:ascii="Times New Roman" w:eastAsia="仿宋_GB2312" w:hAnsi="Times New Roman" w:hint="eastAsia"/>
                <w:szCs w:val="21"/>
              </w:rPr>
              <w:t>驾驶室、船员舱、机舱的逃生通道、逃生窗</w:t>
            </w:r>
            <w:r>
              <w:rPr>
                <w:rFonts w:ascii="Times New Roman" w:eastAsia="仿宋_GB2312" w:hAnsi="Times New Roman" w:hint="eastAsia"/>
                <w:szCs w:val="21"/>
              </w:rPr>
              <w:t>畅通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jc w:val="center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 w:rsidRPr="00C10770"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消防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C10770">
              <w:rPr>
                <w:rFonts w:ascii="Times New Roman" w:eastAsia="仿宋_GB2312" w:hAnsi="Times New Roman" w:hint="eastAsia"/>
                <w:szCs w:val="21"/>
              </w:rPr>
              <w:t>煤气瓶放在室外独立通风处所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35DF0">
              <w:rPr>
                <w:rFonts w:ascii="Times New Roman" w:eastAsia="仿宋_GB2312" w:hAnsi="Times New Roman" w:hint="eastAsia"/>
                <w:szCs w:val="21"/>
              </w:rPr>
              <w:t>煤气软管连接</w:t>
            </w:r>
            <w:r>
              <w:rPr>
                <w:rFonts w:ascii="Times New Roman" w:eastAsia="仿宋_GB2312" w:hAnsi="Times New Roman" w:hint="eastAsia"/>
                <w:szCs w:val="21"/>
              </w:rPr>
              <w:t>合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规</w:t>
            </w:r>
            <w:proofErr w:type="gramEnd"/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35DF0">
              <w:rPr>
                <w:rFonts w:ascii="Times New Roman" w:eastAsia="仿宋_GB2312" w:hAnsi="Times New Roman" w:hint="eastAsia"/>
                <w:szCs w:val="21"/>
              </w:rPr>
              <w:t>经营性渔船（如休闲渔船）厨房安装燃气报警装置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86E0D">
              <w:rPr>
                <w:rFonts w:ascii="Times New Roman" w:eastAsia="仿宋_GB2312" w:hAnsi="Times New Roman" w:hint="eastAsia"/>
                <w:szCs w:val="21"/>
              </w:rPr>
              <w:t>灭火器配置</w:t>
            </w:r>
            <w:r>
              <w:rPr>
                <w:rFonts w:ascii="Times New Roman" w:eastAsia="仿宋_GB2312" w:hAnsi="Times New Roman" w:hint="eastAsia"/>
                <w:szCs w:val="21"/>
              </w:rPr>
              <w:t>符合要求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86E0D">
              <w:rPr>
                <w:rFonts w:ascii="Times New Roman" w:eastAsia="仿宋_GB2312" w:hAnsi="Times New Roman" w:hint="eastAsia"/>
                <w:szCs w:val="21"/>
              </w:rPr>
              <w:t>消防箱及配件（水带、水枪）</w:t>
            </w:r>
            <w:r>
              <w:rPr>
                <w:rFonts w:ascii="Times New Roman" w:eastAsia="仿宋_GB2312" w:hAnsi="Times New Roman" w:hint="eastAsia"/>
                <w:szCs w:val="21"/>
              </w:rPr>
              <w:t>符合要求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37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241271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86E0D">
              <w:rPr>
                <w:rFonts w:ascii="Times New Roman" w:eastAsia="仿宋_GB2312" w:hAnsi="Times New Roman" w:hint="eastAsia"/>
                <w:szCs w:val="21"/>
              </w:rPr>
              <w:t>消防栓</w:t>
            </w:r>
            <w:r>
              <w:rPr>
                <w:rFonts w:ascii="Times New Roman" w:eastAsia="仿宋_GB2312" w:hAnsi="Times New Roman" w:hint="eastAsia"/>
                <w:szCs w:val="21"/>
              </w:rPr>
              <w:t>正常可用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86E0D">
              <w:rPr>
                <w:rFonts w:ascii="Times New Roman" w:eastAsia="仿宋_GB2312" w:hAnsi="Times New Roman" w:hint="eastAsia"/>
                <w:szCs w:val="21"/>
              </w:rPr>
              <w:t>机舱主机及辅机排气管隔热</w:t>
            </w:r>
            <w:r>
              <w:rPr>
                <w:rFonts w:ascii="Times New Roman" w:eastAsia="仿宋_GB2312" w:hAnsi="Times New Roman" w:hint="eastAsia"/>
                <w:szCs w:val="21"/>
              </w:rPr>
              <w:t>有效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lastRenderedPageBreak/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629F6">
              <w:rPr>
                <w:rFonts w:ascii="Times New Roman" w:eastAsia="仿宋_GB2312" w:hAnsi="Times New Roman" w:hint="eastAsia"/>
                <w:szCs w:val="21"/>
              </w:rPr>
              <w:t>厨房、机舱的防火门</w:t>
            </w:r>
            <w:r>
              <w:rPr>
                <w:rFonts w:ascii="Times New Roman" w:eastAsia="仿宋_GB2312" w:hAnsi="Times New Roman" w:hint="eastAsia"/>
                <w:szCs w:val="21"/>
              </w:rPr>
              <w:t>功能正常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629F6">
              <w:rPr>
                <w:rFonts w:ascii="Times New Roman" w:eastAsia="仿宋_GB2312" w:hAnsi="Times New Roman" w:hint="eastAsia"/>
                <w:szCs w:val="21"/>
              </w:rPr>
              <w:t>通用报警系统及烟感报警器</w:t>
            </w:r>
            <w:r>
              <w:rPr>
                <w:rFonts w:ascii="Times New Roman" w:eastAsia="仿宋_GB2312" w:hAnsi="Times New Roman" w:hint="eastAsia"/>
                <w:szCs w:val="21"/>
              </w:rPr>
              <w:t>功能正常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629F6">
              <w:rPr>
                <w:rFonts w:ascii="Times New Roman" w:eastAsia="仿宋_GB2312" w:hAnsi="Times New Roman" w:hint="eastAsia"/>
                <w:szCs w:val="21"/>
              </w:rPr>
              <w:t>船上易燃物存放</w:t>
            </w:r>
            <w:r>
              <w:rPr>
                <w:rFonts w:ascii="Times New Roman" w:eastAsia="仿宋_GB2312" w:hAnsi="Times New Roman" w:hint="eastAsia"/>
                <w:szCs w:val="21"/>
              </w:rPr>
              <w:t>规范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pStyle w:val="Default"/>
              <w:jc w:val="center"/>
              <w:rPr>
                <w:rFonts w:ascii="Times New Roman" w:eastAsia="仿宋_GB2312" w:hAnsi="Times New Roman"/>
                <w:color w:val="auto"/>
                <w:sz w:val="21"/>
                <w:szCs w:val="21"/>
              </w:rPr>
            </w:pPr>
            <w:r w:rsidRPr="005D379F">
              <w:rPr>
                <w:rFonts w:ascii="Times New Roman" w:eastAsia="仿宋_GB2312" w:hAnsi="Times New Roman" w:hint="eastAsia"/>
                <w:color w:val="auto"/>
                <w:sz w:val="21"/>
                <w:szCs w:val="21"/>
              </w:rPr>
              <w:t>救生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救生衣数量、</w:t>
            </w:r>
            <w:r w:rsidRPr="005D379F">
              <w:rPr>
                <w:rFonts w:ascii="Times New Roman" w:eastAsia="仿宋_GB2312" w:hAnsi="Times New Roman" w:hint="eastAsia"/>
                <w:szCs w:val="21"/>
              </w:rPr>
              <w:t>规格</w:t>
            </w:r>
            <w:r>
              <w:rPr>
                <w:rFonts w:ascii="Times New Roman" w:eastAsia="仿宋_GB2312" w:hAnsi="Times New Roman" w:hint="eastAsia"/>
                <w:szCs w:val="21"/>
              </w:rPr>
              <w:t>、附件及外观符合要求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002698">
              <w:rPr>
                <w:rFonts w:ascii="Times New Roman" w:eastAsia="仿宋_GB2312" w:hAnsi="Times New Roman" w:hint="eastAsia"/>
                <w:szCs w:val="21"/>
              </w:rPr>
              <w:t>救生衣的存放</w:t>
            </w:r>
            <w:r>
              <w:rPr>
                <w:rFonts w:ascii="Times New Roman" w:eastAsia="仿宋_GB2312" w:hAnsi="Times New Roman" w:hint="eastAsia"/>
                <w:szCs w:val="21"/>
              </w:rPr>
              <w:t>规范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救生圈数量、</w:t>
            </w:r>
            <w:r w:rsidRPr="00BE1490">
              <w:rPr>
                <w:rFonts w:ascii="Times New Roman" w:eastAsia="仿宋_GB2312" w:hAnsi="Times New Roman" w:hint="eastAsia"/>
                <w:szCs w:val="21"/>
              </w:rPr>
              <w:t>规格</w:t>
            </w:r>
            <w:r>
              <w:rPr>
                <w:rFonts w:ascii="Times New Roman" w:eastAsia="仿宋_GB2312" w:hAnsi="Times New Roman" w:hint="eastAsia"/>
                <w:szCs w:val="21"/>
              </w:rPr>
              <w:t>、附件及外观符合要求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E1490">
              <w:rPr>
                <w:rFonts w:ascii="Times New Roman" w:eastAsia="仿宋_GB2312" w:hAnsi="Times New Roman" w:hint="eastAsia"/>
                <w:szCs w:val="21"/>
              </w:rPr>
              <w:t>救生圈的存放</w:t>
            </w:r>
            <w:r>
              <w:rPr>
                <w:rFonts w:ascii="Times New Roman" w:eastAsia="仿宋_GB2312" w:hAnsi="Times New Roman" w:hint="eastAsia"/>
                <w:szCs w:val="21"/>
              </w:rPr>
              <w:t>规范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BE1490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4451B">
              <w:rPr>
                <w:rFonts w:ascii="Times New Roman" w:eastAsia="仿宋_GB2312" w:hAnsi="Times New Roman" w:hint="eastAsia"/>
                <w:szCs w:val="21"/>
              </w:rPr>
              <w:t>救生筏</w:t>
            </w:r>
            <w:r>
              <w:rPr>
                <w:rFonts w:ascii="Times New Roman" w:eastAsia="仿宋_GB2312" w:hAnsi="Times New Roman" w:hint="eastAsia"/>
                <w:szCs w:val="21"/>
              </w:rPr>
              <w:t>在有效期内、标写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船名号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船籍港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241271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6E6FD8">
              <w:rPr>
                <w:rFonts w:ascii="Times New Roman" w:eastAsia="仿宋_GB2312" w:hAnsi="Times New Roman" w:hint="eastAsia"/>
                <w:szCs w:val="21"/>
              </w:rPr>
              <w:t>静水压力释放器的安装</w:t>
            </w:r>
            <w:r>
              <w:rPr>
                <w:rFonts w:ascii="Times New Roman" w:eastAsia="仿宋_GB2312" w:hAnsi="Times New Roman" w:hint="eastAsia"/>
                <w:szCs w:val="21"/>
              </w:rPr>
              <w:t>正确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6E6FD8">
              <w:rPr>
                <w:rFonts w:ascii="Times New Roman" w:eastAsia="仿宋_GB2312" w:hAnsi="Times New Roman" w:hint="eastAsia"/>
                <w:szCs w:val="21"/>
              </w:rPr>
              <w:t>救生筏</w:t>
            </w:r>
            <w:r>
              <w:rPr>
                <w:rFonts w:ascii="Times New Roman" w:eastAsia="仿宋_GB2312" w:hAnsi="Times New Roman" w:hint="eastAsia"/>
                <w:szCs w:val="21"/>
              </w:rPr>
              <w:t>正确安在筏架上，没有捆绑或周边杂物影响释放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br w:type="page"/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5815DB">
              <w:rPr>
                <w:rFonts w:ascii="Times New Roman" w:eastAsia="仿宋_GB2312" w:hAnsi="Times New Roman" w:hint="eastAsia"/>
                <w:szCs w:val="21"/>
              </w:rPr>
              <w:t>通讯导航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2A8F">
              <w:rPr>
                <w:rFonts w:ascii="Times New Roman" w:eastAsia="仿宋_GB2312" w:hAnsi="Times New Roman" w:hint="eastAsia"/>
                <w:szCs w:val="21"/>
              </w:rPr>
              <w:t>卫星紧急无线电示位标（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406MHz-EPIRB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2A8F">
              <w:rPr>
                <w:rFonts w:ascii="Times New Roman" w:eastAsia="仿宋_GB2312" w:hAnsi="Times New Roman" w:hint="eastAsia"/>
                <w:szCs w:val="21"/>
              </w:rPr>
              <w:t>船舶自动识别系统（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AIS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2A8F">
              <w:rPr>
                <w:rFonts w:ascii="Times New Roman" w:eastAsia="仿宋_GB2312" w:hAnsi="Times New Roman" w:hint="eastAsia"/>
                <w:szCs w:val="21"/>
              </w:rPr>
              <w:t>甚高频无线电装置（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VHF</w:t>
            </w:r>
            <w:r w:rsidRPr="00B62A8F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2A8F">
              <w:rPr>
                <w:rFonts w:ascii="Times New Roman" w:eastAsia="仿宋_GB2312" w:hAnsi="Times New Roman" w:hint="eastAsia"/>
                <w:szCs w:val="21"/>
              </w:rPr>
              <w:t>北斗定位终端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F352C0">
              <w:rPr>
                <w:rFonts w:ascii="Times New Roman" w:eastAsia="仿宋_GB2312" w:hAnsi="Times New Roman" w:hint="eastAsia"/>
                <w:szCs w:val="21"/>
              </w:rPr>
              <w:t>搜救定位装置（</w:t>
            </w:r>
            <w:r w:rsidRPr="00F352C0">
              <w:rPr>
                <w:rFonts w:ascii="Times New Roman" w:eastAsia="仿宋_GB2312" w:hAnsi="Times New Roman" w:hint="eastAsia"/>
                <w:szCs w:val="21"/>
              </w:rPr>
              <w:t>SART</w:t>
            </w:r>
            <w:r w:rsidRPr="00F352C0">
              <w:rPr>
                <w:rFonts w:ascii="Times New Roman" w:eastAsia="仿宋_GB2312" w:hAnsi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A1DCF">
              <w:rPr>
                <w:rFonts w:ascii="Times New Roman" w:eastAsia="仿宋_GB2312" w:hAnsi="Times New Roman" w:hint="eastAsia"/>
                <w:szCs w:val="21"/>
              </w:rPr>
              <w:t>信号设备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EA1DCF">
              <w:rPr>
                <w:rFonts w:ascii="Times New Roman" w:eastAsia="仿宋_GB2312" w:hAnsi="Times New Roman" w:hint="eastAsia"/>
                <w:szCs w:val="21"/>
              </w:rPr>
              <w:t>舷灯</w:t>
            </w:r>
            <w:r>
              <w:rPr>
                <w:rFonts w:ascii="Times New Roman" w:eastAsia="仿宋_GB2312" w:hAnsi="Times New Roman" w:hint="eastAsia"/>
                <w:szCs w:val="21"/>
              </w:rPr>
              <w:t>、桅灯、艉灯、锚灯、失控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灯符合要求且正常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发光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6B16">
              <w:rPr>
                <w:rFonts w:ascii="Times New Roman" w:eastAsia="仿宋_GB2312" w:hAnsi="Times New Roman" w:hint="eastAsia"/>
                <w:szCs w:val="21"/>
              </w:rPr>
              <w:t>号型</w:t>
            </w:r>
            <w:r>
              <w:rPr>
                <w:rFonts w:ascii="Times New Roman" w:eastAsia="仿宋_GB2312" w:hAnsi="Times New Roman" w:hint="eastAsia"/>
                <w:szCs w:val="21"/>
              </w:rPr>
              <w:t>完好、按规定悬挂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296B16">
              <w:rPr>
                <w:rFonts w:ascii="Times New Roman" w:eastAsia="仿宋_GB2312" w:hAnsi="Times New Roman" w:hint="eastAsia"/>
                <w:szCs w:val="21"/>
              </w:rPr>
              <w:t>火箭降落伞火焰信号</w:t>
            </w:r>
            <w:r>
              <w:rPr>
                <w:rFonts w:ascii="Times New Roman" w:eastAsia="仿宋_GB2312" w:hAnsi="Times New Roman" w:hint="eastAsia"/>
                <w:szCs w:val="21"/>
              </w:rPr>
              <w:t>按要求配备且有效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241271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lastRenderedPageBreak/>
              <w:t>50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4A18CD">
              <w:rPr>
                <w:rFonts w:ascii="Times New Roman" w:eastAsia="仿宋_GB2312" w:hAnsi="Times New Roman" w:hint="eastAsia"/>
                <w:szCs w:val="21"/>
              </w:rPr>
              <w:t>号钟</w:t>
            </w:r>
            <w:r>
              <w:rPr>
                <w:rFonts w:ascii="Times New Roman" w:eastAsia="仿宋_GB2312" w:hAnsi="Times New Roman" w:hint="eastAsia"/>
                <w:szCs w:val="21"/>
              </w:rPr>
              <w:t>按要求配备且完好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6B0EEC">
              <w:rPr>
                <w:rFonts w:ascii="Times New Roman" w:eastAsia="仿宋_GB2312" w:hAnsi="Times New Roman" w:hint="eastAsia"/>
                <w:szCs w:val="21"/>
              </w:rPr>
              <w:t>号笛</w:t>
            </w:r>
            <w:r>
              <w:rPr>
                <w:rFonts w:ascii="Times New Roman" w:eastAsia="仿宋_GB2312" w:hAnsi="Times New Roman" w:hint="eastAsia"/>
                <w:szCs w:val="21"/>
              </w:rPr>
              <w:t>按要求配备且完好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5815DB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E67107">
              <w:rPr>
                <w:rFonts w:ascii="Times New Roman" w:eastAsia="仿宋_GB2312" w:hAnsi="Times New Roman" w:hint="eastAsia"/>
                <w:szCs w:val="21"/>
              </w:rPr>
              <w:t>用电安全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E67107">
              <w:rPr>
                <w:rFonts w:ascii="Times New Roman" w:eastAsia="仿宋_GB2312" w:hAnsi="Times New Roman" w:hint="eastAsia"/>
                <w:szCs w:val="21"/>
              </w:rPr>
              <w:t>电线电缆</w:t>
            </w:r>
            <w:r>
              <w:rPr>
                <w:rFonts w:ascii="Times New Roman" w:eastAsia="仿宋_GB2312" w:hAnsi="Times New Roman" w:hint="eastAsia"/>
                <w:szCs w:val="21"/>
              </w:rPr>
              <w:t>没有破损、凌乱、使用非船用电缆、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穿舱未封堵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等现象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E67107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E87504">
              <w:rPr>
                <w:rFonts w:ascii="Times New Roman" w:eastAsia="仿宋_GB2312" w:hAnsi="Times New Roman" w:hint="eastAsia"/>
                <w:szCs w:val="21"/>
              </w:rPr>
              <w:t>配电箱</w:t>
            </w:r>
            <w:r>
              <w:rPr>
                <w:rFonts w:ascii="Times New Roman" w:eastAsia="仿宋_GB2312" w:hAnsi="Times New Roman" w:hint="eastAsia"/>
                <w:szCs w:val="21"/>
              </w:rPr>
              <w:t>没有老化、破损，没有</w:t>
            </w:r>
            <w:r w:rsidRPr="00E87504">
              <w:rPr>
                <w:rFonts w:ascii="Times New Roman" w:eastAsia="仿宋_GB2312" w:hAnsi="Times New Roman" w:hint="eastAsia"/>
                <w:szCs w:val="21"/>
              </w:rPr>
              <w:t>使用裸露式的闸刀开关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E87504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E67107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没有</w:t>
            </w:r>
            <w:r w:rsidRPr="00E87504">
              <w:rPr>
                <w:rFonts w:ascii="Times New Roman" w:eastAsia="仿宋_GB2312" w:hAnsi="Times New Roman" w:hint="eastAsia"/>
                <w:szCs w:val="21"/>
              </w:rPr>
              <w:t>私拉乱接电线</w:t>
            </w:r>
            <w:r>
              <w:rPr>
                <w:rFonts w:ascii="Times New Roman" w:eastAsia="仿宋_GB2312" w:hAnsi="Times New Roman" w:hint="eastAsia"/>
                <w:szCs w:val="21"/>
              </w:rPr>
              <w:t>或</w:t>
            </w:r>
            <w:r w:rsidRPr="00E87504">
              <w:rPr>
                <w:rFonts w:ascii="Times New Roman" w:eastAsia="仿宋_GB2312" w:hAnsi="Times New Roman" w:hint="eastAsia"/>
                <w:szCs w:val="21"/>
              </w:rPr>
              <w:t>违规使用电炉、取暖器等大功率电器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E67107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242DA">
              <w:rPr>
                <w:rFonts w:ascii="Times New Roman" w:eastAsia="仿宋_GB2312" w:hAnsi="Times New Roman" w:hint="eastAsia"/>
                <w:szCs w:val="21"/>
              </w:rPr>
              <w:t>船舶装载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水线在</w:t>
            </w:r>
            <w:r w:rsidRPr="00A53AA9">
              <w:rPr>
                <w:rFonts w:ascii="Times New Roman" w:eastAsia="仿宋_GB2312" w:hAnsi="Times New Roman" w:hint="eastAsia"/>
                <w:szCs w:val="21"/>
              </w:rPr>
              <w:t>载重线圆环中心</w:t>
            </w:r>
            <w:r>
              <w:rPr>
                <w:rFonts w:ascii="Times New Roman" w:eastAsia="仿宋_GB2312" w:hAnsi="Times New Roman" w:hint="eastAsia"/>
                <w:szCs w:val="21"/>
              </w:rPr>
              <w:t>以下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A242D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A53AA9">
              <w:rPr>
                <w:rFonts w:ascii="Times New Roman" w:eastAsia="仿宋_GB2312" w:hAnsi="Times New Roman" w:hint="eastAsia"/>
                <w:szCs w:val="21"/>
              </w:rPr>
              <w:t>排水舷口</w:t>
            </w:r>
            <w:r>
              <w:rPr>
                <w:rFonts w:ascii="Times New Roman" w:eastAsia="仿宋_GB2312" w:hAnsi="Times New Roman" w:hint="eastAsia"/>
                <w:szCs w:val="21"/>
              </w:rPr>
              <w:t>畅通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，未被</w:t>
            </w:r>
            <w:proofErr w:type="gramStart"/>
            <w:r w:rsidRPr="00A53AA9">
              <w:rPr>
                <w:rFonts w:ascii="Times New Roman" w:eastAsia="仿宋_GB2312" w:hAnsi="Times New Roman" w:hint="eastAsia"/>
                <w:szCs w:val="21"/>
              </w:rPr>
              <w:t>被</w:t>
            </w:r>
            <w:proofErr w:type="gramEnd"/>
            <w:r w:rsidRPr="00A53AA9">
              <w:rPr>
                <w:rFonts w:ascii="Times New Roman" w:eastAsia="仿宋_GB2312" w:hAnsi="Times New Roman" w:hint="eastAsia"/>
                <w:szCs w:val="21"/>
              </w:rPr>
              <w:t>渔网、挡板等堵塞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A242D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鱼货没有大量堆放甲板上，鱼舱内有隔板分隔，装载均衡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A242D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4A18CD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网具携带数量合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规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，合理存放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每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航次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5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2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A242D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机械设施及安全防护</w:t>
            </w:r>
            <w:r w:rsidRPr="003D2DC3">
              <w:rPr>
                <w:rFonts w:ascii="Times New Roman" w:eastAsia="仿宋_GB2312" w:hAnsi="Times New Roman" w:hint="eastAsia"/>
                <w:szCs w:val="21"/>
              </w:rPr>
              <w:t>监测</w:t>
            </w: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D2DC3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钢丝绳、吊钩、滑轮无明显断丝、锈蚀、破损、裂纹或补焊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241271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D2DC3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皮带轮、转轮等机器运转部位具有</w:t>
            </w:r>
            <w:r w:rsidRPr="0027031F">
              <w:rPr>
                <w:rFonts w:ascii="Times New Roman" w:eastAsia="仿宋_GB2312" w:hAnsi="Times New Roman" w:hint="eastAsia"/>
                <w:szCs w:val="21"/>
              </w:rPr>
              <w:t>保护罩</w:t>
            </w:r>
            <w:proofErr w:type="gramStart"/>
            <w:r w:rsidRPr="0027031F">
              <w:rPr>
                <w:rFonts w:ascii="Times New Roman" w:eastAsia="仿宋_GB2312" w:hAnsi="Times New Roman" w:hint="eastAsia"/>
                <w:szCs w:val="21"/>
              </w:rPr>
              <w:t>或栅档防护</w:t>
            </w:r>
            <w:proofErr w:type="gramEnd"/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BA6D8F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A6D8F">
              <w:rPr>
                <w:rFonts w:ascii="Times New Roman" w:eastAsia="仿宋_GB2312" w:hAnsi="Times New Roman" w:hint="eastAsia"/>
                <w:szCs w:val="21"/>
              </w:rPr>
              <w:t>甲板的舷墙、护栏等防护保护装置</w:t>
            </w:r>
            <w:r>
              <w:rPr>
                <w:rFonts w:ascii="Times New Roman" w:eastAsia="仿宋_GB2312" w:hAnsi="Times New Roman" w:hint="eastAsia"/>
                <w:szCs w:val="21"/>
              </w:rPr>
              <w:t>完好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Pr="003D2DC3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缆绳没有严重的断股</w:t>
            </w:r>
            <w:r w:rsidRPr="00BA6D8F">
              <w:rPr>
                <w:rFonts w:ascii="Times New Roman" w:eastAsia="仿宋_GB2312" w:hAnsi="Times New Roman" w:hint="eastAsia"/>
                <w:szCs w:val="21"/>
              </w:rPr>
              <w:t>、起毛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3F3F0A" w:rsidTr="00C5039A">
        <w:trPr>
          <w:trHeight w:val="454"/>
          <w:jc w:val="center"/>
        </w:trPr>
        <w:tc>
          <w:tcPr>
            <w:tcW w:w="61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6</w:t>
            </w:r>
            <w:r w:rsidR="00241271"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2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33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A6D8F">
              <w:rPr>
                <w:rFonts w:ascii="Times New Roman" w:eastAsia="仿宋_GB2312" w:hAnsi="Times New Roman" w:hint="eastAsia"/>
                <w:szCs w:val="21"/>
              </w:rPr>
              <w:t>舱</w:t>
            </w:r>
            <w:proofErr w:type="gramStart"/>
            <w:r w:rsidRPr="00BA6D8F">
              <w:rPr>
                <w:rFonts w:ascii="Times New Roman" w:eastAsia="仿宋_GB2312" w:hAnsi="Times New Roman" w:hint="eastAsia"/>
                <w:szCs w:val="21"/>
              </w:rPr>
              <w:t>底水位</w:t>
            </w:r>
            <w:proofErr w:type="gramEnd"/>
            <w:r w:rsidRPr="00BA6D8F">
              <w:rPr>
                <w:rFonts w:ascii="Times New Roman" w:eastAsia="仿宋_GB2312" w:hAnsi="Times New Roman" w:hint="eastAsia"/>
                <w:szCs w:val="21"/>
              </w:rPr>
              <w:t>报警</w:t>
            </w:r>
            <w:r>
              <w:rPr>
                <w:rFonts w:ascii="Times New Roman" w:eastAsia="仿宋_GB2312" w:hAnsi="Times New Roman" w:hint="eastAsia"/>
                <w:szCs w:val="21"/>
              </w:rPr>
              <w:t>正常</w:t>
            </w:r>
          </w:p>
        </w:tc>
        <w:tc>
          <w:tcPr>
            <w:tcW w:w="2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不涉及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□</w:t>
            </w:r>
          </w:p>
        </w:tc>
        <w:tc>
          <w:tcPr>
            <w:tcW w:w="15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一季度一次</w:t>
            </w:r>
          </w:p>
        </w:tc>
        <w:tc>
          <w:tcPr>
            <w:tcW w:w="249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F3F0A" w:rsidRDefault="003F3F0A" w:rsidP="00C5039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渔业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主管部门、检验机构</w:t>
            </w:r>
          </w:p>
        </w:tc>
      </w:tr>
      <w:tr w:rsidR="00C5039A" w:rsidTr="00C5039A">
        <w:trPr>
          <w:trHeight w:val="454"/>
          <w:jc w:val="center"/>
        </w:trPr>
        <w:tc>
          <w:tcPr>
            <w:tcW w:w="14464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C5039A" w:rsidRDefault="00B652E6" w:rsidP="00FD2B0F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注：渔船船东、船长应当按照</w:t>
            </w:r>
            <w:r w:rsidR="00A0583F">
              <w:rPr>
                <w:rFonts w:ascii="Times New Roman" w:eastAsia="仿宋_GB2312" w:hAnsi="Times New Roman" w:hint="eastAsia"/>
                <w:kern w:val="0"/>
                <w:szCs w:val="21"/>
              </w:rPr>
              <w:t>自检清单</w:t>
            </w:r>
            <w:r w:rsidR="002F288E">
              <w:rPr>
                <w:rFonts w:ascii="Times New Roman" w:eastAsia="仿宋_GB2312" w:hAnsi="Times New Roman" w:hint="eastAsia"/>
                <w:kern w:val="0"/>
                <w:szCs w:val="21"/>
              </w:rPr>
              <w:t>积极开展自检自查</w:t>
            </w:r>
            <w:r w:rsidR="00A0583F">
              <w:rPr>
                <w:rFonts w:ascii="Times New Roman" w:eastAsia="仿宋_GB2312" w:hAnsi="Times New Roman" w:hint="eastAsia"/>
                <w:kern w:val="0"/>
                <w:szCs w:val="21"/>
              </w:rPr>
              <w:t>；相关部门</w:t>
            </w:r>
            <w:r w:rsidR="003963A7">
              <w:rPr>
                <w:rFonts w:ascii="Times New Roman" w:eastAsia="仿宋_GB2312" w:hAnsi="Times New Roman" w:hint="eastAsia"/>
                <w:kern w:val="0"/>
                <w:szCs w:val="21"/>
              </w:rPr>
              <w:t>、乡镇、</w:t>
            </w:r>
            <w:r w:rsidR="00CE1F27">
              <w:rPr>
                <w:rFonts w:ascii="Times New Roman" w:eastAsia="仿宋_GB2312" w:hAnsi="Times New Roman" w:hint="eastAsia"/>
                <w:kern w:val="0"/>
                <w:szCs w:val="21"/>
              </w:rPr>
              <w:t>管理</w:t>
            </w:r>
            <w:r w:rsidR="005F2FA2">
              <w:rPr>
                <w:rFonts w:ascii="Times New Roman" w:eastAsia="仿宋_GB2312" w:hAnsi="Times New Roman" w:hint="eastAsia"/>
                <w:kern w:val="0"/>
                <w:szCs w:val="21"/>
              </w:rPr>
              <w:t>组织</w:t>
            </w:r>
            <w:r w:rsidR="00A0583F">
              <w:rPr>
                <w:rFonts w:ascii="Times New Roman" w:eastAsia="仿宋_GB2312" w:hAnsi="Times New Roman" w:hint="eastAsia"/>
                <w:kern w:val="0"/>
                <w:szCs w:val="21"/>
              </w:rPr>
              <w:t>参照自检清单，每年开展</w:t>
            </w:r>
            <w:r w:rsidR="00A0583F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  <w:r w:rsidR="00A0583F">
              <w:rPr>
                <w:rFonts w:ascii="Times New Roman" w:eastAsia="仿宋_GB2312" w:hAnsi="Times New Roman" w:hint="eastAsia"/>
                <w:kern w:val="0"/>
                <w:szCs w:val="21"/>
              </w:rPr>
              <w:t>次全面</w:t>
            </w:r>
            <w:r w:rsidR="003963A7">
              <w:rPr>
                <w:rFonts w:ascii="Times New Roman" w:eastAsia="仿宋_GB2312" w:hAnsi="Times New Roman" w:hint="eastAsia"/>
                <w:kern w:val="0"/>
                <w:szCs w:val="21"/>
              </w:rPr>
              <w:t>隐患排查和不超过</w:t>
            </w:r>
            <w:r w:rsidR="003963A7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  <w:r w:rsidR="003963A7">
              <w:rPr>
                <w:rFonts w:ascii="Times New Roman" w:eastAsia="仿宋_GB2312" w:hAnsi="Times New Roman" w:hint="eastAsia"/>
                <w:kern w:val="0"/>
                <w:szCs w:val="21"/>
              </w:rPr>
              <w:t>次的隐患排查指导，</w:t>
            </w:r>
            <w:r w:rsidR="00FD2B0F" w:rsidRPr="00FD2B0F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 w:rsidR="00FD2B0F" w:rsidRPr="00FD2B0F">
              <w:rPr>
                <w:rFonts w:ascii="Times New Roman" w:eastAsia="仿宋_GB2312" w:hAnsi="Times New Roman" w:hint="eastAsia"/>
                <w:kern w:val="0"/>
                <w:szCs w:val="21"/>
              </w:rPr>
              <w:t>个月内不超过</w:t>
            </w:r>
            <w:r w:rsidR="00FD2B0F" w:rsidRPr="00FD2B0F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  <w:r w:rsidR="00FD2B0F" w:rsidRPr="00FD2B0F">
              <w:rPr>
                <w:rFonts w:ascii="Times New Roman" w:eastAsia="仿宋_GB2312" w:hAnsi="Times New Roman" w:hint="eastAsia"/>
                <w:kern w:val="0"/>
                <w:szCs w:val="21"/>
              </w:rPr>
              <w:t>次</w:t>
            </w:r>
            <w:r w:rsidR="00140DE4">
              <w:rPr>
                <w:rFonts w:ascii="Times New Roman" w:eastAsia="仿宋_GB2312" w:hAnsi="Times New Roman" w:hint="eastAsia"/>
                <w:kern w:val="0"/>
                <w:szCs w:val="21"/>
              </w:rPr>
              <w:t>（上级另有</w:t>
            </w:r>
            <w:r w:rsidR="008A1521">
              <w:rPr>
                <w:rFonts w:ascii="Times New Roman" w:eastAsia="仿宋_GB2312" w:hAnsi="Times New Roman" w:hint="eastAsia"/>
                <w:kern w:val="0"/>
                <w:szCs w:val="21"/>
              </w:rPr>
              <w:t>要求</w:t>
            </w:r>
            <w:r w:rsidR="00140DE4">
              <w:rPr>
                <w:rFonts w:ascii="Times New Roman" w:eastAsia="仿宋_GB2312" w:hAnsi="Times New Roman" w:hint="eastAsia"/>
                <w:kern w:val="0"/>
                <w:szCs w:val="21"/>
              </w:rPr>
              <w:t>除外）</w:t>
            </w:r>
            <w:r w:rsidR="00FD2B0F" w:rsidRPr="00FD2B0F">
              <w:rPr>
                <w:rFonts w:ascii="Times New Roman" w:eastAsia="仿宋_GB2312" w:hAnsi="Times New Roman" w:hint="eastAsia"/>
                <w:kern w:val="0"/>
                <w:szCs w:val="21"/>
              </w:rPr>
              <w:t>。</w:t>
            </w:r>
          </w:p>
        </w:tc>
      </w:tr>
    </w:tbl>
    <w:p w:rsidR="003F3F0A" w:rsidRDefault="003F3F0A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</w:p>
    <w:p w:rsidR="00EF14DE" w:rsidRDefault="00EF14DE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</w:p>
    <w:p w:rsidR="00EF14DE" w:rsidRDefault="00EF14DE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  <w:sectPr w:rsidR="00EF14DE" w:rsidSect="00C5039A">
          <w:pgSz w:w="16838" w:h="11906" w:orient="landscape"/>
          <w:pgMar w:top="1588" w:right="1418" w:bottom="1588" w:left="1418" w:header="851" w:footer="992" w:gutter="0"/>
          <w:cols w:space="425"/>
          <w:docGrid w:linePitch="312"/>
        </w:sectPr>
      </w:pPr>
    </w:p>
    <w:p w:rsidR="003F3F0A" w:rsidRPr="004A2824" w:rsidRDefault="003F3F0A" w:rsidP="003F3F0A">
      <w:pPr>
        <w:pStyle w:val="Default"/>
        <w:autoSpaceDE/>
        <w:autoSpaceDN/>
        <w:spacing w:line="600" w:lineRule="exact"/>
        <w:jc w:val="both"/>
        <w:rPr>
          <w:rFonts w:ascii="Times New Roman" w:eastAsia="黑体" w:hAnsi="Times New Roman"/>
          <w:color w:val="auto"/>
          <w:sz w:val="32"/>
          <w:szCs w:val="32"/>
        </w:rPr>
      </w:pPr>
      <w:r>
        <w:rPr>
          <w:rFonts w:ascii="Times New Roman" w:eastAsia="黑体" w:hAnsi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2"/>
          <w:szCs w:val="32"/>
        </w:rPr>
        <w:t>4</w:t>
      </w:r>
    </w:p>
    <w:p w:rsidR="003F3F0A" w:rsidRPr="00C73C03" w:rsidRDefault="003F3F0A" w:rsidP="003F3F0A">
      <w:pPr>
        <w:spacing w:line="560" w:lineRule="exact"/>
        <w:jc w:val="center"/>
        <w:rPr>
          <w:rFonts w:ascii="Times New Roman" w:eastAsia="方正小标宋简体" w:hAnsi="Times New Roman"/>
          <w:b/>
          <w:kern w:val="0"/>
          <w:sz w:val="44"/>
          <w:szCs w:val="44"/>
        </w:rPr>
      </w:pPr>
      <w:r w:rsidRPr="00C73C03">
        <w:rPr>
          <w:rFonts w:ascii="宋体" w:hAnsi="宋体" w:cs="宋体" w:hint="eastAsia"/>
          <w:b/>
          <w:kern w:val="0"/>
          <w:sz w:val="44"/>
          <w:szCs w:val="44"/>
        </w:rPr>
        <w:t>台州市渔业领域首次违法不予处罚</w:t>
      </w:r>
    </w:p>
    <w:p w:rsidR="003F3F0A" w:rsidRPr="00C73C03" w:rsidRDefault="003F3F0A" w:rsidP="003F3F0A">
      <w:pPr>
        <w:spacing w:line="560" w:lineRule="exact"/>
        <w:jc w:val="center"/>
        <w:rPr>
          <w:rFonts w:ascii="Times New Roman" w:eastAsia="方正小标宋简体" w:hAnsi="Times New Roman"/>
          <w:b/>
          <w:kern w:val="0"/>
          <w:sz w:val="44"/>
          <w:szCs w:val="44"/>
        </w:rPr>
      </w:pPr>
      <w:r w:rsidRPr="00C73C03">
        <w:rPr>
          <w:rFonts w:ascii="宋体" w:hAnsi="宋体" w:cs="宋体" w:hint="eastAsia"/>
          <w:b/>
          <w:kern w:val="0"/>
          <w:sz w:val="44"/>
          <w:szCs w:val="44"/>
        </w:rPr>
        <w:t>行政事项清单（渔业安全）</w:t>
      </w:r>
    </w:p>
    <w:tbl>
      <w:tblPr>
        <w:tblW w:w="141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39"/>
        <w:gridCol w:w="2674"/>
        <w:gridCol w:w="6175"/>
        <w:gridCol w:w="4268"/>
      </w:tblGrid>
      <w:tr w:rsidR="003F3F0A" w:rsidTr="00C5039A">
        <w:trPr>
          <w:trHeight w:val="652"/>
          <w:jc w:val="center"/>
        </w:trPr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6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事项名称</w:t>
            </w:r>
          </w:p>
        </w:tc>
        <w:tc>
          <w:tcPr>
            <w:tcW w:w="61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法律依据</w:t>
            </w:r>
          </w:p>
        </w:tc>
        <w:tc>
          <w:tcPr>
            <w:tcW w:w="4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适用条件</w:t>
            </w:r>
          </w:p>
        </w:tc>
      </w:tr>
      <w:tr w:rsidR="003F3F0A" w:rsidTr="00C5039A">
        <w:trPr>
          <w:trHeight w:val="2873"/>
          <w:jc w:val="center"/>
        </w:trPr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6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渔业船员未按规定携带有效渔业船员证书的行为</w:t>
            </w:r>
          </w:p>
        </w:tc>
        <w:tc>
          <w:tcPr>
            <w:tcW w:w="61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《中华人民共和国渔业船员管理办法》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第二十一条 渔业船员在船工作期间，应当符合下列要求：</w:t>
            </w:r>
          </w:p>
          <w:p w:rsidR="003F3F0A" w:rsidRDefault="003F3F0A" w:rsidP="00C5039A">
            <w:pPr>
              <w:numPr>
                <w:ilvl w:val="0"/>
                <w:numId w:val="1"/>
              </w:num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携带有效的渔业船员证书。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第四十二条第一款 渔业船员违反本办法第二十一条第一项规定，责令改正，可以处2000元以下罚款。</w:t>
            </w:r>
          </w:p>
        </w:tc>
        <w:tc>
          <w:tcPr>
            <w:tcW w:w="4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（1）危害后果轻微；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（2）违法行为一年内在台州市范围被首次查获，且当事人对该违法行为有正确认识；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（3）能够通过限期改正等方式纠正违法行为的；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（4）中国渔业船员管理系统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或浙渔安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等系统中显示该船员持证，且证书真实有效的。</w:t>
            </w:r>
          </w:p>
        </w:tc>
      </w:tr>
      <w:tr w:rsidR="003F3F0A" w:rsidTr="00C5039A">
        <w:trPr>
          <w:trHeight w:val="498"/>
          <w:jc w:val="center"/>
        </w:trPr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6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未按规定标写船名号、船籍港或没有悬挂船名牌的行为</w:t>
            </w:r>
          </w:p>
        </w:tc>
        <w:tc>
          <w:tcPr>
            <w:tcW w:w="61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《中华人民共和国渔业港航监督行政处罚规定》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第二十条 有下列行为之一的，责令其限期改正，对船舶所有者或经营者处200元以上1000元以下罚款：（一）未按规定标写船名、船号、船籍港，没有悬挂船名牌的。</w:t>
            </w:r>
          </w:p>
        </w:tc>
        <w:tc>
          <w:tcPr>
            <w:tcW w:w="4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（1）危害后果轻微；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（2）违法行为一年内在台州市范围被首次查获，且当事人对该违法行为有正确认识；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（3）能够通过限期改正等方式纠正违法行为的；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（4）中国渔政指挥系统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或浙渔安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等系统信息、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现场相关证据能够证实该船为持证合法渔船。</w:t>
            </w:r>
          </w:p>
        </w:tc>
      </w:tr>
      <w:tr w:rsidR="003F3F0A" w:rsidTr="00C5039A">
        <w:trPr>
          <w:trHeight w:val="2205"/>
          <w:jc w:val="center"/>
        </w:trPr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</w:t>
            </w:r>
          </w:p>
        </w:tc>
        <w:tc>
          <w:tcPr>
            <w:tcW w:w="267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未按规定配备救生、消防设备的行为</w:t>
            </w:r>
          </w:p>
        </w:tc>
        <w:tc>
          <w:tcPr>
            <w:tcW w:w="61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《中华人民共和国渔业港航监督行政处罚规定》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第二十一条 未按规定配备救生、消防设备，责令其在离港前改正，逾期不改的，处200元以上1000元以下罚款。</w:t>
            </w:r>
          </w:p>
        </w:tc>
        <w:tc>
          <w:tcPr>
            <w:tcW w:w="4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（1）危害后果轻微；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（2）违法行为一年内在台州市范围被首次查获，且当事人对该违法行为有正确认识；</w:t>
            </w:r>
          </w:p>
          <w:p w:rsidR="003F3F0A" w:rsidRDefault="003F3F0A" w:rsidP="00C5039A">
            <w:pPr>
              <w:overflowPunct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（3）现场立即整改或返港后立即整改。</w:t>
            </w:r>
          </w:p>
        </w:tc>
      </w:tr>
    </w:tbl>
    <w:p w:rsidR="003F3F0A" w:rsidRPr="00561CEC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F3F0A" w:rsidRDefault="003F3F0A" w:rsidP="003F3F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5039A" w:rsidRPr="003F3F0A" w:rsidRDefault="00C5039A"/>
    <w:sectPr w:rsidR="00C5039A" w:rsidRPr="003F3F0A" w:rsidSect="003F3F0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C6" w:rsidRDefault="00252FC6" w:rsidP="00C5039A">
      <w:r>
        <w:separator/>
      </w:r>
    </w:p>
  </w:endnote>
  <w:endnote w:type="continuationSeparator" w:id="0">
    <w:p w:rsidR="00252FC6" w:rsidRDefault="00252FC6" w:rsidP="00C5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8736"/>
      <w:docPartObj>
        <w:docPartGallery w:val="Page Numbers (Bottom of Page)"/>
        <w:docPartUnique/>
      </w:docPartObj>
    </w:sdtPr>
    <w:sdtContent>
      <w:p w:rsidR="003841E5" w:rsidRDefault="00901D27">
        <w:pPr>
          <w:pStyle w:val="a4"/>
          <w:jc w:val="center"/>
        </w:pPr>
        <w:fldSimple w:instr=" PAGE   \* MERGEFORMAT ">
          <w:r w:rsidR="001E6608" w:rsidRPr="001E6608">
            <w:rPr>
              <w:noProof/>
              <w:lang w:val="zh-CN"/>
            </w:rPr>
            <w:t>21</w:t>
          </w:r>
        </w:fldSimple>
      </w:p>
    </w:sdtContent>
  </w:sdt>
  <w:p w:rsidR="00BA5ADB" w:rsidRDefault="00BA5A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C6" w:rsidRDefault="00252FC6" w:rsidP="00C5039A">
      <w:r>
        <w:separator/>
      </w:r>
    </w:p>
  </w:footnote>
  <w:footnote w:type="continuationSeparator" w:id="0">
    <w:p w:rsidR="00252FC6" w:rsidRDefault="00252FC6" w:rsidP="00C50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CB6598"/>
    <w:multiLevelType w:val="singleLevel"/>
    <w:tmpl w:val="9DCB65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DD347B"/>
    <w:multiLevelType w:val="singleLevel"/>
    <w:tmpl w:val="29DD34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8BF290"/>
    <w:multiLevelType w:val="singleLevel"/>
    <w:tmpl w:val="7B8BF29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F0A"/>
    <w:rsid w:val="00061BD9"/>
    <w:rsid w:val="0007292D"/>
    <w:rsid w:val="00080858"/>
    <w:rsid w:val="00140DE4"/>
    <w:rsid w:val="001A0A6B"/>
    <w:rsid w:val="001E6608"/>
    <w:rsid w:val="00241271"/>
    <w:rsid w:val="00252FC6"/>
    <w:rsid w:val="002F288E"/>
    <w:rsid w:val="003841E5"/>
    <w:rsid w:val="003963A7"/>
    <w:rsid w:val="003E79C2"/>
    <w:rsid w:val="003F3F0A"/>
    <w:rsid w:val="0040739F"/>
    <w:rsid w:val="00485EF9"/>
    <w:rsid w:val="005162C3"/>
    <w:rsid w:val="00517670"/>
    <w:rsid w:val="005D6947"/>
    <w:rsid w:val="005F2FA2"/>
    <w:rsid w:val="006B58A5"/>
    <w:rsid w:val="007B07EF"/>
    <w:rsid w:val="007B15B8"/>
    <w:rsid w:val="00844DA9"/>
    <w:rsid w:val="00880628"/>
    <w:rsid w:val="008A1521"/>
    <w:rsid w:val="00901D27"/>
    <w:rsid w:val="00957DF1"/>
    <w:rsid w:val="009F777D"/>
    <w:rsid w:val="00A0583F"/>
    <w:rsid w:val="00A26691"/>
    <w:rsid w:val="00B20CD8"/>
    <w:rsid w:val="00B652E6"/>
    <w:rsid w:val="00BA5ADB"/>
    <w:rsid w:val="00C5039A"/>
    <w:rsid w:val="00CD7C60"/>
    <w:rsid w:val="00CE1F27"/>
    <w:rsid w:val="00DD1CBB"/>
    <w:rsid w:val="00DF435B"/>
    <w:rsid w:val="00EC1169"/>
    <w:rsid w:val="00EF14DE"/>
    <w:rsid w:val="00F07380"/>
    <w:rsid w:val="00FB64C7"/>
    <w:rsid w:val="00FC5E24"/>
    <w:rsid w:val="00FD2B0F"/>
    <w:rsid w:val="00FF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0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3F3F0A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3F3F0A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3F3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F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F0A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basedOn w:val="a"/>
    <w:qFormat/>
    <w:rsid w:val="003F3F0A"/>
    <w:pPr>
      <w:autoSpaceDE w:val="0"/>
      <w:autoSpaceDN w:val="0"/>
      <w:adjustRightInd w:val="0"/>
      <w:jc w:val="left"/>
    </w:pPr>
    <w:rPr>
      <w:color w:val="000000"/>
      <w:kern w:val="0"/>
      <w:sz w:val="24"/>
      <w:szCs w:val="20"/>
    </w:rPr>
  </w:style>
  <w:style w:type="character" w:customStyle="1" w:styleId="NormalCharacter">
    <w:name w:val="NormalCharacter"/>
    <w:qFormat/>
    <w:rsid w:val="003F3F0A"/>
  </w:style>
  <w:style w:type="table" w:styleId="a5">
    <w:name w:val="Table Grid"/>
    <w:basedOn w:val="a1"/>
    <w:uiPriority w:val="59"/>
    <w:rsid w:val="003F3F0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ushop</dc:creator>
  <cp:lastModifiedBy>ushop</cp:lastModifiedBy>
  <cp:revision>18</cp:revision>
  <cp:lastPrinted>2025-01-14T02:09:00Z</cp:lastPrinted>
  <dcterms:created xsi:type="dcterms:W3CDTF">2025-01-13T15:10:00Z</dcterms:created>
  <dcterms:modified xsi:type="dcterms:W3CDTF">2025-01-17T02:11:00Z</dcterms:modified>
</cp:coreProperties>
</file>