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1B" w:rsidRDefault="0069601B" w:rsidP="0069601B">
      <w:pPr>
        <w:autoSpaceDE w:val="0"/>
        <w:spacing w:line="560" w:lineRule="exact"/>
        <w:rPr>
          <w:rFonts w:ascii="仿宋_GB2312" w:eastAsia="仿宋_GB2312"/>
          <w:kern w:val="0"/>
          <w:sz w:val="32"/>
          <w:szCs w:val="32"/>
        </w:rPr>
      </w:pPr>
      <w:r>
        <w:rPr>
          <w:rFonts w:ascii="仿宋_GB2312" w:eastAsia="仿宋_GB2312" w:hint="eastAsia"/>
          <w:kern w:val="0"/>
          <w:sz w:val="32"/>
          <w:szCs w:val="32"/>
        </w:rPr>
        <w:t>附件2：</w:t>
      </w:r>
    </w:p>
    <w:p w:rsidR="0069601B" w:rsidRDefault="0069601B" w:rsidP="0069601B">
      <w:pPr>
        <w:autoSpaceDE w:val="0"/>
        <w:spacing w:line="560" w:lineRule="exact"/>
        <w:jc w:val="center"/>
        <w:rPr>
          <w:rFonts w:ascii="方正小标宋简体" w:eastAsia="方正小标宋简体" w:hAnsi="黑体" w:cs="仿宋_GB2312" w:hint="eastAsia"/>
          <w:sz w:val="44"/>
          <w:szCs w:val="44"/>
        </w:rPr>
      </w:pPr>
      <w:r>
        <w:rPr>
          <w:rFonts w:ascii="方正小标宋简体" w:eastAsia="方正小标宋简体" w:hAnsi="黑体" w:cs="仿宋_GB2312" w:hint="eastAsia"/>
          <w:sz w:val="44"/>
          <w:szCs w:val="44"/>
        </w:rPr>
        <w:t>诸暨市人民政府办公室关于进一步规范</w:t>
      </w:r>
    </w:p>
    <w:p w:rsidR="0069601B" w:rsidRDefault="0069601B" w:rsidP="0069601B">
      <w:pPr>
        <w:autoSpaceDE w:val="0"/>
        <w:spacing w:line="560" w:lineRule="exact"/>
        <w:jc w:val="center"/>
        <w:rPr>
          <w:rFonts w:ascii="方正小标宋简体" w:eastAsia="方正小标宋简体" w:hAnsi="黑体" w:cs="仿宋_GB2312" w:hint="eastAsia"/>
          <w:spacing w:val="-10"/>
          <w:sz w:val="44"/>
          <w:szCs w:val="44"/>
        </w:rPr>
      </w:pPr>
      <w:r>
        <w:rPr>
          <w:rFonts w:ascii="方正小标宋简体" w:eastAsia="方正小标宋简体" w:hAnsi="黑体" w:cs="仿宋_GB2312" w:hint="eastAsia"/>
          <w:spacing w:val="-10"/>
          <w:sz w:val="44"/>
          <w:szCs w:val="44"/>
        </w:rPr>
        <w:t>市外工程</w:t>
      </w:r>
      <w:proofErr w:type="gramStart"/>
      <w:r>
        <w:rPr>
          <w:rFonts w:ascii="方正小标宋简体" w:eastAsia="方正小标宋简体" w:hAnsi="黑体" w:cs="仿宋_GB2312" w:hint="eastAsia"/>
          <w:spacing w:val="-10"/>
          <w:sz w:val="44"/>
          <w:szCs w:val="44"/>
        </w:rPr>
        <w:t>企业进诸投标</w:t>
      </w:r>
      <w:proofErr w:type="gramEnd"/>
      <w:r>
        <w:rPr>
          <w:rFonts w:ascii="方正小标宋简体" w:eastAsia="方正小标宋简体" w:hAnsi="黑体" w:cs="仿宋_GB2312" w:hint="eastAsia"/>
          <w:spacing w:val="-10"/>
          <w:sz w:val="44"/>
          <w:szCs w:val="44"/>
        </w:rPr>
        <w:t>与备案管理的补充意见</w:t>
      </w:r>
    </w:p>
    <w:p w:rsidR="0069601B" w:rsidRDefault="0069601B" w:rsidP="0069601B">
      <w:pPr>
        <w:pStyle w:val="aa"/>
        <w:autoSpaceDE w:val="0"/>
        <w:spacing w:before="0" w:after="0" w:line="560" w:lineRule="exact"/>
        <w:jc w:val="center"/>
        <w:rPr>
          <w:rFonts w:ascii="仿宋_GB2312" w:eastAsia="仿宋_GB2312" w:hAnsi="Calibri" w:hint="eastAsia"/>
          <w:kern w:val="2"/>
          <w:sz w:val="32"/>
          <w:szCs w:val="32"/>
        </w:rPr>
      </w:pPr>
      <w:r>
        <w:rPr>
          <w:rFonts w:ascii="仿宋_GB2312" w:eastAsia="仿宋_GB2312" w:hint="eastAsia"/>
          <w:sz w:val="32"/>
          <w:szCs w:val="32"/>
        </w:rPr>
        <w:t>诸政办发〔2016〕72号</w:t>
      </w:r>
    </w:p>
    <w:p w:rsidR="0069601B" w:rsidRDefault="0069601B" w:rsidP="0069601B">
      <w:pPr>
        <w:pStyle w:val="aa"/>
        <w:autoSpaceDE w:val="0"/>
        <w:spacing w:before="0" w:after="0" w:line="560" w:lineRule="exact"/>
        <w:rPr>
          <w:rFonts w:ascii="仿宋_GB2312" w:eastAsia="仿宋_GB2312" w:hint="eastAsia"/>
          <w:kern w:val="2"/>
          <w:sz w:val="32"/>
          <w:szCs w:val="32"/>
        </w:rPr>
      </w:pPr>
      <w:r>
        <w:rPr>
          <w:rFonts w:ascii="仿宋_GB2312" w:eastAsia="仿宋_GB2312" w:hint="eastAsia"/>
          <w:kern w:val="2"/>
          <w:sz w:val="32"/>
          <w:szCs w:val="32"/>
        </w:rPr>
        <w:t>各镇乡人民政府，各街道办事处，市政府有关部门：</w:t>
      </w:r>
    </w:p>
    <w:p w:rsidR="0069601B" w:rsidRDefault="0069601B" w:rsidP="0069601B">
      <w:pPr>
        <w:pStyle w:val="aa"/>
        <w:autoSpaceDE w:val="0"/>
        <w:spacing w:before="0" w:after="0" w:line="560" w:lineRule="exact"/>
        <w:ind w:firstLineChars="200" w:firstLine="640"/>
        <w:rPr>
          <w:rFonts w:ascii="仿宋_GB2312" w:eastAsia="仿宋_GB2312" w:hint="eastAsia"/>
          <w:kern w:val="2"/>
          <w:sz w:val="32"/>
          <w:szCs w:val="32"/>
        </w:rPr>
      </w:pPr>
      <w:r>
        <w:rPr>
          <w:rFonts w:ascii="仿宋_GB2312" w:eastAsia="仿宋_GB2312" w:hint="eastAsia"/>
          <w:kern w:val="2"/>
          <w:sz w:val="32"/>
          <w:szCs w:val="32"/>
        </w:rPr>
        <w:t>为进一步规范市外工程企业市场行为，优化我市招投标市场环境，现就《市外工程企业进诸投标与备案管理办法（试行）》（市委办〔2015〕61号）补充意见如下：</w:t>
      </w:r>
    </w:p>
    <w:p w:rsidR="0069601B" w:rsidRDefault="0069601B" w:rsidP="0069601B">
      <w:pPr>
        <w:pStyle w:val="aa"/>
        <w:autoSpaceDE w:val="0"/>
        <w:spacing w:before="0" w:after="0" w:line="560" w:lineRule="exact"/>
        <w:ind w:firstLineChars="200" w:firstLine="640"/>
        <w:rPr>
          <w:rFonts w:ascii="仿宋_GB2312" w:eastAsia="仿宋_GB2312" w:hint="eastAsia"/>
          <w:kern w:val="2"/>
          <w:sz w:val="32"/>
          <w:szCs w:val="32"/>
        </w:rPr>
      </w:pPr>
      <w:r>
        <w:rPr>
          <w:rFonts w:ascii="仿宋_GB2312" w:eastAsia="仿宋_GB2312" w:hint="eastAsia"/>
          <w:kern w:val="2"/>
          <w:sz w:val="32"/>
          <w:szCs w:val="32"/>
        </w:rPr>
        <w:t>一、市建设局、建管局、水利水电局、交通运输局等行业主管部门须对市外工程企业中标的每个项目办理登记备案手续，办理登记备案手续时还需按以下标准进行审核：</w:t>
      </w:r>
    </w:p>
    <w:p w:rsidR="0069601B" w:rsidRDefault="0069601B" w:rsidP="0069601B">
      <w:pPr>
        <w:pStyle w:val="aa"/>
        <w:autoSpaceDE w:val="0"/>
        <w:spacing w:before="0" w:after="0" w:line="560" w:lineRule="exact"/>
        <w:ind w:firstLineChars="200" w:firstLine="640"/>
        <w:rPr>
          <w:rFonts w:ascii="仿宋_GB2312" w:eastAsia="仿宋_GB2312" w:hint="eastAsia"/>
          <w:kern w:val="2"/>
          <w:sz w:val="32"/>
          <w:szCs w:val="32"/>
        </w:rPr>
      </w:pPr>
      <w:r>
        <w:rPr>
          <w:rFonts w:ascii="仿宋_GB2312" w:eastAsia="仿宋_GB2312" w:hint="eastAsia"/>
          <w:kern w:val="2"/>
          <w:sz w:val="32"/>
          <w:szCs w:val="32"/>
        </w:rPr>
        <w:t>（一）中标市外工程企业在诸暨工程项目固定的管理技术人员不得少于5名（其中相应专业技术人员不得少于3名），必须提供管理技术人员最近6个月的社保资料。</w:t>
      </w:r>
    </w:p>
    <w:p w:rsidR="0069601B" w:rsidRDefault="0069601B" w:rsidP="0069601B">
      <w:pPr>
        <w:pStyle w:val="aa"/>
        <w:autoSpaceDE w:val="0"/>
        <w:spacing w:before="0" w:after="0" w:line="560" w:lineRule="exact"/>
        <w:ind w:firstLineChars="200" w:firstLine="640"/>
        <w:rPr>
          <w:rFonts w:ascii="仿宋_GB2312" w:eastAsia="仿宋_GB2312" w:hint="eastAsia"/>
          <w:kern w:val="2"/>
          <w:sz w:val="32"/>
          <w:szCs w:val="32"/>
        </w:rPr>
      </w:pPr>
      <w:r>
        <w:rPr>
          <w:rFonts w:ascii="仿宋_GB2312" w:eastAsia="仿宋_GB2312" w:hint="eastAsia"/>
          <w:kern w:val="2"/>
          <w:sz w:val="32"/>
          <w:szCs w:val="32"/>
        </w:rPr>
        <w:t>（二）办公场所须设立在诸暨城区商务办公用房（包括城西商务区、城东企业总部大楼、城南商贸城等，不得使用住宅、车库、厂房、仓库等），其中：特级、一级工程企业不得少于300平方米，二级、三级工程企业不得少于200平方米，资质等级按企业最高资质确定。</w:t>
      </w:r>
    </w:p>
    <w:p w:rsidR="0069601B" w:rsidRDefault="0069601B" w:rsidP="0069601B">
      <w:pPr>
        <w:pStyle w:val="aa"/>
        <w:autoSpaceDE w:val="0"/>
        <w:spacing w:before="0" w:after="0" w:line="560" w:lineRule="exact"/>
        <w:ind w:firstLineChars="200" w:firstLine="640"/>
        <w:rPr>
          <w:rFonts w:ascii="仿宋_GB2312" w:eastAsia="仿宋_GB2312" w:hint="eastAsia"/>
          <w:kern w:val="2"/>
          <w:sz w:val="32"/>
          <w:szCs w:val="32"/>
        </w:rPr>
      </w:pPr>
      <w:r>
        <w:rPr>
          <w:rFonts w:ascii="仿宋_GB2312" w:eastAsia="仿宋_GB2312" w:hint="eastAsia"/>
          <w:kern w:val="2"/>
          <w:sz w:val="32"/>
          <w:szCs w:val="32"/>
        </w:rPr>
        <w:t>二、实行抽签入围办法。在潜在投标企业中抽签入围20家，其中市内企业中随机抽取15家，市外企业中随机抽取5家（参加投标市内企业不足15家的全部入围，不足家数在市外企业中补充抽取）。</w:t>
      </w:r>
    </w:p>
    <w:p w:rsidR="0069601B" w:rsidRDefault="0069601B" w:rsidP="0069601B">
      <w:pPr>
        <w:pStyle w:val="aa"/>
        <w:autoSpaceDE w:val="0"/>
        <w:spacing w:before="0" w:after="0" w:line="560" w:lineRule="exact"/>
        <w:ind w:firstLineChars="200" w:firstLine="640"/>
        <w:rPr>
          <w:rFonts w:ascii="仿宋_GB2312" w:eastAsia="仿宋_GB2312" w:hint="eastAsia"/>
          <w:kern w:val="2"/>
          <w:sz w:val="32"/>
          <w:szCs w:val="32"/>
        </w:rPr>
      </w:pPr>
      <w:r>
        <w:rPr>
          <w:rFonts w:ascii="仿宋_GB2312" w:eastAsia="仿宋_GB2312" w:hint="eastAsia"/>
          <w:kern w:val="2"/>
          <w:sz w:val="32"/>
          <w:szCs w:val="32"/>
        </w:rPr>
        <w:lastRenderedPageBreak/>
        <w:t>三、规范投标保证金缴纳。市外企业进入诸暨参加招投标活动时，应在抽签入围前按项目缴纳投标保证金（金额为招标项目估算价2%，以整数计保留到万元）。未入围企业在开标后5日内退还项目投标保证金，入围企业在中标</w:t>
      </w:r>
      <w:r>
        <w:rPr>
          <w:rFonts w:ascii="仿宋_GB2312" w:eastAsia="仿宋_GB2312" w:hint="eastAsia"/>
          <w:spacing w:val="5"/>
          <w:kern w:val="2"/>
          <w:sz w:val="32"/>
          <w:szCs w:val="32"/>
        </w:rPr>
        <w:t>人合同签订后5日内退还项目投标保证金</w:t>
      </w:r>
      <w:r>
        <w:rPr>
          <w:rFonts w:ascii="仿宋_GB2312" w:eastAsia="仿宋_GB2312" w:hint="eastAsia"/>
          <w:kern w:val="2"/>
          <w:sz w:val="32"/>
          <w:szCs w:val="32"/>
        </w:rPr>
        <w:t>。市内企业可以自主选择缴纳项目投标保证金或年度投标保证金。项目投标保证金自网上缴退系统开发完成后施行。</w:t>
      </w:r>
    </w:p>
    <w:p w:rsidR="0069601B" w:rsidRDefault="0069601B" w:rsidP="0069601B">
      <w:pPr>
        <w:pStyle w:val="aa"/>
        <w:autoSpaceDE w:val="0"/>
        <w:spacing w:before="0" w:after="0" w:line="560" w:lineRule="exact"/>
        <w:ind w:firstLineChars="200" w:firstLine="640"/>
        <w:rPr>
          <w:rFonts w:ascii="仿宋_GB2312" w:eastAsia="仿宋_GB2312" w:hint="eastAsia"/>
          <w:kern w:val="2"/>
          <w:sz w:val="32"/>
          <w:szCs w:val="32"/>
        </w:rPr>
      </w:pPr>
      <w:r>
        <w:rPr>
          <w:rFonts w:ascii="仿宋_GB2312" w:eastAsia="仿宋_GB2312" w:hint="eastAsia"/>
          <w:kern w:val="2"/>
          <w:sz w:val="32"/>
          <w:szCs w:val="32"/>
        </w:rPr>
        <w:t>四、凡市外工程企业在诸暨城区购买商务办公用房特级、一级工程企业达到500平方米，二级、三级达到300平方米的，可在招投标时享受市内企业政策待遇。（房产所有权为公司或诸暨分公司拥有，面积以房产证登记为准）</w:t>
      </w:r>
    </w:p>
    <w:p w:rsidR="0069601B" w:rsidRDefault="0069601B" w:rsidP="0069601B">
      <w:pPr>
        <w:pStyle w:val="aa"/>
        <w:autoSpaceDE w:val="0"/>
        <w:spacing w:before="0" w:after="0" w:line="560" w:lineRule="exact"/>
        <w:ind w:firstLineChars="200" w:firstLine="640"/>
        <w:rPr>
          <w:rFonts w:ascii="仿宋_GB2312" w:eastAsia="仿宋_GB2312" w:hint="eastAsia"/>
          <w:kern w:val="2"/>
          <w:sz w:val="32"/>
          <w:szCs w:val="32"/>
        </w:rPr>
      </w:pPr>
      <w:r>
        <w:rPr>
          <w:rFonts w:ascii="仿宋_GB2312" w:eastAsia="仿宋_GB2312" w:hint="eastAsia"/>
          <w:kern w:val="2"/>
          <w:sz w:val="32"/>
          <w:szCs w:val="32"/>
        </w:rPr>
        <w:t>五、凡在我市承接业务的市外工程企业及其人员，须在浙江省建筑市场监管与诚信信息平台、浙江省水利建设市场信息平台、浙江省交通运输</w:t>
      </w:r>
      <w:proofErr w:type="gramStart"/>
      <w:r>
        <w:rPr>
          <w:rFonts w:ascii="仿宋_GB2312" w:eastAsia="仿宋_GB2312" w:hint="eastAsia"/>
          <w:kern w:val="2"/>
          <w:sz w:val="32"/>
          <w:szCs w:val="32"/>
        </w:rPr>
        <w:t>厅建设</w:t>
      </w:r>
      <w:proofErr w:type="gramEnd"/>
      <w:r>
        <w:rPr>
          <w:rFonts w:ascii="仿宋_GB2312" w:eastAsia="仿宋_GB2312" w:hint="eastAsia"/>
          <w:kern w:val="2"/>
          <w:sz w:val="32"/>
          <w:szCs w:val="32"/>
        </w:rPr>
        <w:t>市场诚信信息系统等相应诚信管理平台登记。市外工程企业须自觉遵守相关法规并接受行业主管部门监管，投标时承诺中标后税收缴在诸暨。行业主管部门要建立完善的日常考核和动态管理制度，对企业发生违法违规或者存在管理混乱等情况,应</w:t>
      </w:r>
      <w:proofErr w:type="gramStart"/>
      <w:r>
        <w:rPr>
          <w:rFonts w:ascii="仿宋_GB2312" w:eastAsia="仿宋_GB2312" w:hint="eastAsia"/>
          <w:kern w:val="2"/>
          <w:sz w:val="32"/>
          <w:szCs w:val="32"/>
        </w:rPr>
        <w:t>作出</w:t>
      </w:r>
      <w:proofErr w:type="gramEnd"/>
      <w:r>
        <w:rPr>
          <w:rFonts w:ascii="仿宋_GB2312" w:eastAsia="仿宋_GB2312" w:hint="eastAsia"/>
          <w:kern w:val="2"/>
          <w:sz w:val="32"/>
          <w:szCs w:val="32"/>
        </w:rPr>
        <w:t>相应处罚，记入黑名单，直至清退出诸暨市场。</w:t>
      </w:r>
    </w:p>
    <w:p w:rsidR="0069601B" w:rsidRDefault="0069601B" w:rsidP="0069601B">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int="eastAsia"/>
          <w:sz w:val="32"/>
          <w:szCs w:val="32"/>
        </w:rPr>
        <w:t>六、本补充意见自2016年8月1日起试行，原有关规定与本补充意见不一致的，按本意见执行。</w:t>
      </w:r>
    </w:p>
    <w:p w:rsidR="0069601B" w:rsidRDefault="0069601B" w:rsidP="0069601B">
      <w:pPr>
        <w:autoSpaceDE w:val="0"/>
        <w:spacing w:line="560" w:lineRule="exact"/>
        <w:rPr>
          <w:rFonts w:eastAsia="仿宋_GB2312" w:hint="eastAsia"/>
          <w:sz w:val="32"/>
          <w:szCs w:val="32"/>
        </w:rPr>
      </w:pPr>
      <w:r>
        <w:rPr>
          <w:rFonts w:eastAsia="仿宋_GB2312" w:hint="eastAsia"/>
          <w:sz w:val="32"/>
          <w:szCs w:val="32"/>
        </w:rPr>
        <w:t xml:space="preserve"> </w:t>
      </w:r>
    </w:p>
    <w:p w:rsidR="0069601B" w:rsidRDefault="0069601B" w:rsidP="0069601B">
      <w:pPr>
        <w:autoSpaceDE w:val="0"/>
        <w:spacing w:line="560" w:lineRule="exact"/>
        <w:ind w:right="640" w:firstLineChars="250" w:firstLine="900"/>
        <w:jc w:val="center"/>
        <w:rPr>
          <w:rFonts w:ascii="仿宋_GB2312" w:eastAsia="仿宋_GB2312" w:hint="eastAsia"/>
          <w:sz w:val="32"/>
          <w:szCs w:val="32"/>
        </w:rPr>
      </w:pPr>
      <w:r>
        <w:rPr>
          <w:rFonts w:ascii="仿宋_GB2312" w:eastAsia="仿宋_GB2312" w:hint="eastAsia"/>
          <w:sz w:val="36"/>
          <w:szCs w:val="36"/>
        </w:rPr>
        <w:t xml:space="preserve">                  </w:t>
      </w:r>
      <w:r>
        <w:rPr>
          <w:rFonts w:ascii="仿宋_GB2312" w:eastAsia="仿宋_GB2312" w:hint="eastAsia"/>
          <w:sz w:val="32"/>
          <w:szCs w:val="32"/>
        </w:rPr>
        <w:t>诸暨市人民政府办公室</w:t>
      </w:r>
    </w:p>
    <w:p w:rsidR="0069601B" w:rsidRDefault="0069601B" w:rsidP="0069601B">
      <w:pPr>
        <w:autoSpaceDE w:val="0"/>
        <w:spacing w:line="560" w:lineRule="exact"/>
        <w:jc w:val="left"/>
        <w:rPr>
          <w:rFonts w:ascii="仿宋_GB2312" w:eastAsia="仿宋_GB2312" w:hint="eastAsia"/>
          <w:sz w:val="32"/>
          <w:szCs w:val="32"/>
        </w:rPr>
      </w:pPr>
      <w:r>
        <w:rPr>
          <w:rFonts w:ascii="仿宋_GB2312" w:eastAsia="仿宋_GB2312" w:hint="eastAsia"/>
          <w:sz w:val="32"/>
          <w:szCs w:val="32"/>
        </w:rPr>
        <w:t xml:space="preserve">                             2016年7月15日</w:t>
      </w:r>
    </w:p>
    <w:p w:rsidR="0053130D" w:rsidRPr="0069601B" w:rsidRDefault="0053130D"/>
    <w:sectPr w:rsidR="0053130D" w:rsidRPr="0069601B" w:rsidSect="005313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375A"/>
    <w:multiLevelType w:val="multilevel"/>
    <w:tmpl w:val="1D7F375A"/>
    <w:lvl w:ilvl="0">
      <w:start w:val="1"/>
      <w:numFmt w:val="lowerLetter"/>
      <w:lvlText w:val="%1)"/>
      <w:lvlJc w:val="left"/>
      <w:pPr>
        <w:ind w:left="453" w:hanging="453"/>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1">
      <w:start w:val="1"/>
      <w:numFmt w:val="lowerLetter"/>
      <w:lvlText w:val="%2)"/>
      <w:lvlJc w:val="left"/>
      <w:pPr>
        <w:tabs>
          <w:tab w:val="num" w:pos="446"/>
        </w:tabs>
        <w:ind w:left="453" w:hanging="453"/>
      </w:pPr>
      <w:rPr>
        <w:rFonts w:hint="eastAsia"/>
      </w:rPr>
    </w:lvl>
    <w:lvl w:ilvl="2">
      <w:start w:val="1"/>
      <w:numFmt w:val="lowerRoman"/>
      <w:lvlText w:val="%3."/>
      <w:lvlJc w:val="right"/>
      <w:pPr>
        <w:tabs>
          <w:tab w:val="num" w:pos="446"/>
        </w:tabs>
        <w:ind w:left="453" w:hanging="453"/>
      </w:pPr>
      <w:rPr>
        <w:rFonts w:hint="eastAsia"/>
      </w:rPr>
    </w:lvl>
    <w:lvl w:ilvl="3">
      <w:start w:val="1"/>
      <w:numFmt w:val="decimal"/>
      <w:lvlText w:val="%4."/>
      <w:lvlJc w:val="left"/>
      <w:pPr>
        <w:tabs>
          <w:tab w:val="num" w:pos="446"/>
        </w:tabs>
        <w:ind w:left="453" w:hanging="453"/>
      </w:pPr>
      <w:rPr>
        <w:rFonts w:hint="eastAsia"/>
      </w:rPr>
    </w:lvl>
    <w:lvl w:ilvl="4">
      <w:start w:val="1"/>
      <w:numFmt w:val="lowerLetter"/>
      <w:lvlText w:val="%5)"/>
      <w:lvlJc w:val="left"/>
      <w:pPr>
        <w:tabs>
          <w:tab w:val="num" w:pos="446"/>
        </w:tabs>
        <w:ind w:left="453" w:hanging="453"/>
      </w:pPr>
      <w:rPr>
        <w:rFonts w:hint="eastAsia"/>
      </w:rPr>
    </w:lvl>
    <w:lvl w:ilvl="5">
      <w:start w:val="1"/>
      <w:numFmt w:val="lowerRoman"/>
      <w:lvlText w:val="%6."/>
      <w:lvlJc w:val="right"/>
      <w:pPr>
        <w:tabs>
          <w:tab w:val="num" w:pos="446"/>
        </w:tabs>
        <w:ind w:left="453" w:hanging="453"/>
      </w:pPr>
      <w:rPr>
        <w:rFonts w:hint="eastAsia"/>
      </w:rPr>
    </w:lvl>
    <w:lvl w:ilvl="6">
      <w:start w:val="1"/>
      <w:numFmt w:val="decimal"/>
      <w:lvlText w:val="%7."/>
      <w:lvlJc w:val="left"/>
      <w:pPr>
        <w:tabs>
          <w:tab w:val="num" w:pos="446"/>
        </w:tabs>
        <w:ind w:left="453" w:hanging="453"/>
      </w:pPr>
      <w:rPr>
        <w:rFonts w:hint="eastAsia"/>
      </w:rPr>
    </w:lvl>
    <w:lvl w:ilvl="7">
      <w:start w:val="1"/>
      <w:numFmt w:val="lowerLetter"/>
      <w:lvlText w:val="%8)"/>
      <w:lvlJc w:val="left"/>
      <w:pPr>
        <w:tabs>
          <w:tab w:val="num" w:pos="446"/>
        </w:tabs>
        <w:ind w:left="453" w:hanging="453"/>
      </w:pPr>
      <w:rPr>
        <w:rFonts w:hint="eastAsia"/>
      </w:rPr>
    </w:lvl>
    <w:lvl w:ilvl="8">
      <w:start w:val="1"/>
      <w:numFmt w:val="lowerRoman"/>
      <w:lvlText w:val="%9."/>
      <w:lvlJc w:val="right"/>
      <w:pPr>
        <w:tabs>
          <w:tab w:val="num" w:pos="446"/>
        </w:tabs>
        <w:ind w:left="453" w:hanging="453"/>
      </w:pPr>
      <w:rPr>
        <w:rFonts w:hint="eastAsia"/>
      </w:rPr>
    </w:lvl>
  </w:abstractNum>
  <w:abstractNum w:abstractNumId="1">
    <w:nsid w:val="2BF1739C"/>
    <w:multiLevelType w:val="multilevel"/>
    <w:tmpl w:val="2BF1739C"/>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1080"/>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6A2F4AB3"/>
    <w:multiLevelType w:val="multilevel"/>
    <w:tmpl w:val="6A2F4AB3"/>
    <w:lvl w:ilvl="0">
      <w:start w:val="1"/>
      <w:numFmt w:val="chineseCountingThousand"/>
      <w:pStyle w:val="1"/>
      <w:suff w:val="nothing"/>
      <w:lvlText w:val="%1、"/>
      <w:lvlJc w:val="left"/>
      <w:pPr>
        <w:ind w:left="425" w:hanging="425"/>
      </w:pPr>
      <w:rPr>
        <w:rFonts w:hint="eastAsia"/>
      </w:rPr>
    </w:lvl>
    <w:lvl w:ilvl="1">
      <w:start w:val="1"/>
      <w:numFmt w:val="decimal"/>
      <w:isLgl/>
      <w:suff w:val="nothing"/>
      <w:lvlText w:val="%1.%2、"/>
      <w:lvlJc w:val="left"/>
      <w:pPr>
        <w:ind w:left="2836" w:hanging="567"/>
      </w:pPr>
      <w:rPr>
        <w:rFonts w:ascii="Arial" w:hAnsi="Arial" w:cs="Arial" w:hint="default"/>
      </w:rPr>
    </w:lvl>
    <w:lvl w:ilvl="2">
      <w:start w:val="1"/>
      <w:numFmt w:val="decimal"/>
      <w:isLgl/>
      <w:suff w:val="nothing"/>
      <w:lvlText w:val="%1.%2.%3、"/>
      <w:lvlJc w:val="left"/>
      <w:pPr>
        <w:ind w:left="1069" w:hanging="1069"/>
      </w:pPr>
      <w:rPr>
        <w:rFonts w:ascii="Arial" w:hAnsi="Arial" w:cs="Arial" w:hint="default"/>
      </w:rPr>
    </w:lvl>
    <w:lvl w:ilvl="3">
      <w:start w:val="1"/>
      <w:numFmt w:val="decimal"/>
      <w:isLgl/>
      <w:suff w:val="nothing"/>
      <w:lvlText w:val="%1.%2.%3.%4、"/>
      <w:lvlJc w:val="left"/>
      <w:pPr>
        <w:ind w:left="851" w:hanging="851"/>
      </w:pPr>
      <w:rPr>
        <w:rFonts w:ascii="Arial" w:hAnsi="Arial" w:cs="Arial" w:hint="default"/>
        <w:sz w:val="24"/>
        <w:szCs w:val="24"/>
      </w:rPr>
    </w:lvl>
    <w:lvl w:ilvl="4">
      <w:start w:val="1"/>
      <w:numFmt w:val="decimal"/>
      <w:isLgl/>
      <w:suff w:val="nothing"/>
      <w:lvlText w:val="%1.%2.%3.%4.%5、"/>
      <w:lvlJc w:val="left"/>
      <w:pPr>
        <w:ind w:left="992" w:hanging="992"/>
      </w:pPr>
    </w:lvl>
    <w:lvl w:ilvl="5">
      <w:start w:val="1"/>
      <w:numFmt w:val="decimal"/>
      <w:isLgl/>
      <w:suff w:val="nothing"/>
      <w:lvlText w:val="%1.%2.%3.%4.%5.%6、"/>
      <w:lvlJc w:val="left"/>
      <w:pPr>
        <w:ind w:left="1134" w:hanging="1134"/>
      </w:pPr>
      <w:rPr>
        <w:rFonts w:hint="eastAsia"/>
      </w:rPr>
    </w:lvl>
    <w:lvl w:ilvl="6">
      <w:start w:val="1"/>
      <w:numFmt w:val="decimal"/>
      <w:isLgl/>
      <w:lvlText w:val="%1.%2.%3.%4.%5.%6.%7"/>
      <w:lvlJc w:val="left"/>
      <w:pPr>
        <w:tabs>
          <w:tab w:val="num" w:pos="1800"/>
        </w:tabs>
        <w:ind w:left="1276" w:hanging="1276"/>
      </w:pPr>
      <w:rPr>
        <w:rFonts w:hint="eastAsia"/>
      </w:rPr>
    </w:lvl>
    <w:lvl w:ilvl="7">
      <w:start w:val="1"/>
      <w:numFmt w:val="decimal"/>
      <w:isLgl/>
      <w:lvlText w:val="%1.%2.%3.%4.%5.%6.%7.%8"/>
      <w:lvlJc w:val="left"/>
      <w:pPr>
        <w:tabs>
          <w:tab w:val="num" w:pos="1800"/>
        </w:tabs>
        <w:ind w:left="1418" w:hanging="1418"/>
      </w:pPr>
      <w:rPr>
        <w:rFonts w:hint="eastAsia"/>
      </w:rPr>
    </w:lvl>
    <w:lvl w:ilvl="8">
      <w:start w:val="1"/>
      <w:numFmt w:val="decimal"/>
      <w:isLgl/>
      <w:lvlText w:val="%1.%2.%3.%4.%5.%6.%7.%8.%9"/>
      <w:lvlJc w:val="left"/>
      <w:pPr>
        <w:tabs>
          <w:tab w:val="num" w:pos="2160"/>
        </w:tabs>
        <w:ind w:left="1559" w:hanging="1559"/>
      </w:pPr>
      <w:rPr>
        <w:rFonts w:hint="eastAsia"/>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4F54"/>
    <w:rsid w:val="00444F54"/>
    <w:rsid w:val="0053130D"/>
    <w:rsid w:val="0069601B"/>
    <w:rsid w:val="00B8762D"/>
    <w:rsid w:val="00DB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54"/>
    <w:pPr>
      <w:widowControl w:val="0"/>
      <w:jc w:val="both"/>
    </w:pPr>
    <w:rPr>
      <w:rFonts w:ascii="Calibri" w:hAnsi="Calibri"/>
      <w:kern w:val="2"/>
      <w:sz w:val="21"/>
      <w:szCs w:val="21"/>
    </w:rPr>
  </w:style>
  <w:style w:type="paragraph" w:styleId="1">
    <w:name w:val="heading 1"/>
    <w:basedOn w:val="a"/>
    <w:next w:val="a"/>
    <w:link w:val="1Char"/>
    <w:qFormat/>
    <w:rsid w:val="00B8762D"/>
    <w:pPr>
      <w:keepNext/>
      <w:keepLines/>
      <w:numPr>
        <w:numId w:val="6"/>
      </w:numPr>
      <w:spacing w:before="120" w:after="120" w:line="360" w:lineRule="auto"/>
      <w:outlineLvl w:val="0"/>
    </w:pPr>
    <w:rPr>
      <w:rFonts w:ascii="Times New Roman" w:eastAsia="黑体" w:hAnsi="Times New Roman"/>
      <w:b/>
      <w:bCs/>
      <w:kern w:val="44"/>
      <w:sz w:val="32"/>
      <w:szCs w:val="28"/>
    </w:rPr>
  </w:style>
  <w:style w:type="paragraph" w:styleId="2">
    <w:name w:val="heading 2"/>
    <w:basedOn w:val="a"/>
    <w:next w:val="a"/>
    <w:link w:val="2Char"/>
    <w:qFormat/>
    <w:rsid w:val="00B8762D"/>
    <w:pPr>
      <w:keepNext/>
      <w:keepLines/>
      <w:spacing w:before="120" w:after="120" w:line="360" w:lineRule="auto"/>
      <w:outlineLvl w:val="1"/>
    </w:pPr>
    <w:rPr>
      <w:rFonts w:ascii="Times New Roman" w:hAnsi="Times New Roman"/>
      <w:b/>
      <w:bCs/>
      <w:sz w:val="30"/>
      <w:szCs w:val="32"/>
    </w:rPr>
  </w:style>
  <w:style w:type="paragraph" w:styleId="3">
    <w:name w:val="heading 3"/>
    <w:basedOn w:val="a"/>
    <w:next w:val="a"/>
    <w:link w:val="3Char"/>
    <w:qFormat/>
    <w:rsid w:val="00B8762D"/>
    <w:pPr>
      <w:keepNext/>
      <w:keepLines/>
      <w:spacing w:before="120" w:after="120" w:line="360" w:lineRule="auto"/>
      <w:outlineLvl w:val="2"/>
    </w:pPr>
    <w:rPr>
      <w:rFonts w:ascii="Times New Roman" w:hAnsi="Times New Roman"/>
      <w:b/>
      <w:bCs/>
      <w:sz w:val="28"/>
      <w:szCs w:val="18"/>
    </w:rPr>
  </w:style>
  <w:style w:type="paragraph" w:styleId="4">
    <w:name w:val="heading 4"/>
    <w:basedOn w:val="a"/>
    <w:next w:val="a"/>
    <w:link w:val="4Char"/>
    <w:uiPriority w:val="9"/>
    <w:qFormat/>
    <w:rsid w:val="00B8762D"/>
    <w:pPr>
      <w:keepNext/>
      <w:keepLines/>
      <w:tabs>
        <w:tab w:val="left" w:pos="504"/>
      </w:tabs>
      <w:spacing w:beforeLines="50" w:afterLines="50" w:line="360" w:lineRule="auto"/>
      <w:outlineLvl w:val="3"/>
    </w:pPr>
    <w:rPr>
      <w:rFonts w:ascii="Arial" w:hAnsi="Arial"/>
      <w:b/>
      <w:bCs/>
      <w:sz w:val="24"/>
      <w:szCs w:val="28"/>
    </w:rPr>
  </w:style>
  <w:style w:type="paragraph" w:styleId="5">
    <w:name w:val="heading 5"/>
    <w:basedOn w:val="a"/>
    <w:next w:val="a"/>
    <w:link w:val="5Char"/>
    <w:qFormat/>
    <w:rsid w:val="00B8762D"/>
    <w:pPr>
      <w:keepNext/>
      <w:keepLines/>
      <w:spacing w:before="120" w:after="120" w:line="360" w:lineRule="auto"/>
      <w:outlineLvl w:val="4"/>
    </w:pPr>
    <w:rPr>
      <w:rFonts w:ascii="Times New Roman" w:hAnsi="Times New Roman"/>
      <w:b/>
      <w:bCs/>
      <w:sz w:val="24"/>
      <w:szCs w:val="28"/>
    </w:rPr>
  </w:style>
  <w:style w:type="paragraph" w:styleId="6">
    <w:name w:val="heading 6"/>
    <w:basedOn w:val="a"/>
    <w:next w:val="a"/>
    <w:link w:val="6Char"/>
    <w:qFormat/>
    <w:rsid w:val="00B8762D"/>
    <w:pPr>
      <w:keepNext/>
      <w:keepLines/>
      <w:spacing w:before="120" w:after="120" w:line="360" w:lineRule="auto"/>
      <w:outlineLvl w:val="5"/>
    </w:pPr>
    <w:rPr>
      <w:rFonts w:ascii="Cambria" w:hAnsi="Cambria"/>
      <w:b/>
      <w:bCs/>
      <w:sz w:val="24"/>
      <w:szCs w:val="24"/>
    </w:rPr>
  </w:style>
  <w:style w:type="paragraph" w:styleId="7">
    <w:name w:val="heading 7"/>
    <w:basedOn w:val="6"/>
    <w:next w:val="a"/>
    <w:link w:val="7Char"/>
    <w:qFormat/>
    <w:rsid w:val="00B8762D"/>
    <w:pPr>
      <w:tabs>
        <w:tab w:val="left" w:pos="1800"/>
      </w:tabs>
      <w:spacing w:before="260" w:after="260"/>
      <w:ind w:left="1276" w:hanging="1276"/>
      <w:outlineLvl w:val="6"/>
    </w:pPr>
    <w:rPr>
      <w:rFonts w:ascii="Times New Roman" w:hAnsi="Times New Roman"/>
      <w:sz w:val="30"/>
      <w:szCs w:val="18"/>
    </w:rPr>
  </w:style>
  <w:style w:type="paragraph" w:styleId="8">
    <w:name w:val="heading 8"/>
    <w:basedOn w:val="a"/>
    <w:next w:val="a"/>
    <w:link w:val="8Char"/>
    <w:qFormat/>
    <w:rsid w:val="00B8762D"/>
    <w:pPr>
      <w:keepNext/>
      <w:keepLines/>
      <w:spacing w:before="240" w:after="64" w:line="320" w:lineRule="auto"/>
      <w:outlineLvl w:val="7"/>
    </w:pPr>
    <w:rPr>
      <w:rFonts w:ascii="Cambria" w:hAnsi="Cambria"/>
      <w:sz w:val="24"/>
      <w:szCs w:val="24"/>
    </w:rPr>
  </w:style>
  <w:style w:type="paragraph" w:styleId="9">
    <w:name w:val="heading 9"/>
    <w:basedOn w:val="8"/>
    <w:next w:val="a"/>
    <w:link w:val="9Char"/>
    <w:qFormat/>
    <w:rsid w:val="00B8762D"/>
    <w:pPr>
      <w:tabs>
        <w:tab w:val="left" w:pos="2160"/>
      </w:tabs>
      <w:spacing w:before="280" w:after="290" w:line="376" w:lineRule="auto"/>
      <w:ind w:left="1559" w:hanging="1559"/>
      <w:outlineLvl w:val="8"/>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8762D"/>
    <w:pPr>
      <w:spacing w:after="120"/>
    </w:pPr>
    <w:rPr>
      <w:rFonts w:ascii="Times New Roman" w:hAnsi="Times New Roman"/>
      <w:szCs w:val="24"/>
    </w:rPr>
  </w:style>
  <w:style w:type="character" w:customStyle="1" w:styleId="Char">
    <w:name w:val="正文文本 Char"/>
    <w:basedOn w:val="a0"/>
    <w:link w:val="a3"/>
    <w:uiPriority w:val="99"/>
    <w:semiHidden/>
    <w:rsid w:val="00B8762D"/>
    <w:rPr>
      <w:kern w:val="2"/>
      <w:sz w:val="21"/>
      <w:szCs w:val="24"/>
    </w:rPr>
  </w:style>
  <w:style w:type="character" w:customStyle="1" w:styleId="1Char">
    <w:name w:val="标题 1 Char"/>
    <w:basedOn w:val="a0"/>
    <w:link w:val="1"/>
    <w:rsid w:val="00B8762D"/>
    <w:rPr>
      <w:rFonts w:eastAsia="黑体"/>
      <w:b/>
      <w:bCs/>
      <w:kern w:val="44"/>
      <w:sz w:val="32"/>
      <w:szCs w:val="28"/>
    </w:rPr>
  </w:style>
  <w:style w:type="character" w:customStyle="1" w:styleId="10">
    <w:name w:val="标题 1 字符"/>
    <w:rsid w:val="00B8762D"/>
    <w:rPr>
      <w:rFonts w:eastAsia="黑体"/>
      <w:b/>
      <w:bCs/>
      <w:kern w:val="44"/>
      <w:sz w:val="32"/>
      <w:szCs w:val="28"/>
    </w:rPr>
  </w:style>
  <w:style w:type="character" w:customStyle="1" w:styleId="2Char">
    <w:name w:val="标题 2 Char"/>
    <w:basedOn w:val="a0"/>
    <w:link w:val="2"/>
    <w:rsid w:val="00B8762D"/>
    <w:rPr>
      <w:b/>
      <w:bCs/>
      <w:kern w:val="2"/>
      <w:sz w:val="30"/>
      <w:szCs w:val="32"/>
    </w:rPr>
  </w:style>
  <w:style w:type="character" w:customStyle="1" w:styleId="21">
    <w:name w:val="标题 2 字符1"/>
    <w:rsid w:val="00B8762D"/>
    <w:rPr>
      <w:b/>
      <w:bCs/>
      <w:kern w:val="2"/>
      <w:sz w:val="30"/>
      <w:szCs w:val="32"/>
    </w:rPr>
  </w:style>
  <w:style w:type="character" w:customStyle="1" w:styleId="3Char">
    <w:name w:val="标题 3 Char"/>
    <w:basedOn w:val="a0"/>
    <w:link w:val="3"/>
    <w:rsid w:val="00B8762D"/>
    <w:rPr>
      <w:b/>
      <w:bCs/>
      <w:kern w:val="2"/>
      <w:sz w:val="28"/>
      <w:szCs w:val="18"/>
    </w:rPr>
  </w:style>
  <w:style w:type="character" w:customStyle="1" w:styleId="31">
    <w:name w:val="标题 3 字符1"/>
    <w:rsid w:val="00B8762D"/>
    <w:rPr>
      <w:b/>
      <w:bCs/>
      <w:kern w:val="2"/>
      <w:sz w:val="28"/>
      <w:szCs w:val="18"/>
    </w:rPr>
  </w:style>
  <w:style w:type="character" w:customStyle="1" w:styleId="4Char">
    <w:name w:val="标题 4 Char"/>
    <w:basedOn w:val="a0"/>
    <w:link w:val="4"/>
    <w:uiPriority w:val="9"/>
    <w:rsid w:val="00B8762D"/>
    <w:rPr>
      <w:rFonts w:ascii="Arial" w:hAnsi="Arial"/>
      <w:b/>
      <w:bCs/>
      <w:kern w:val="2"/>
      <w:sz w:val="24"/>
      <w:szCs w:val="28"/>
    </w:rPr>
  </w:style>
  <w:style w:type="character" w:customStyle="1" w:styleId="40">
    <w:name w:val="标题 4 字符"/>
    <w:uiPriority w:val="9"/>
    <w:rsid w:val="00B8762D"/>
    <w:rPr>
      <w:rFonts w:ascii="Arial" w:hAnsi="Arial"/>
      <w:b/>
      <w:bCs/>
      <w:kern w:val="2"/>
      <w:sz w:val="24"/>
      <w:szCs w:val="28"/>
    </w:rPr>
  </w:style>
  <w:style w:type="character" w:customStyle="1" w:styleId="5Char">
    <w:name w:val="标题 5 Char"/>
    <w:basedOn w:val="a0"/>
    <w:link w:val="5"/>
    <w:rsid w:val="00B8762D"/>
    <w:rPr>
      <w:b/>
      <w:bCs/>
      <w:kern w:val="2"/>
      <w:sz w:val="24"/>
      <w:szCs w:val="28"/>
    </w:rPr>
  </w:style>
  <w:style w:type="character" w:customStyle="1" w:styleId="50">
    <w:name w:val="标题 5 字符"/>
    <w:qFormat/>
    <w:rsid w:val="00B8762D"/>
    <w:rPr>
      <w:b/>
      <w:bCs/>
      <w:kern w:val="2"/>
      <w:sz w:val="24"/>
      <w:szCs w:val="28"/>
    </w:rPr>
  </w:style>
  <w:style w:type="character" w:customStyle="1" w:styleId="6Char">
    <w:name w:val="标题 6 Char"/>
    <w:basedOn w:val="a0"/>
    <w:link w:val="6"/>
    <w:rsid w:val="00B8762D"/>
    <w:rPr>
      <w:rFonts w:ascii="Cambria" w:hAnsi="Cambria"/>
      <w:b/>
      <w:bCs/>
      <w:kern w:val="2"/>
      <w:sz w:val="24"/>
      <w:szCs w:val="24"/>
    </w:rPr>
  </w:style>
  <w:style w:type="character" w:customStyle="1" w:styleId="60">
    <w:name w:val="标题 6 字符"/>
    <w:rsid w:val="00B8762D"/>
    <w:rPr>
      <w:rFonts w:ascii="Cambria" w:hAnsi="Cambria"/>
      <w:b/>
      <w:bCs/>
      <w:kern w:val="2"/>
      <w:sz w:val="24"/>
      <w:szCs w:val="24"/>
    </w:rPr>
  </w:style>
  <w:style w:type="character" w:customStyle="1" w:styleId="7Char">
    <w:name w:val="标题 7 Char"/>
    <w:basedOn w:val="a0"/>
    <w:link w:val="7"/>
    <w:rsid w:val="00B8762D"/>
    <w:rPr>
      <w:b/>
      <w:bCs/>
      <w:kern w:val="2"/>
      <w:sz w:val="30"/>
      <w:szCs w:val="18"/>
    </w:rPr>
  </w:style>
  <w:style w:type="character" w:customStyle="1" w:styleId="70">
    <w:name w:val="标题 7 字符"/>
    <w:rsid w:val="00B8762D"/>
    <w:rPr>
      <w:b/>
      <w:bCs/>
      <w:kern w:val="2"/>
      <w:sz w:val="30"/>
      <w:szCs w:val="18"/>
    </w:rPr>
  </w:style>
  <w:style w:type="character" w:customStyle="1" w:styleId="8Char">
    <w:name w:val="标题 8 Char"/>
    <w:basedOn w:val="a0"/>
    <w:link w:val="8"/>
    <w:rsid w:val="00B8762D"/>
    <w:rPr>
      <w:rFonts w:ascii="Cambria" w:hAnsi="Cambria"/>
      <w:kern w:val="2"/>
      <w:sz w:val="24"/>
      <w:szCs w:val="24"/>
    </w:rPr>
  </w:style>
  <w:style w:type="character" w:customStyle="1" w:styleId="80">
    <w:name w:val="标题 8 字符"/>
    <w:rsid w:val="00B8762D"/>
    <w:rPr>
      <w:rFonts w:ascii="Cambria" w:eastAsia="宋体" w:hAnsi="Cambria" w:cs="Times New Roman"/>
      <w:kern w:val="2"/>
      <w:sz w:val="24"/>
      <w:szCs w:val="24"/>
    </w:rPr>
  </w:style>
  <w:style w:type="character" w:customStyle="1" w:styleId="9Char">
    <w:name w:val="标题 9 Char"/>
    <w:basedOn w:val="a0"/>
    <w:link w:val="9"/>
    <w:rsid w:val="00B8762D"/>
    <w:rPr>
      <w:b/>
      <w:bCs/>
      <w:kern w:val="2"/>
      <w:sz w:val="28"/>
      <w:szCs w:val="28"/>
    </w:rPr>
  </w:style>
  <w:style w:type="character" w:customStyle="1" w:styleId="90">
    <w:name w:val="标题 9 字符"/>
    <w:rsid w:val="00B8762D"/>
    <w:rPr>
      <w:b/>
      <w:bCs/>
      <w:kern w:val="2"/>
      <w:sz w:val="28"/>
      <w:szCs w:val="28"/>
    </w:rPr>
  </w:style>
  <w:style w:type="paragraph" w:styleId="a4">
    <w:name w:val="Title"/>
    <w:basedOn w:val="a"/>
    <w:link w:val="Char0"/>
    <w:qFormat/>
    <w:rsid w:val="00B8762D"/>
    <w:pPr>
      <w:tabs>
        <w:tab w:val="left" w:pos="432"/>
      </w:tabs>
      <w:spacing w:before="240" w:after="60"/>
      <w:jc w:val="center"/>
      <w:outlineLvl w:val="0"/>
    </w:pPr>
    <w:rPr>
      <w:rFonts w:ascii="Arial" w:hAnsi="Arial"/>
      <w:b/>
      <w:bCs/>
      <w:sz w:val="32"/>
      <w:szCs w:val="32"/>
    </w:rPr>
  </w:style>
  <w:style w:type="character" w:customStyle="1" w:styleId="Char0">
    <w:name w:val="标题 Char"/>
    <w:basedOn w:val="a0"/>
    <w:link w:val="a4"/>
    <w:rsid w:val="00B8762D"/>
    <w:rPr>
      <w:rFonts w:ascii="Arial" w:hAnsi="Arial"/>
      <w:b/>
      <w:bCs/>
      <w:kern w:val="2"/>
      <w:sz w:val="32"/>
      <w:szCs w:val="32"/>
    </w:rPr>
  </w:style>
  <w:style w:type="character" w:customStyle="1" w:styleId="a5">
    <w:name w:val="标题 字符"/>
    <w:rsid w:val="00B8762D"/>
    <w:rPr>
      <w:rFonts w:ascii="Arial" w:hAnsi="Arial" w:cs="Arial"/>
      <w:b/>
      <w:bCs/>
      <w:kern w:val="2"/>
      <w:sz w:val="32"/>
      <w:szCs w:val="32"/>
    </w:rPr>
  </w:style>
  <w:style w:type="paragraph" w:customStyle="1" w:styleId="a6">
    <w:basedOn w:val="a"/>
    <w:next w:val="a7"/>
    <w:uiPriority w:val="34"/>
    <w:qFormat/>
    <w:rsid w:val="00B8762D"/>
    <w:pPr>
      <w:ind w:firstLineChars="200" w:firstLine="420"/>
    </w:pPr>
    <w:rPr>
      <w:rFonts w:ascii="Times New Roman" w:hAnsi="Times New Roman"/>
      <w:szCs w:val="24"/>
    </w:rPr>
  </w:style>
  <w:style w:type="paragraph" w:styleId="a8">
    <w:name w:val="Body Text Indent"/>
    <w:basedOn w:val="a"/>
    <w:link w:val="Char1"/>
    <w:uiPriority w:val="99"/>
    <w:semiHidden/>
    <w:unhideWhenUsed/>
    <w:rsid w:val="00B8762D"/>
    <w:pPr>
      <w:spacing w:after="120"/>
      <w:ind w:leftChars="200" w:left="420"/>
    </w:pPr>
    <w:rPr>
      <w:rFonts w:ascii="Times New Roman" w:hAnsi="Times New Roman"/>
      <w:szCs w:val="24"/>
    </w:rPr>
  </w:style>
  <w:style w:type="character" w:customStyle="1" w:styleId="Char1">
    <w:name w:val="正文文本缩进 Char"/>
    <w:basedOn w:val="a0"/>
    <w:link w:val="a8"/>
    <w:uiPriority w:val="99"/>
    <w:semiHidden/>
    <w:rsid w:val="00B8762D"/>
    <w:rPr>
      <w:kern w:val="2"/>
      <w:sz w:val="21"/>
      <w:szCs w:val="24"/>
    </w:rPr>
  </w:style>
  <w:style w:type="paragraph" w:styleId="20">
    <w:name w:val="Body Text First Indent 2"/>
    <w:basedOn w:val="a8"/>
    <w:link w:val="2Char0"/>
    <w:uiPriority w:val="99"/>
    <w:semiHidden/>
    <w:unhideWhenUsed/>
    <w:rsid w:val="00B8762D"/>
    <w:pPr>
      <w:ind w:firstLineChars="200" w:firstLine="420"/>
    </w:pPr>
  </w:style>
  <w:style w:type="character" w:customStyle="1" w:styleId="2Char0">
    <w:name w:val="正文首行缩进 2 Char"/>
    <w:basedOn w:val="Char1"/>
    <w:link w:val="20"/>
    <w:uiPriority w:val="99"/>
    <w:semiHidden/>
    <w:rsid w:val="00B8762D"/>
  </w:style>
  <w:style w:type="character" w:styleId="a9">
    <w:name w:val="Strong"/>
    <w:uiPriority w:val="22"/>
    <w:qFormat/>
    <w:rsid w:val="00B8762D"/>
    <w:rPr>
      <w:b/>
      <w:bCs/>
    </w:rPr>
  </w:style>
  <w:style w:type="paragraph" w:styleId="aa">
    <w:name w:val="Normal (Web)"/>
    <w:basedOn w:val="a"/>
    <w:link w:val="Char2"/>
    <w:uiPriority w:val="99"/>
    <w:qFormat/>
    <w:rsid w:val="00B8762D"/>
    <w:pPr>
      <w:widowControl/>
      <w:spacing w:before="100" w:after="100"/>
      <w:jc w:val="left"/>
    </w:pPr>
    <w:rPr>
      <w:rFonts w:ascii="Arial Unicode MS" w:eastAsia="Arial Unicode MS" w:hAnsi="Arial Unicode MS"/>
      <w:kern w:val="0"/>
      <w:sz w:val="24"/>
      <w:szCs w:val="24"/>
    </w:rPr>
  </w:style>
  <w:style w:type="character" w:customStyle="1" w:styleId="Char2">
    <w:name w:val="普通(网站) Char"/>
    <w:link w:val="aa"/>
    <w:uiPriority w:val="99"/>
    <w:locked/>
    <w:rsid w:val="00B8762D"/>
    <w:rPr>
      <w:rFonts w:ascii="Arial Unicode MS" w:eastAsia="Arial Unicode MS" w:hAnsi="Arial Unicode MS"/>
      <w:sz w:val="24"/>
      <w:szCs w:val="24"/>
    </w:rPr>
  </w:style>
  <w:style w:type="paragraph" w:styleId="a7">
    <w:name w:val="List Paragraph"/>
    <w:basedOn w:val="a"/>
    <w:link w:val="Char3"/>
    <w:uiPriority w:val="34"/>
    <w:rsid w:val="00B8762D"/>
    <w:pPr>
      <w:ind w:firstLineChars="200" w:firstLine="420"/>
    </w:pPr>
    <w:rPr>
      <w:rFonts w:ascii="Times New Roman" w:hAnsi="Times New Roman"/>
      <w:szCs w:val="24"/>
    </w:rPr>
  </w:style>
  <w:style w:type="character" w:customStyle="1" w:styleId="Char3">
    <w:name w:val="列出段落 Char"/>
    <w:link w:val="a7"/>
    <w:uiPriority w:val="34"/>
    <w:locked/>
    <w:rsid w:val="00B8762D"/>
    <w:rPr>
      <w:kern w:val="2"/>
      <w:sz w:val="21"/>
      <w:szCs w:val="24"/>
    </w:rPr>
  </w:style>
  <w:style w:type="character" w:styleId="ab">
    <w:name w:val="Intense Emphasis"/>
    <w:uiPriority w:val="21"/>
    <w:qFormat/>
    <w:rsid w:val="00B8762D"/>
    <w:rPr>
      <w:rFonts w:eastAsia="仿宋_GB2312"/>
      <w:bCs/>
      <w:iCs/>
      <w:color w:val="auto"/>
      <w:sz w:val="32"/>
    </w:rPr>
  </w:style>
  <w:style w:type="paragraph" w:styleId="TOC">
    <w:name w:val="TOC Heading"/>
    <w:basedOn w:val="1"/>
    <w:next w:val="a"/>
    <w:uiPriority w:val="39"/>
    <w:qFormat/>
    <w:rsid w:val="00B8762D"/>
    <w:pPr>
      <w:widowControl/>
      <w:numPr>
        <w:numId w:val="0"/>
      </w:numPr>
      <w:spacing w:before="480" w:after="0" w:line="276" w:lineRule="auto"/>
      <w:jc w:val="left"/>
      <w:outlineLvl w:val="9"/>
    </w:pPr>
    <w:rPr>
      <w:rFonts w:ascii="Cambria" w:eastAsia="宋体" w:hAnsi="Cambria"/>
      <w:color w:val="365F91"/>
      <w:kern w:val="0"/>
      <w:sz w:val="28"/>
    </w:rPr>
  </w:style>
  <w:style w:type="paragraph" w:customStyle="1" w:styleId="11">
    <w:name w:val="样式1"/>
    <w:basedOn w:val="a"/>
    <w:link w:val="1Char0"/>
    <w:qFormat/>
    <w:rsid w:val="00B8762D"/>
    <w:pPr>
      <w:spacing w:line="300" w:lineRule="auto"/>
      <w:ind w:firstLineChars="200" w:firstLine="480"/>
    </w:pPr>
    <w:rPr>
      <w:rFonts w:ascii="Times New Roman" w:hAnsi="Times New Roman"/>
      <w:sz w:val="24"/>
      <w:szCs w:val="24"/>
    </w:rPr>
  </w:style>
  <w:style w:type="character" w:customStyle="1" w:styleId="1Char0">
    <w:name w:val="样式1 Char"/>
    <w:link w:val="11"/>
    <w:rsid w:val="00B8762D"/>
    <w:rPr>
      <w:kern w:val="2"/>
      <w:sz w:val="24"/>
      <w:szCs w:val="24"/>
    </w:rPr>
  </w:style>
  <w:style w:type="paragraph" w:customStyle="1" w:styleId="ac">
    <w:name w:val="列项"/>
    <w:basedOn w:val="a"/>
    <w:qFormat/>
    <w:rsid w:val="00B8762D"/>
    <w:pPr>
      <w:widowControl/>
      <w:jc w:val="left"/>
    </w:pPr>
    <w:rPr>
      <w:rFonts w:ascii="宋体" w:eastAsia="仿宋" w:hAnsi="Times New Roman"/>
      <w:sz w:val="28"/>
      <w:szCs w:val="24"/>
    </w:rPr>
  </w:style>
  <w:style w:type="paragraph" w:customStyle="1" w:styleId="1111">
    <w:name w:val="样式1111"/>
    <w:basedOn w:val="a"/>
    <w:qFormat/>
    <w:rsid w:val="00B8762D"/>
    <w:pPr>
      <w:spacing w:line="360" w:lineRule="auto"/>
      <w:ind w:firstLineChars="200" w:firstLine="200"/>
      <w:jc w:val="left"/>
    </w:pPr>
    <w:rPr>
      <w:rFonts w:ascii="Times New Roman" w:hAnsi="Times New Roman"/>
      <w:sz w:val="24"/>
      <w:szCs w:val="24"/>
    </w:rPr>
  </w:style>
  <w:style w:type="paragraph" w:customStyle="1" w:styleId="-">
    <w:name w:val="正文-段落"/>
    <w:qFormat/>
    <w:rsid w:val="00B8762D"/>
    <w:pPr>
      <w:spacing w:after="120" w:line="360" w:lineRule="auto"/>
      <w:ind w:firstLineChars="200" w:firstLine="200"/>
    </w:pPr>
    <w:rPr>
      <w:rFonts w:cs="宋体"/>
      <w:sz w:val="24"/>
      <w:szCs w:val="24"/>
      <w:lang w:val="en-GB"/>
    </w:rPr>
  </w:style>
  <w:style w:type="paragraph" w:customStyle="1" w:styleId="22">
    <w:name w:val="正文2"/>
    <w:basedOn w:val="a"/>
    <w:link w:val="23"/>
    <w:qFormat/>
    <w:rsid w:val="00B8762D"/>
    <w:pPr>
      <w:spacing w:line="360" w:lineRule="auto"/>
      <w:ind w:firstLineChars="200" w:firstLine="420"/>
    </w:pPr>
    <w:rPr>
      <w:rFonts w:ascii="Times New Roman" w:hAnsi="Times New Roman"/>
      <w:szCs w:val="24"/>
    </w:rPr>
  </w:style>
  <w:style w:type="character" w:customStyle="1" w:styleId="23">
    <w:name w:val="正文2 字符"/>
    <w:link w:val="22"/>
    <w:qFormat/>
    <w:rsid w:val="00B8762D"/>
    <w:rPr>
      <w:kern w:val="2"/>
      <w:sz w:val="21"/>
      <w:szCs w:val="24"/>
    </w:rPr>
  </w:style>
  <w:style w:type="character" w:customStyle="1" w:styleId="ad">
    <w:name w:val="列出段落 字符"/>
    <w:uiPriority w:val="34"/>
    <w:qFormat/>
    <w:rsid w:val="00B8762D"/>
    <w:rPr>
      <w:rFonts w:ascii="Times New Roman" w:eastAsia="宋体" w:hAnsi="Times New Roman" w:cs="Times New Roman"/>
      <w:szCs w:val="24"/>
    </w:rPr>
  </w:style>
  <w:style w:type="character" w:customStyle="1" w:styleId="62">
    <w:name w:val="标题 6 字符2"/>
    <w:qFormat/>
    <w:rsid w:val="00B8762D"/>
    <w:rPr>
      <w:rFonts w:ascii="Cambria" w:hAnsi="Cambria"/>
      <w:b/>
      <w:bCs/>
      <w:kern w:val="2"/>
      <w:sz w:val="24"/>
      <w:szCs w:val="24"/>
    </w:rPr>
  </w:style>
  <w:style w:type="paragraph" w:customStyle="1" w:styleId="NewNewNewNewNewNewNewNewNewNewNewNewNewNewNewNewNewNewNewNewNewNewNew">
    <w:name w:val="正文 New New New New New New New New New New New New New New New New New New New New New New New"/>
    <w:qFormat/>
    <w:rsid w:val="00B8762D"/>
    <w:pPr>
      <w:widowControl w:val="0"/>
      <w:jc w:val="both"/>
    </w:pPr>
    <w:rPr>
      <w:kern w:val="2"/>
      <w:sz w:val="21"/>
    </w:rPr>
  </w:style>
  <w:style w:type="paragraph" w:customStyle="1" w:styleId="ae">
    <w:name w:val="正文段落内容"/>
    <w:basedOn w:val="a"/>
    <w:qFormat/>
    <w:rsid w:val="00B8762D"/>
    <w:pPr>
      <w:spacing w:line="400" w:lineRule="exact"/>
      <w:ind w:firstLine="200"/>
    </w:pPr>
    <w:rPr>
      <w:rFonts w:ascii="宋体" w:hAnsi="宋体"/>
      <w:kern w:val="0"/>
      <w:szCs w:val="24"/>
      <w:lang w:bidi="en-US"/>
    </w:rPr>
  </w:style>
  <w:style w:type="paragraph" w:customStyle="1" w:styleId="af">
    <w:name w:val="正文仿宋"/>
    <w:basedOn w:val="a"/>
    <w:link w:val="Char4"/>
    <w:qFormat/>
    <w:rsid w:val="00B8762D"/>
    <w:rPr>
      <w:kern w:val="0"/>
      <w:sz w:val="28"/>
      <w:szCs w:val="52"/>
    </w:rPr>
  </w:style>
  <w:style w:type="character" w:customStyle="1" w:styleId="Char4">
    <w:name w:val="正文仿宋 Char"/>
    <w:link w:val="af"/>
    <w:qFormat/>
    <w:rsid w:val="00B8762D"/>
    <w:rPr>
      <w:rFonts w:ascii="Calibri" w:hAnsi="Calibri"/>
      <w:sz w:val="28"/>
      <w:szCs w:val="52"/>
    </w:rPr>
  </w:style>
</w:styles>
</file>

<file path=word/webSettings.xml><?xml version="1.0" encoding="utf-8"?>
<w:webSettings xmlns:r="http://schemas.openxmlformats.org/officeDocument/2006/relationships" xmlns:w="http://schemas.openxmlformats.org/wordprocessingml/2006/main">
  <w:divs>
    <w:div w:id="309555766">
      <w:bodyDiv w:val="1"/>
      <w:marLeft w:val="0"/>
      <w:marRight w:val="0"/>
      <w:marTop w:val="0"/>
      <w:marBottom w:val="0"/>
      <w:divBdr>
        <w:top w:val="none" w:sz="0" w:space="0" w:color="auto"/>
        <w:left w:val="none" w:sz="0" w:space="0" w:color="auto"/>
        <w:bottom w:val="none" w:sz="0" w:space="0" w:color="auto"/>
        <w:right w:val="none" w:sz="0" w:space="0" w:color="auto"/>
      </w:divBdr>
    </w:div>
    <w:div w:id="18033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941</Characters>
  <Application>Microsoft Office Word</Application>
  <DocSecurity>0</DocSecurity>
  <Lines>7</Lines>
  <Paragraphs>2</Paragraphs>
  <ScaleCrop>false</ScaleCrop>
  <Company>Microsoft</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2023-06-25T10:08:00Z</dcterms:created>
  <dcterms:modified xsi:type="dcterms:W3CDTF">2023-06-25T10:08:00Z</dcterms:modified>
</cp:coreProperties>
</file>