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《关于调整企业职工死亡后遗属生活困难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补助费等标准的通知》的起草说明</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sz w:val="28"/>
          <w:szCs w:val="28"/>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一、制定的必要性可行性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《浙江省人力资源和社会保障厅</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浙江省财政厅关于调整企业职工死亡后遗属生活困难补助费等标准的通知》（浙人社发〔20</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号）</w:t>
      </w:r>
      <w:r>
        <w:rPr>
          <w:rFonts w:hint="eastAsia" w:ascii="仿宋_GB2312" w:eastAsia="仿宋_GB2312"/>
          <w:sz w:val="32"/>
          <w:szCs w:val="32"/>
        </w:rPr>
        <w:t>下发后，为做好我市</w:t>
      </w:r>
      <w:r>
        <w:rPr>
          <w:rFonts w:hint="eastAsia" w:ascii="仿宋_GB2312" w:eastAsia="仿宋_GB2312"/>
          <w:color w:val="000000"/>
          <w:sz w:val="32"/>
          <w:szCs w:val="32"/>
        </w:rPr>
        <w:t>企业职工因病或非因工死亡后遗属生活困难补助费标准等待遇的</w:t>
      </w:r>
      <w:r>
        <w:rPr>
          <w:rFonts w:hint="eastAsia" w:ascii="仿宋_GB2312" w:eastAsia="仿宋_GB2312"/>
          <w:sz w:val="32"/>
          <w:szCs w:val="32"/>
        </w:rPr>
        <w:t>调整工作，我们认为有必要加以贯彻落实。</w:t>
      </w:r>
    </w:p>
    <w:p>
      <w:pPr>
        <w:keepNext w:val="0"/>
        <w:keepLines w:val="0"/>
        <w:pageBreakBefore w:val="0"/>
        <w:widowControl w:val="0"/>
        <w:kinsoku/>
        <w:wordWrap/>
        <w:overflowPunct/>
        <w:topLinePunct w:val="0"/>
        <w:autoSpaceDE/>
        <w:autoSpaceDN/>
        <w:bidi w:val="0"/>
        <w:spacing w:line="560" w:lineRule="exact"/>
        <w:ind w:firstLine="645"/>
        <w:textAlignment w:val="auto"/>
        <w:outlineLvl w:val="9"/>
        <w:rPr>
          <w:rFonts w:ascii="黑体" w:hAnsi="黑体" w:eastAsia="黑体"/>
          <w:sz w:val="32"/>
          <w:szCs w:val="32"/>
        </w:rPr>
      </w:pPr>
      <w:r>
        <w:rPr>
          <w:rFonts w:hint="eastAsia" w:ascii="黑体" w:hAnsi="黑体" w:eastAsia="黑体"/>
          <w:sz w:val="32"/>
          <w:szCs w:val="32"/>
        </w:rPr>
        <w:t>二、拟规定的主要政策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（一）调整企业职工因病或非因工死亡的遗属生活困难补助费标准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1.范围对象沿袭我市原有规定。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eastAsia="仿宋_GB2312"/>
          <w:color w:val="000000"/>
          <w:sz w:val="32"/>
          <w:szCs w:val="32"/>
        </w:rPr>
        <w:t>2.</w:t>
      </w:r>
      <w:r>
        <w:rPr>
          <w:rFonts w:hint="eastAsia" w:ascii="仿宋_GB2312" w:hAnsi="Times New Roman" w:eastAsia="仿宋_GB2312" w:cs="Times New Roman"/>
          <w:color w:val="000000"/>
          <w:sz w:val="32"/>
          <w:szCs w:val="32"/>
          <w:lang w:val="en-US" w:eastAsia="zh-CN"/>
        </w:rPr>
        <w:t>企业离休人员死亡后，凡1937年7月6日前参加革命工作的，其生前供养的配偶的生活困难补助费由每人每月3170元调整为每人每月3295元；抗战时期参加革命工作的，其生前供养的配偶的生活困难补助费由每人每月2695元调整为每人每月2800元；解放战争时期参加革命工作的，其生前供养的父母、配偶的生活困难补助费由每人每月2450元调整为每人每月2545元。</w:t>
      </w: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仿宋_GB2312" w:hAnsi="Times New Roman" w:eastAsia="仿宋_GB2312" w:cs="Times New Roman"/>
          <w:color w:val="000000"/>
          <w:sz w:val="32"/>
          <w:szCs w:val="32"/>
          <w:lang w:val="en-US" w:eastAsia="zh-CN"/>
        </w:rPr>
      </w:pPr>
      <w:r>
        <w:rPr>
          <w:rFonts w:hint="eastAsia"/>
          <w:lang w:val="en-US" w:eastAsia="zh-CN"/>
        </w:rPr>
        <w:t xml:space="preserve"> </w:t>
      </w:r>
      <w:r>
        <w:rPr>
          <w:rFonts w:hint="eastAsia" w:ascii="仿宋_GB2312" w:eastAsia="仿宋_GB2312"/>
          <w:color w:val="000000"/>
          <w:sz w:val="32"/>
          <w:szCs w:val="32"/>
          <w:lang w:val="en-US" w:eastAsia="zh-CN"/>
        </w:rPr>
        <w:t>3.</w:t>
      </w:r>
      <w:r>
        <w:rPr>
          <w:rFonts w:hint="eastAsia" w:ascii="仿宋_GB2312" w:hAnsi="Times New Roman" w:eastAsia="仿宋_GB2312" w:cs="Times New Roman"/>
          <w:color w:val="000000"/>
          <w:sz w:val="32"/>
          <w:szCs w:val="32"/>
          <w:lang w:val="en-US" w:eastAsia="zh-CN"/>
        </w:rPr>
        <w:t>企业职工（含退休人员）因病或非因工死亡的，其供养直系亲属生活困难补助费标准为每人每月1400元，供养直系亲属系鳏寡孤独者，生活困难补助费标准为每人每月1460元。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4</w:t>
      </w:r>
      <w:r>
        <w:rPr>
          <w:rFonts w:hint="eastAsia" w:ascii="仿宋_GB2312" w:hAnsi="黑体" w:eastAsia="仿宋_GB2312" w:cs="仿宋_GB2312"/>
          <w:color w:val="000000"/>
          <w:sz w:val="32"/>
          <w:szCs w:val="32"/>
        </w:rPr>
        <w:t>.获省级劳模、军级战斗英雄及以上荣誉称号和具有高级专业技术职称的企业职工（含退休人员）因病或非因工死亡的，其供养直系亲属生活困难补助费标准为每人每月</w:t>
      </w:r>
      <w:r>
        <w:rPr>
          <w:rFonts w:hint="eastAsia" w:ascii="仿宋_GB2312" w:hAnsi="黑体" w:eastAsia="仿宋_GB2312" w:cs="仿宋_GB2312"/>
          <w:color w:val="000000"/>
          <w:sz w:val="32"/>
          <w:szCs w:val="32"/>
          <w:lang w:val="en-US" w:eastAsia="zh-CN"/>
        </w:rPr>
        <w:t>1520</w:t>
      </w:r>
      <w:r>
        <w:rPr>
          <w:rFonts w:hint="eastAsia" w:ascii="仿宋_GB2312" w:hAnsi="黑体" w:eastAsia="仿宋_GB2312" w:cs="仿宋_GB2312"/>
          <w:color w:val="000000"/>
          <w:sz w:val="32"/>
          <w:szCs w:val="32"/>
        </w:rPr>
        <w:t>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（二）调整计划外长期临时工和保养人员生活费标准</w:t>
      </w:r>
    </w:p>
    <w:p>
      <w:pPr>
        <w:keepNext w:val="0"/>
        <w:keepLines w:val="0"/>
        <w:pageBreakBefore w:val="0"/>
        <w:widowControl w:val="0"/>
        <w:kinsoku/>
        <w:wordWrap/>
        <w:overflowPunct/>
        <w:topLinePunct w:val="0"/>
        <w:autoSpaceDE/>
        <w:autoSpaceDN/>
        <w:bidi w:val="0"/>
        <w:spacing w:line="560" w:lineRule="exact"/>
        <w:ind w:left="638" w:leftChars="304"/>
        <w:textAlignment w:val="auto"/>
        <w:outlineLvl w:val="9"/>
        <w:rPr>
          <w:rFonts w:hint="eastAsia" w:ascii="仿宋_GB2312" w:hAnsi="黑体" w:eastAsia="仿宋_GB2312" w:cs="仿宋_GB2312"/>
          <w:color w:val="000000"/>
          <w:sz w:val="32"/>
          <w:szCs w:val="32"/>
        </w:rPr>
      </w:pPr>
      <w:r>
        <w:rPr>
          <w:rFonts w:hint="eastAsia" w:ascii="仿宋_GB2312" w:hAnsi="黑体" w:eastAsia="仿宋_GB2312" w:cs="仿宋_GB2312"/>
          <w:color w:val="000000"/>
          <w:sz w:val="32"/>
          <w:szCs w:val="32"/>
          <w:lang w:val="en-US" w:eastAsia="zh-CN"/>
        </w:rPr>
        <w:t>1.</w:t>
      </w:r>
      <w:r>
        <w:rPr>
          <w:rFonts w:hint="eastAsia" w:ascii="仿宋_GB2312" w:hAnsi="黑体" w:eastAsia="仿宋_GB2312" w:cs="仿宋_GB2312"/>
          <w:color w:val="000000"/>
          <w:sz w:val="32"/>
          <w:szCs w:val="32"/>
        </w:rPr>
        <w:t>对象为市属改制企业计划外长期临时工和保养人员。</w:t>
      </w:r>
    </w:p>
    <w:p>
      <w:pPr>
        <w:keepNext w:val="0"/>
        <w:keepLines w:val="0"/>
        <w:pageBreakBefore w:val="0"/>
        <w:widowControl w:val="0"/>
        <w:kinsoku/>
        <w:wordWrap/>
        <w:overflowPunct/>
        <w:topLinePunct w:val="0"/>
        <w:autoSpaceDE/>
        <w:autoSpaceDN/>
        <w:bidi w:val="0"/>
        <w:spacing w:line="560" w:lineRule="exact"/>
        <w:ind w:left="638" w:leftChars="304"/>
        <w:textAlignment w:val="auto"/>
        <w:outlineLvl w:val="9"/>
        <w:rPr>
          <w:rFonts w:ascii="仿宋_GB2312" w:eastAsia="仿宋_GB2312"/>
          <w:sz w:val="32"/>
          <w:szCs w:val="32"/>
        </w:rPr>
      </w:pPr>
      <w:r>
        <w:rPr>
          <w:rFonts w:hint="eastAsia" w:ascii="仿宋_GB2312" w:hAnsi="黑体" w:eastAsia="仿宋_GB2312" w:cs="仿宋_GB2312"/>
          <w:color w:val="000000"/>
          <w:sz w:val="32"/>
          <w:szCs w:val="32"/>
          <w:lang w:val="en-US" w:eastAsia="zh-CN"/>
        </w:rPr>
        <w:t>2.</w:t>
      </w:r>
      <w:r>
        <w:rPr>
          <w:rFonts w:hint="eastAsia" w:ascii="仿宋_GB2312" w:hAnsi="黑体" w:eastAsia="仿宋_GB2312" w:cs="仿宋_GB2312"/>
          <w:color w:val="000000"/>
          <w:sz w:val="32"/>
          <w:szCs w:val="32"/>
        </w:rPr>
        <w:t>标准按</w:t>
      </w:r>
      <w:r>
        <w:rPr>
          <w:rFonts w:hint="eastAsia" w:ascii="仿宋_GB2312" w:hAnsi="黑体" w:eastAsia="仿宋_GB2312" w:cs="仿宋_GB2312"/>
          <w:color w:val="000000"/>
          <w:sz w:val="32"/>
          <w:szCs w:val="32"/>
          <w:lang w:eastAsia="zh-CN"/>
        </w:rPr>
        <w:t>我省</w:t>
      </w:r>
      <w:r>
        <w:rPr>
          <w:rFonts w:hint="eastAsia" w:ascii="仿宋_GB2312" w:hAnsi="宋体" w:eastAsia="仿宋_GB2312" w:cs="仿宋_GB2312"/>
          <w:color w:val="000000"/>
          <w:sz w:val="32"/>
          <w:szCs w:val="32"/>
        </w:rPr>
        <w:t>每人每月</w:t>
      </w:r>
      <w:r>
        <w:rPr>
          <w:rFonts w:hint="eastAsia" w:ascii="仿宋_GB2312" w:hAnsi="宋体" w:eastAsia="仿宋_GB2312" w:cs="仿宋_GB2312"/>
          <w:color w:val="000000"/>
          <w:sz w:val="32"/>
          <w:szCs w:val="32"/>
          <w:lang w:eastAsia="zh-CN"/>
        </w:rPr>
        <w:t>增加</w:t>
      </w:r>
      <w:r>
        <w:rPr>
          <w:rFonts w:hint="eastAsia" w:ascii="仿宋_GB2312" w:hAnsi="宋体" w:eastAsia="仿宋_GB2312" w:cs="仿宋_GB2312"/>
          <w:color w:val="000000"/>
          <w:sz w:val="32"/>
          <w:szCs w:val="32"/>
          <w:lang w:val="en-US" w:eastAsia="zh-CN"/>
        </w:rPr>
        <w:t>40</w:t>
      </w:r>
      <w:r>
        <w:rPr>
          <w:rFonts w:hint="eastAsia" w:ascii="仿宋_GB2312" w:hAnsi="宋体" w:eastAsia="仿宋_GB2312" w:cs="仿宋_GB2312"/>
          <w:color w:val="000000"/>
          <w:sz w:val="32"/>
          <w:szCs w:val="32"/>
        </w:rPr>
        <w:t>元</w:t>
      </w:r>
      <w:r>
        <w:rPr>
          <w:rFonts w:hint="eastAsia" w:ascii="仿宋_GB2312" w:hAnsi="宋体" w:eastAsia="仿宋_GB2312" w:cs="仿宋_GB2312"/>
          <w:color w:val="000000"/>
          <w:sz w:val="32"/>
          <w:szCs w:val="32"/>
          <w:lang w:eastAsia="zh-CN"/>
        </w:rPr>
        <w:t>作</w:t>
      </w:r>
      <w:r>
        <w:rPr>
          <w:rFonts w:hint="eastAsia" w:ascii="仿宋_GB2312" w:hAnsi="宋体" w:eastAsia="仿宋_GB2312" w:cs="仿宋_GB2312"/>
          <w:color w:val="000000"/>
          <w:sz w:val="32"/>
          <w:szCs w:val="32"/>
        </w:rPr>
        <w:t>调整提高。</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outlineLvl w:val="9"/>
        <w:rPr>
          <w:rFonts w:asci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eastAsia="黑体"/>
          <w:sz w:val="32"/>
          <w:szCs w:val="32"/>
        </w:rPr>
        <w:t>制订依据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《浙江省人力资源和社会保障厅</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浙江省财政厅关于调整企业职工死亡后遗属生活困难补助费等标准的通知》（浙人社发〔20</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号）</w:t>
      </w:r>
    </w:p>
    <w:p>
      <w:pPr>
        <w:keepNext w:val="0"/>
        <w:keepLines w:val="0"/>
        <w:pageBreakBefore w:val="0"/>
        <w:widowControl w:val="0"/>
        <w:kinsoku/>
        <w:wordWrap/>
        <w:overflowPunct/>
        <w:topLinePunct w:val="0"/>
        <w:autoSpaceDE/>
        <w:autoSpaceDN/>
        <w:bidi w:val="0"/>
        <w:spacing w:line="560" w:lineRule="exact"/>
        <w:ind w:right="180" w:firstLine="640" w:firstLineChars="200"/>
        <w:textAlignment w:val="auto"/>
        <w:outlineLvl w:val="9"/>
        <w:rPr>
          <w:rFonts w:ascii="黑体" w:hAnsi="宋体" w:eastAsia="黑体" w:cs="宋体"/>
          <w:sz w:val="32"/>
          <w:szCs w:val="32"/>
        </w:rPr>
      </w:pPr>
      <w:r>
        <w:rPr>
          <w:rFonts w:hint="eastAsia" w:ascii="黑体" w:eastAsia="黑体"/>
          <w:sz w:val="32"/>
          <w:szCs w:val="32"/>
          <w:lang w:eastAsia="zh-CN"/>
        </w:rPr>
        <w:t>四</w:t>
      </w:r>
      <w:r>
        <w:rPr>
          <w:rFonts w:hint="eastAsia" w:ascii="黑体" w:eastAsia="黑体"/>
          <w:sz w:val="32"/>
          <w:szCs w:val="32"/>
        </w:rPr>
        <w:t>、</w:t>
      </w:r>
      <w:r>
        <w:rPr>
          <w:rFonts w:hint="eastAsia" w:ascii="黑体" w:hAnsi="宋体" w:eastAsia="黑体" w:cs="宋体"/>
          <w:sz w:val="32"/>
          <w:szCs w:val="32"/>
        </w:rPr>
        <w:t>实施时间</w:t>
      </w:r>
    </w:p>
    <w:p>
      <w:pPr>
        <w:keepNext w:val="0"/>
        <w:keepLines w:val="0"/>
        <w:pageBreakBefore w:val="0"/>
        <w:widowControl w:val="0"/>
        <w:kinsoku/>
        <w:wordWrap/>
        <w:overflowPunct/>
        <w:topLinePunct w:val="0"/>
        <w:autoSpaceDE/>
        <w:autoSpaceDN/>
        <w:bidi w:val="0"/>
        <w:spacing w:line="560" w:lineRule="exact"/>
        <w:ind w:firstLine="645"/>
        <w:textAlignment w:val="auto"/>
        <w:outlineLvl w:val="9"/>
        <w:rPr>
          <w:rFonts w:hint="eastAsia" w:ascii="仿宋_GB2312"/>
          <w:sz w:val="32"/>
          <w:szCs w:val="32"/>
        </w:rPr>
      </w:pPr>
      <w:r>
        <w:rPr>
          <w:rFonts w:hint="eastAsia" w:ascii="仿宋_GB2312" w:eastAsia="仿宋_GB2312"/>
          <w:sz w:val="32"/>
          <w:szCs w:val="32"/>
        </w:rPr>
        <w:t>按省文件规定从20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月1日起实施。</w:t>
      </w:r>
      <w:r>
        <w:rPr>
          <w:rFonts w:hint="eastAsia" w:ascii="仿宋_GB2312"/>
          <w:sz w:val="32"/>
          <w:szCs w:val="32"/>
        </w:rPr>
        <w:t xml:space="preserve">                    </w:t>
      </w:r>
    </w:p>
    <w:p>
      <w:pPr>
        <w:pStyle w:val="2"/>
      </w:pPr>
    </w:p>
    <w:p>
      <w:pPr>
        <w:keepNext w:val="0"/>
        <w:keepLines w:val="0"/>
        <w:pageBreakBefore w:val="0"/>
        <w:widowControl w:val="0"/>
        <w:kinsoku/>
        <w:wordWrap/>
        <w:overflowPunct/>
        <w:topLinePunct w:val="0"/>
        <w:autoSpaceDE/>
        <w:autoSpaceDN/>
        <w:bidi w:val="0"/>
        <w:spacing w:line="560" w:lineRule="exact"/>
        <w:ind w:right="480" w:firstLine="640" w:firstLineChars="200"/>
        <w:jc w:val="right"/>
        <w:textAlignment w:val="auto"/>
        <w:outlineLvl w:val="9"/>
        <w:rPr>
          <w:rFonts w:ascii="仿宋_GB2312" w:eastAsia="仿宋_GB2312"/>
          <w:sz w:val="32"/>
          <w:szCs w:val="32"/>
        </w:rPr>
      </w:pPr>
      <w:r>
        <w:rPr>
          <w:rFonts w:hint="eastAsia" w:ascii="仿宋_GB2312" w:eastAsia="仿宋_GB2312"/>
          <w:sz w:val="32"/>
          <w:szCs w:val="32"/>
        </w:rPr>
        <w:t>养老保险处</w:t>
      </w: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outlineLvl w:val="9"/>
      </w:pPr>
      <w:r>
        <w:rPr>
          <w:rFonts w:hint="eastAsia" w:ascii="仿宋_GB2312" w:eastAsia="仿宋_GB2312"/>
          <w:sz w:val="32"/>
          <w:szCs w:val="32"/>
        </w:rPr>
        <w:t>20</w:t>
      </w:r>
      <w:r>
        <w:rPr>
          <w:rFonts w:hint="eastAsia" w:ascii="仿宋_GB2312" w:eastAsia="仿宋_GB2312"/>
          <w:sz w:val="32"/>
          <w:szCs w:val="32"/>
          <w:lang w:val="en-US" w:eastAsia="zh-CN"/>
        </w:rPr>
        <w:t>25</w:t>
      </w:r>
      <w:bookmarkStart w:id="0" w:name="_GoBack"/>
      <w:bookmarkEnd w:id="0"/>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sectPr>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58E4"/>
    <w:rsid w:val="000C69C9"/>
    <w:rsid w:val="00200B54"/>
    <w:rsid w:val="00260460"/>
    <w:rsid w:val="002A7918"/>
    <w:rsid w:val="00367459"/>
    <w:rsid w:val="005E42B7"/>
    <w:rsid w:val="006C3D88"/>
    <w:rsid w:val="0072350C"/>
    <w:rsid w:val="007858E4"/>
    <w:rsid w:val="00A840AB"/>
    <w:rsid w:val="00AF4393"/>
    <w:rsid w:val="00E00FC7"/>
    <w:rsid w:val="00E30C66"/>
    <w:rsid w:val="00E77516"/>
    <w:rsid w:val="01561603"/>
    <w:rsid w:val="04C1205E"/>
    <w:rsid w:val="08D55D74"/>
    <w:rsid w:val="18DE5F3B"/>
    <w:rsid w:val="19116801"/>
    <w:rsid w:val="1AB82F38"/>
    <w:rsid w:val="1B8F4D21"/>
    <w:rsid w:val="1E0265C7"/>
    <w:rsid w:val="1EB202A3"/>
    <w:rsid w:val="1FD06558"/>
    <w:rsid w:val="224104F6"/>
    <w:rsid w:val="2693221C"/>
    <w:rsid w:val="28BF17A7"/>
    <w:rsid w:val="297A4BA7"/>
    <w:rsid w:val="299C7055"/>
    <w:rsid w:val="2B6D671E"/>
    <w:rsid w:val="2B77C65E"/>
    <w:rsid w:val="3032121D"/>
    <w:rsid w:val="34372649"/>
    <w:rsid w:val="35E27F22"/>
    <w:rsid w:val="3610776B"/>
    <w:rsid w:val="367F743A"/>
    <w:rsid w:val="3C652E99"/>
    <w:rsid w:val="3FF3A2BE"/>
    <w:rsid w:val="4359405E"/>
    <w:rsid w:val="4CB50846"/>
    <w:rsid w:val="4D521BAD"/>
    <w:rsid w:val="4E99FD44"/>
    <w:rsid w:val="4EE27E60"/>
    <w:rsid w:val="505DD224"/>
    <w:rsid w:val="541328E9"/>
    <w:rsid w:val="57B6EDE0"/>
    <w:rsid w:val="5A6A3987"/>
    <w:rsid w:val="5BF7E2FB"/>
    <w:rsid w:val="5F1DB4A0"/>
    <w:rsid w:val="644535C3"/>
    <w:rsid w:val="6465612B"/>
    <w:rsid w:val="646C5573"/>
    <w:rsid w:val="676B697A"/>
    <w:rsid w:val="69FE1AF9"/>
    <w:rsid w:val="6B6B9CF7"/>
    <w:rsid w:val="6B6F2FCC"/>
    <w:rsid w:val="6BCE1F6A"/>
    <w:rsid w:val="6D543974"/>
    <w:rsid w:val="757B6CDC"/>
    <w:rsid w:val="774706E7"/>
    <w:rsid w:val="7BFB237C"/>
    <w:rsid w:val="7D284EF9"/>
    <w:rsid w:val="7EFD2D47"/>
    <w:rsid w:val="7FF64467"/>
    <w:rsid w:val="EFEBF128"/>
    <w:rsid w:val="F77D417D"/>
    <w:rsid w:val="FBFE145E"/>
    <w:rsid w:val="FCFFCFF8"/>
    <w:rsid w:val="FFE6D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Words>
  <Characters>702</Characters>
  <Lines>5</Lines>
  <Paragraphs>1</Paragraphs>
  <TotalTime>3</TotalTime>
  <ScaleCrop>false</ScaleCrop>
  <LinksUpToDate>false</LinksUpToDate>
  <CharactersWithSpaces>824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2019-08-03T17:09:00Z</dcterms:created>
  <dc:creator>徐敏蓉</dc:creator>
  <cp:lastModifiedBy>User</cp:lastModifiedBy>
  <cp:lastPrinted>2023-03-01T09:10:00Z</cp:lastPrinted>
  <dcterms:modified xsi:type="dcterms:W3CDTF">2025-02-17T16:38:09Z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