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金华市公安机关</w:t>
      </w:r>
      <w:r>
        <w:rPr>
          <w:rFonts w:hint="eastAsia" w:ascii="方正小标宋简体" w:hAnsi="方正小标宋简体" w:eastAsia="方正小标宋简体" w:cs="方正小标宋简体"/>
          <w:sz w:val="44"/>
          <w:szCs w:val="44"/>
        </w:rPr>
        <w:t>查处擅自处理固体废物</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行为的行政处罚裁量基准</w:t>
      </w:r>
    </w:p>
    <w:p>
      <w:pPr>
        <w:spacing w:line="600" w:lineRule="exact"/>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征求意见稿）</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　　根据《国务院办公厅关于进一步规范行政裁量权基准制定和管理工作的意见》（国办发〔</w:t>
      </w:r>
      <w:r>
        <w:rPr>
          <w:rFonts w:ascii="仿宋" w:hAnsi="仿宋" w:eastAsia="仿宋"/>
          <w:sz w:val="32"/>
          <w:szCs w:val="32"/>
        </w:rPr>
        <w:t>2022〕27号）和《浙江省行政处罚裁量基准办法》（省政府令第335号）相关要求，市局对《中华人民共和国固体废物污染环境防治法》中</w:t>
      </w:r>
      <w:r>
        <w:rPr>
          <w:rFonts w:hint="eastAsia" w:ascii="仿宋" w:hAnsi="仿宋" w:eastAsia="仿宋"/>
          <w:sz w:val="32"/>
          <w:szCs w:val="32"/>
        </w:rPr>
        <w:t>关于</w:t>
      </w:r>
      <w:r>
        <w:rPr>
          <w:rFonts w:ascii="仿宋" w:hAnsi="仿宋" w:eastAsia="仿宋"/>
          <w:sz w:val="32"/>
          <w:szCs w:val="32"/>
        </w:rPr>
        <w:t>擅自倾倒、堆放、丢弃、遗撒固体废物的行政处罚事项设定了裁量基准</w:t>
      </w:r>
      <w:bookmarkStart w:id="0" w:name="_GoBack"/>
      <w:bookmarkEnd w:id="0"/>
      <w:r>
        <w:rPr>
          <w:rFonts w:ascii="仿宋" w:hAnsi="仿宋" w:eastAsia="仿宋"/>
          <w:sz w:val="32"/>
          <w:szCs w:val="32"/>
        </w:rPr>
        <w:t>如下：</w:t>
      </w:r>
    </w:p>
    <w:p>
      <w:pPr>
        <w:spacing w:line="600" w:lineRule="exact"/>
        <w:rPr>
          <w:rFonts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　一、处罚依据</w:t>
      </w:r>
    </w:p>
    <w:p>
      <w:pPr>
        <w:spacing w:line="600" w:lineRule="exact"/>
        <w:rPr>
          <w:rFonts w:ascii="仿宋" w:hAnsi="仿宋" w:eastAsia="仿宋"/>
          <w:sz w:val="32"/>
          <w:szCs w:val="32"/>
        </w:rPr>
      </w:pPr>
      <w:r>
        <w:rPr>
          <w:rFonts w:hint="eastAsia" w:ascii="仿宋" w:hAnsi="仿宋" w:eastAsia="仿宋"/>
          <w:sz w:val="32"/>
          <w:szCs w:val="32"/>
        </w:rPr>
        <w:t>　　《中华人民共和国固体废物污染环境防治法》第一百二十条</w:t>
      </w:r>
      <w:r>
        <w:rPr>
          <w:rFonts w:hint="eastAsia" w:ascii="仿宋" w:hAnsi="仿宋" w:eastAsia="仿宋"/>
          <w:sz w:val="32"/>
          <w:szCs w:val="32"/>
          <w:lang w:val="en-US" w:eastAsia="zh-CN"/>
        </w:rPr>
        <w:t xml:space="preserve">  </w:t>
      </w:r>
      <w:r>
        <w:rPr>
          <w:rFonts w:hint="eastAsia" w:ascii="仿宋" w:hAnsi="仿宋" w:eastAsia="仿宋"/>
          <w:sz w:val="32"/>
          <w:szCs w:val="32"/>
        </w:rPr>
        <w:t>违反本法规定，有下列行为之一，尚不构成犯罪的，由公安机关对法定代表人、主要负责人、直接负责的主管人员和其他责任人员处十日以上十五日以下的拘留；情节较轻的，处五日以上十日以下的拘留：</w:t>
      </w:r>
    </w:p>
    <w:p>
      <w:pPr>
        <w:spacing w:line="600" w:lineRule="exact"/>
        <w:rPr>
          <w:rFonts w:ascii="仿宋" w:hAnsi="仿宋" w:eastAsia="仿宋"/>
          <w:sz w:val="32"/>
          <w:szCs w:val="32"/>
        </w:rPr>
      </w:pPr>
      <w:r>
        <w:rPr>
          <w:rFonts w:hint="eastAsia" w:ascii="仿宋" w:hAnsi="仿宋" w:eastAsia="仿宋"/>
          <w:sz w:val="32"/>
          <w:szCs w:val="32"/>
        </w:rPr>
        <w:t>　　（一）擅自倾倒、堆放、丢弃、遗撒固体废物，造成严重后果的。</w:t>
      </w:r>
    </w:p>
    <w:p>
      <w:pPr>
        <w:spacing w:line="600" w:lineRule="exact"/>
        <w:rPr>
          <w:rFonts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二、裁量基准</w:t>
      </w:r>
    </w:p>
    <w:p>
      <w:pPr>
        <w:spacing w:line="600" w:lineRule="exact"/>
        <w:rPr>
          <w:rFonts w:ascii="仿宋" w:hAnsi="仿宋" w:eastAsia="仿宋"/>
          <w:sz w:val="32"/>
          <w:szCs w:val="32"/>
        </w:rPr>
      </w:pPr>
      <w:r>
        <w:rPr>
          <w:rFonts w:hint="eastAsia" w:ascii="仿宋" w:hAnsi="仿宋" w:eastAsia="仿宋"/>
          <w:sz w:val="32"/>
          <w:szCs w:val="32"/>
        </w:rPr>
        <w:t>　　具有下列情形之一的，处十日以上十五日以下的拘留：</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1.擅自倾倒、堆放、丢弃、遗撒固体废物行为产生的清理费用（包括外运费、处置费等）达到二万元人民币以上的；</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2.二年内多次擅自倾倒、丢弃、遗撒固体废物的；</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3.擅自倾倒、丢弃、遗撒危险废物1吨以上3吨以下的，或者其他固体废物重量达一百五十吨以上的；</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4.以牟利为目的，未经批准擅自堆放固体废物总量</w:t>
      </w:r>
      <w:r>
        <w:rPr>
          <w:rFonts w:hint="eastAsia" w:ascii="仿宋" w:hAnsi="仿宋" w:eastAsia="仿宋"/>
          <w:sz w:val="32"/>
          <w:szCs w:val="32"/>
          <w:lang w:val="en-US" w:eastAsia="zh-CN"/>
        </w:rPr>
        <w:t>达</w:t>
      </w:r>
      <w:r>
        <w:rPr>
          <w:rFonts w:ascii="仿宋" w:hAnsi="仿宋" w:eastAsia="仿宋"/>
          <w:sz w:val="32"/>
          <w:szCs w:val="32"/>
        </w:rPr>
        <w:t>三百吨以上的；</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5.擅自倾倒、堆放、丢弃、遗撒固体废物造成重大社会影响的；</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6.其他造成严重后果的情形。</w:t>
      </w:r>
    </w:p>
    <w:p>
      <w:pPr>
        <w:spacing w:line="600" w:lineRule="exact"/>
        <w:rPr>
          <w:rFonts w:ascii="仿宋" w:hAnsi="仿宋" w:eastAsia="仿宋"/>
          <w:sz w:val="32"/>
          <w:szCs w:val="32"/>
        </w:rPr>
      </w:pPr>
      <w:r>
        <w:rPr>
          <w:rFonts w:hint="eastAsia" w:ascii="仿宋" w:hAnsi="仿宋" w:eastAsia="仿宋"/>
          <w:sz w:val="32"/>
          <w:szCs w:val="32"/>
        </w:rPr>
        <w:t>　　有下列情形之一的，处五日以上十日以下的拘留：</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1.未造成污染环境危害后果的；</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2.虽然造成污染环境危害后果，但能及时采取措施，防止损失扩大、消除污染的、赔偿全部损失的；</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3.起辅助、次要作用的其他直接责任人员；</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4.其他情节较轻的。</w:t>
      </w:r>
    </w:p>
    <w:p>
      <w:pPr>
        <w:spacing w:line="600" w:lineRule="exact"/>
        <w:rPr>
          <w:rFonts w:ascii="仿宋" w:hAnsi="仿宋" w:eastAsia="仿宋"/>
          <w:sz w:val="32"/>
          <w:szCs w:val="32"/>
        </w:rPr>
      </w:pPr>
      <w:r>
        <w:rPr>
          <w:rFonts w:hint="eastAsia" w:ascii="仿宋" w:hAnsi="仿宋" w:eastAsia="仿宋"/>
          <w:sz w:val="32"/>
          <w:szCs w:val="32"/>
        </w:rPr>
        <w:t>　　</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　　                         金华市公安局</w:t>
      </w:r>
    </w:p>
    <w:p>
      <w:pPr>
        <w:spacing w:line="6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2024年7月  日</w:t>
      </w:r>
    </w:p>
    <w:p>
      <w:pPr>
        <w:spacing w:line="600" w:lineRule="exact"/>
      </w:pP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8C56CA-15E7-497B-A339-D27FD3EF21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2A2E261-CCC9-4E0D-8723-4BBF3F674778}"/>
  </w:font>
  <w:font w:name="方正小标宋简体">
    <w:panose1 w:val="02000000000000000000"/>
    <w:charset w:val="86"/>
    <w:family w:val="auto"/>
    <w:pitch w:val="default"/>
    <w:sig w:usb0="00000001" w:usb1="08000000" w:usb2="00000000" w:usb3="00000000" w:csb0="00040000" w:csb1="00000000"/>
    <w:embedRegular r:id="rId3" w:fontKey="{B44CD186-ACE6-4CFA-B2A0-8B8777258D89}"/>
  </w:font>
  <w:font w:name="仿宋">
    <w:panose1 w:val="02010609060101010101"/>
    <w:charset w:val="86"/>
    <w:family w:val="modern"/>
    <w:pitch w:val="default"/>
    <w:sig w:usb0="800002BF" w:usb1="38CF7CFA" w:usb2="00000016" w:usb3="00000000" w:csb0="00040001" w:csb1="00000000"/>
    <w:embedRegular r:id="rId4" w:fontKey="{951C690D-C202-4520-8774-93153BF392BD}"/>
  </w:font>
  <w:font w:name="楷体">
    <w:panose1 w:val="02010609060101010101"/>
    <w:charset w:val="86"/>
    <w:family w:val="auto"/>
    <w:pitch w:val="default"/>
    <w:sig w:usb0="800002BF" w:usb1="38CF7CFA" w:usb2="00000016" w:usb3="00000000" w:csb0="00040001" w:csb1="00000000"/>
    <w:embedRegular r:id="rId5" w:fontKey="{F3E1FE12-FDA9-4286-B4FD-105E5FD904E4}"/>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6E78FA"/>
    <w:rsid w:val="00551A42"/>
    <w:rsid w:val="006E78FA"/>
    <w:rsid w:val="009F1621"/>
    <w:rsid w:val="572A5320"/>
    <w:rsid w:val="6EEA6126"/>
    <w:rsid w:val="6FDE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695</Words>
  <Characters>714</Characters>
  <Lines>5</Lines>
  <Paragraphs>1</Paragraphs>
  <TotalTime>1</TotalTime>
  <ScaleCrop>false</ScaleCrop>
  <LinksUpToDate>false</LinksUpToDate>
  <CharactersWithSpaces>809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2024-07-08T01:54:00Z</dcterms:created>
  <dc:creator>白 小</dc:creator>
  <cp:lastModifiedBy>丁锋锦</cp:lastModifiedBy>
  <cp:lastPrinted>2024-07-16T09:49:35Z</cp:lastPrinted>
  <dcterms:modified xsi:type="dcterms:W3CDTF">2024-07-16T09:49:37Z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C21777E213C54D8BABD4EAACE458C619_12</vt:lpwstr>
  </property>
</Properties>
</file>