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ind w:firstLine="0" w:firstLineChars="0"/>
        <w:jc w:val="center"/>
        <w:rPr>
          <w:rFonts w:hint="eastAsia" w:ascii="宋体" w:hAnsi="宋体" w:cs="宋体"/>
          <w:b/>
          <w:bCs w:val="0"/>
          <w:color w:val="auto"/>
          <w:sz w:val="24"/>
          <w:highlight w:val="none"/>
        </w:rPr>
      </w:pPr>
      <w:bookmarkStart w:id="0" w:name="第四部分"/>
      <w:r>
        <w:rPr>
          <w:rFonts w:hint="eastAsia" w:ascii="宋体" w:hAnsi="宋体" w:cs="宋体"/>
          <w:b/>
          <w:bCs w:val="0"/>
          <w:color w:val="auto"/>
          <w:sz w:val="44"/>
          <w:szCs w:val="44"/>
          <w:highlight w:val="none"/>
          <w:lang w:val="en-US" w:eastAsia="zh-CN"/>
        </w:rPr>
        <w:t>表二：舟艇装备</w:t>
      </w:r>
      <w:bookmarkStart w:id="1" w:name="_GoBack"/>
      <w:bookmarkEnd w:id="1"/>
      <w:r>
        <w:rPr>
          <w:rFonts w:hint="eastAsia" w:ascii="宋体" w:hAnsi="宋体" w:cs="宋体"/>
          <w:b/>
          <w:bCs w:val="0"/>
          <w:color w:val="auto"/>
          <w:sz w:val="44"/>
          <w:szCs w:val="44"/>
          <w:highlight w:val="none"/>
          <w:lang w:val="en-US" w:eastAsia="zh-CN"/>
        </w:rPr>
        <w:t>参数</w:t>
      </w:r>
    </w:p>
    <w:tbl>
      <w:tblPr>
        <w:tblStyle w:val="62"/>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800"/>
        <w:gridCol w:w="6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救援舟艇组合（冲锋舟）</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1、外长≥610cm 舟宽≥205cm 型深≥70cm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2、乘员≥12人 总重≥300kg  最大承重≥1250kg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3、航区：内河B级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4、主机安装形式：舷外机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5、适配动力：40-60hp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6、艉板高度：≥20寸/550mm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7、设计航速≥45km/h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8、技术要求：重量轻、稳性及不沉性好、抗损坏能力强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舟体内壳为乳白色，外壳为橙色，色泽一致；人员行走的甲板表面采取有效的防滑措施；舟体内外壳表面光滑，平整光洁，无裂痕，不得有起皱、龟裂、分层、硬伤、气泡等缺陷；牵引环、系留环、吊装环等表面应光洁，镀层均匀无锈斑，无毛刺，螺栓不得松动；配有船外机挂机垫板，与舟体粘结牢固;艇底V型结构。水密性试验：在舟体内注入水后保持2小时，舟体无泄漏（</w:t>
            </w:r>
            <w:r>
              <w:rPr>
                <w:rFonts w:hint="eastAsia" w:ascii="宋体" w:hAnsi="宋体" w:cs="宋体"/>
                <w:i w:val="0"/>
                <w:iCs w:val="0"/>
                <w:color w:val="auto"/>
                <w:kern w:val="0"/>
                <w:sz w:val="22"/>
                <w:szCs w:val="22"/>
                <w:highlight w:val="none"/>
                <w:u w:val="none"/>
                <w:lang w:val="en-US" w:eastAsia="zh-CN" w:bidi="ar"/>
              </w:rPr>
              <w:t>投标时提供</w:t>
            </w:r>
            <w:r>
              <w:rPr>
                <w:rFonts w:hint="eastAsia" w:ascii="宋体" w:hAnsi="宋体" w:eastAsia="宋体" w:cs="宋体"/>
                <w:i w:val="0"/>
                <w:iCs w:val="0"/>
                <w:color w:val="auto"/>
                <w:kern w:val="0"/>
                <w:sz w:val="22"/>
                <w:szCs w:val="22"/>
                <w:highlight w:val="none"/>
                <w:u w:val="none"/>
                <w:lang w:val="en-US" w:eastAsia="zh-CN" w:bidi="ar"/>
              </w:rPr>
              <w:t>中国船机社CCS检验证书</w:t>
            </w:r>
            <w:r>
              <w:rPr>
                <w:rFonts w:hint="eastAsia" w:ascii="宋体" w:hAnsi="宋体" w:cs="宋体"/>
                <w:i w:val="0"/>
                <w:iCs w:val="0"/>
                <w:color w:val="auto"/>
                <w:kern w:val="0"/>
                <w:sz w:val="22"/>
                <w:szCs w:val="22"/>
                <w:highlight w:val="none"/>
                <w:u w:val="none"/>
                <w:lang w:val="en-US" w:eastAsia="zh-CN" w:bidi="ar"/>
              </w:rPr>
              <w:t>作为佐证材料</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10、★最大功率：≥60匹（44.1KW）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11、转速(转/分)：≥4500；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12、油箱L：≥24；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13、2冲程，3缸体；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14、★排量：≤850cc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15、缸径x 行程(毫米)：</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72x69.5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16、长x宽x高(毫米)：长轴: </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1727x550x950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17、重量(公斤)：＜105kg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18、启动系统：手动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19、操控系统：后操作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20、★倾斜摇摆：横倾10°，纵倾5°，时长10分钟，舷外机正常工作；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21、★起动锁止：发动机与变速箱未脱开，安全扣未与紧急停车机构妥善连接时，发动机无法起动（投标时提供第三方具有国家认可资质的机构出具的检测报告为佐证）；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22、★倒车运转：舷外挂机具备提供一定的船艇后退动力的能力（投标时提供第三方具有国家认可资质的机构出具的检测报告为佐证）；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23、★水密性：起动发动机落水1分钟后，沥干、排水后、≥2次拉发都能正常起动（投标时提供第三方具有国家认可资质的机构出具的检测报告为佐证）；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w:t>
            </w:r>
            <w:r>
              <w:rPr>
                <w:rFonts w:hint="eastAsia" w:ascii="宋体" w:hAnsi="宋体" w:cs="宋体"/>
                <w:i w:val="0"/>
                <w:iCs w:val="0"/>
                <w:color w:val="auto"/>
                <w:kern w:val="0"/>
                <w:sz w:val="22"/>
                <w:szCs w:val="22"/>
                <w:highlight w:val="none"/>
                <w:u w:val="none"/>
                <w:lang w:val="en-US" w:eastAsia="zh-CN" w:bidi="ar"/>
              </w:rPr>
              <w:t>需提供船外机的</w:t>
            </w:r>
            <w:r>
              <w:rPr>
                <w:rFonts w:hint="eastAsia" w:ascii="宋体" w:hAnsi="宋体" w:eastAsia="宋体" w:cs="宋体"/>
                <w:b w:val="0"/>
                <w:bCs w:val="0"/>
                <w:color w:val="auto"/>
                <w:sz w:val="21"/>
                <w:szCs w:val="21"/>
                <w:highlight w:val="none"/>
                <w:vertAlign w:val="baseline"/>
                <w:lang w:val="en-US" w:eastAsia="zh-CN"/>
              </w:rPr>
              <w:t>中国船级社(CCS)检验证书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25、配备舟艇拖车，长度≥5.9m，载重≥800kg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救援舟艇组合（橡皮舟）</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1、★外形尺寸：长≥4200mm，宽≥1900mm，船高≥600mm，型深≥440mm；</w:t>
            </w:r>
          </w:p>
          <w:p>
            <w:pPr>
              <w:keepNext w:val="0"/>
              <w:keepLines w:val="0"/>
              <w:widowControl/>
              <w:suppressLineNumbers w:val="0"/>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2、气室≥5个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3、★承重≥750KG、核载人数:≥8人。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4、船身设有外置控制单元，充气前打开使各气室连通，一次充满，无需各个气室单独充气，减少充气时间。充气完成后关闭，使各气室又相互独立。每条船艇配备一个气瓶充气转接口，充气时间≤90s（气瓶）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5、船体挂机艉板为可更换式艉板，即便于长短轴发动机交替使用，又便于破损后快速维修更换。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6、材质：采用优质PVC加网材质，厚度≥0.9mm，具有耐油、耐磨损、耐盐碱的优点及优越的抗腐蚀,抗高温，抗紫外线性能。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7、船底结构：底板“卷帘式”，免拼装、免充气。艇底“M”型，船底附加防护装甲，增加底板耐磨性与防穿刺强度。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8、配置要求：铝合金船桨2支，手动气泵1个，船包1个，维修工具1套（气阀扳手1个、胶水1支，维修材料2张）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9、船外机：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（1）净重≥50KG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（2）功率：≥30 马力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（3）燃油进气系统：化油器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（4）机油供给：预混机油和汽油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（5）点火系统：CDI</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（6）启动系统：手启动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（7）操舵系统：后操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w:t>
            </w:r>
            <w:r>
              <w:rPr>
                <w:rFonts w:hint="eastAsia" w:ascii="宋体" w:hAnsi="宋体" w:cs="宋体"/>
                <w:i w:val="0"/>
                <w:iCs w:val="0"/>
                <w:color w:val="auto"/>
                <w:kern w:val="0"/>
                <w:sz w:val="22"/>
                <w:szCs w:val="22"/>
                <w:u w:val="none"/>
                <w:lang w:val="en-US" w:eastAsia="zh-CN" w:bidi="ar"/>
              </w:rPr>
              <w:t>需提供船外机的</w:t>
            </w:r>
            <w:r>
              <w:rPr>
                <w:rFonts w:hint="eastAsia" w:ascii="宋体" w:hAnsi="宋体" w:eastAsia="宋体" w:cs="宋体"/>
                <w:b w:val="0"/>
                <w:bCs w:val="0"/>
                <w:color w:val="auto"/>
                <w:sz w:val="21"/>
                <w:szCs w:val="21"/>
                <w:vertAlign w:val="baseline"/>
                <w:lang w:val="en-US" w:eastAsia="zh-CN"/>
              </w:rPr>
              <w:t>中国船级社(CCS)检验证书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救援浮桥</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sz w:val="22"/>
                <w:szCs w:val="22"/>
                <w:u w:val="none"/>
              </w:rPr>
              <w:t>1</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救援浮桥主体采用高强拉丝气垫，底面增设耐磨材料，正面增设可快速拆卸及更换的防滑材料。前端圆形设计减少在水中的行驶阻力。救生浮台底部设计的两条龙骨，可减少水中前行的阻力。充气展开后可通过前后、横向搭接的方式，迅速建立水面、冰面、泥地、沼泽、湿地和其他不稳定地形的救援平台和浮动码头。可利用牵引钩环在其他机动船艇后拖拽前行，更加适合人员及物资的快速转运。采用国际先进粘合技术保证气密性，具有耐老化、防紫外线等卓</w:t>
            </w:r>
            <w:r>
              <w:rPr>
                <w:rFonts w:hint="eastAsia" w:ascii="宋体" w:hAnsi="宋体" w:eastAsia="宋体" w:cs="宋体"/>
                <w:i w:val="0"/>
                <w:iCs w:val="0"/>
                <w:color w:val="auto"/>
                <w:sz w:val="22"/>
                <w:szCs w:val="22"/>
                <w:u w:val="none"/>
              </w:rPr>
              <w:t>越性能。充排气阀带有自锁功能，低压操作安全可靠。救生浮台周围 有反光条，在黑暗环境下便于识别。两边有救生绳索， 前后及左右设有柔性连接固定带 便于搭接。</w:t>
            </w:r>
          </w:p>
          <w:p>
            <w:pPr>
              <w:keepNext w:val="0"/>
              <w:keepLines w:val="0"/>
              <w:widowControl/>
              <w:suppressLineNumbers w:val="0"/>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2</w:t>
            </w:r>
            <w:r>
              <w:rPr>
                <w:rFonts w:hint="eastAsia" w:ascii="宋体" w:hAnsi="宋体" w:eastAsia="宋体" w:cs="宋体"/>
                <w:i w:val="0"/>
                <w:iCs w:val="0"/>
                <w:color w:val="auto"/>
                <w:sz w:val="22"/>
                <w:szCs w:val="22"/>
                <w:u w:val="none"/>
                <w:lang w:eastAsia="zh-CN"/>
              </w:rPr>
              <w:t>、</w:t>
            </w:r>
            <w:r>
              <w:rPr>
                <w:rFonts w:hint="eastAsia" w:ascii="宋体" w:hAnsi="宋体" w:eastAsia="宋体" w:cs="宋体"/>
                <w:i w:val="0"/>
                <w:iCs w:val="0"/>
                <w:color w:val="auto"/>
                <w:sz w:val="22"/>
                <w:szCs w:val="22"/>
                <w:u w:val="none"/>
              </w:rPr>
              <w:t>单个救援平台参数：</w:t>
            </w:r>
          </w:p>
          <w:p>
            <w:pPr>
              <w:keepNext w:val="0"/>
              <w:keepLines w:val="0"/>
              <w:widowControl/>
              <w:suppressLineNumbers w:val="0"/>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长</w:t>
            </w:r>
            <w:r>
              <w:rPr>
                <w:rFonts w:hint="eastAsia" w:ascii="宋体" w:hAnsi="宋体" w:cs="宋体"/>
                <w:i w:val="0"/>
                <w:iCs w:val="0"/>
                <w:color w:val="auto"/>
                <w:sz w:val="22"/>
                <w:szCs w:val="22"/>
                <w:u w:val="none"/>
                <w:lang w:val="en-US" w:eastAsia="zh-CN"/>
              </w:rPr>
              <w:t>*宽*高</w:t>
            </w:r>
            <w:r>
              <w:rPr>
                <w:rFonts w:hint="eastAsia" w:ascii="宋体" w:hAnsi="宋体" w:eastAsia="宋体" w:cs="宋体"/>
                <w:i w:val="0"/>
                <w:iCs w:val="0"/>
                <w:color w:val="auto"/>
                <w:sz w:val="22"/>
                <w:szCs w:val="22"/>
                <w:u w:val="none"/>
              </w:rPr>
              <w:t>≥5000</w:t>
            </w:r>
            <w:r>
              <w:rPr>
                <w:rFonts w:hint="eastAsia" w:ascii="宋体" w:hAnsi="宋体" w:cs="宋体"/>
                <w:i w:val="0"/>
                <w:iCs w:val="0"/>
                <w:color w:val="auto"/>
                <w:sz w:val="22"/>
                <w:szCs w:val="22"/>
                <w:u w:val="none"/>
                <w:lang w:val="en-US" w:eastAsia="zh-CN"/>
              </w:rPr>
              <w:t>*</w:t>
            </w:r>
            <w:r>
              <w:rPr>
                <w:rFonts w:hint="eastAsia" w:ascii="宋体" w:hAnsi="宋体" w:eastAsia="宋体" w:cs="宋体"/>
                <w:i w:val="0"/>
                <w:iCs w:val="0"/>
                <w:color w:val="auto"/>
                <w:sz w:val="22"/>
                <w:szCs w:val="22"/>
                <w:u w:val="none"/>
              </w:rPr>
              <w:t>1200</w:t>
            </w:r>
            <w:r>
              <w:rPr>
                <w:rFonts w:hint="eastAsia" w:ascii="宋体" w:hAnsi="宋体" w:cs="宋体"/>
                <w:i w:val="0"/>
                <w:iCs w:val="0"/>
                <w:color w:val="auto"/>
                <w:sz w:val="22"/>
                <w:szCs w:val="22"/>
                <w:u w:val="none"/>
                <w:lang w:val="en-US" w:eastAsia="zh-CN"/>
              </w:rPr>
              <w:t>*150</w:t>
            </w:r>
            <w:r>
              <w:rPr>
                <w:rFonts w:hint="eastAsia" w:ascii="宋体" w:hAnsi="宋体" w:eastAsia="宋体" w:cs="宋体"/>
                <w:i w:val="0"/>
                <w:iCs w:val="0"/>
                <w:color w:val="auto"/>
                <w:sz w:val="22"/>
                <w:szCs w:val="22"/>
                <w:u w:val="none"/>
              </w:rPr>
              <w:t>mm</w:t>
            </w:r>
          </w:p>
          <w:p>
            <w:pPr>
              <w:keepNext w:val="0"/>
              <w:keepLines w:val="0"/>
              <w:widowControl/>
              <w:suppressLineNumbers w:val="0"/>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增强浮高≥150mm</w:t>
            </w:r>
          </w:p>
          <w:p>
            <w:pPr>
              <w:keepNext w:val="0"/>
              <w:keepLines w:val="0"/>
              <w:widowControl/>
              <w:suppressLineNumbers w:val="0"/>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承重≥580KG</w:t>
            </w:r>
          </w:p>
          <w:p>
            <w:pPr>
              <w:keepNext w:val="0"/>
              <w:keepLines w:val="0"/>
              <w:widowControl/>
              <w:suppressLineNumbers w:val="0"/>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空气需求量(升)≤900L</w:t>
            </w:r>
          </w:p>
          <w:p>
            <w:pPr>
              <w:keepNext w:val="0"/>
              <w:keepLines w:val="0"/>
              <w:widowControl/>
              <w:suppressLineNumbers w:val="0"/>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工作压力(巴)≤0.75bar</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耐低温≤-40℃</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耐高温≥+70℃</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u w:val="none"/>
              </w:rPr>
              <w:t>安全阀：气压大于 0.75 巴时自动泄压，避免过度充气，使用 6.8L气</w:t>
            </w:r>
            <w:r>
              <w:rPr>
                <w:rFonts w:hint="eastAsia" w:ascii="宋体" w:hAnsi="宋体" w:eastAsia="宋体" w:cs="宋体"/>
                <w:i w:val="0"/>
                <w:iCs w:val="0"/>
                <w:color w:val="000000"/>
                <w:sz w:val="22"/>
                <w:szCs w:val="22"/>
                <w:highlight w:val="none"/>
                <w:u w:val="none"/>
              </w:rPr>
              <w:t>瓶实现快速充气，单套充气时间控制在</w:t>
            </w:r>
            <w:r>
              <w:rPr>
                <w:rFonts w:hint="eastAsia" w:ascii="宋体" w:hAnsi="宋体" w:eastAsia="宋体" w:cs="宋体"/>
                <w:i w:val="0"/>
                <w:iCs w:val="0"/>
                <w:color w:val="000000"/>
                <w:sz w:val="22"/>
                <w:szCs w:val="22"/>
                <w:highlight w:val="none"/>
                <w:u w:val="none"/>
                <w:lang w:val="en-US" w:eastAsia="zh-CN"/>
              </w:rPr>
              <w:t>不超过</w:t>
            </w:r>
            <w:r>
              <w:rPr>
                <w:rFonts w:hint="eastAsia" w:ascii="宋体" w:hAnsi="宋体" w:eastAsia="宋体" w:cs="宋体"/>
                <w:i w:val="0"/>
                <w:iCs w:val="0"/>
                <w:color w:val="000000"/>
                <w:sz w:val="22"/>
                <w:szCs w:val="22"/>
                <w:highlight w:val="none"/>
                <w:u w:val="none"/>
              </w:rPr>
              <w:t>5分钟。</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救生绳:直径</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15 mm，灰色涤纶材料制成</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重量：≥45公斤(单个)</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侧边连接带：2条</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侧边连接环：2个</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尾部连接带：2条</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尾部连接环：2个</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面料经向破断强力≥3400N，纬向破断强力≥3900N。</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每套救援浮桥配有≥10个安全钩，可实现救援浮桥拼接形成大面积可跨河桥段从而转移被困人员或转移物资。</w:t>
            </w:r>
          </w:p>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浮桥设有平稳设计，确保救援人员在浮桥上行走，浮桥不易侧翻，不易倾斜。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弦外机</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1、最大功率(千瓦):≥22KW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2、转速(转/分):4500-5500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3、冲程：≥2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4、缸体：≥2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5、排气量(立方厘米): ≥496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6、缸径x行程(毫米): ≥72x61±5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7、重量:≤54KG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8、档位:前进 – 空档 – 倒档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9、点火系统:CDI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10、冷却系统: 水冷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11、启动系统: 手动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12、操控系统: 操舵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13、润滑系统:汽油&amp;机油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14、标准配置油箱（升）≥24L</w:t>
            </w:r>
          </w:p>
        </w:tc>
      </w:tr>
    </w:tbl>
    <w:p>
      <w:pPr>
        <w:widowControl/>
        <w:numPr>
          <w:ilvl w:val="-1"/>
          <w:numId w:val="0"/>
        </w:numPr>
        <w:ind w:firstLine="0" w:firstLineChars="0"/>
        <w:jc w:val="left"/>
        <w:rPr>
          <w:rFonts w:hint="eastAsia" w:ascii="宋体" w:hAnsi="宋体" w:eastAsia="宋体" w:cs="宋体"/>
          <w:bCs/>
          <w:color w:val="auto"/>
          <w:sz w:val="24"/>
          <w:highlight w:val="none"/>
        </w:rPr>
      </w:pPr>
    </w:p>
    <w:bookmarkEnd w:id="0"/>
    <w:p/>
    <w:sectPr>
      <w:headerReference r:id="rId6" w:type="first"/>
      <w:footerReference r:id="rId8" w:type="first"/>
      <w:headerReference r:id="rId5" w:type="default"/>
      <w:footerReference r:id="rId7"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40502020204"/>
    <w:charset w:val="00"/>
    <w:family w:val="swiss"/>
    <w:pitch w:val="default"/>
    <w:sig w:usb0="00000000" w:usb1="00000000"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YTc5MjZmZTM1Nzg3ZmIzN2Y4MjQ4ZDA5MDUwO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C6C"/>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A8164A"/>
    <w:rsid w:val="02CD178C"/>
    <w:rsid w:val="02D12E1C"/>
    <w:rsid w:val="02DC4B10"/>
    <w:rsid w:val="02DD76CE"/>
    <w:rsid w:val="02EA06AE"/>
    <w:rsid w:val="02F36323"/>
    <w:rsid w:val="02F5619C"/>
    <w:rsid w:val="0326446A"/>
    <w:rsid w:val="032D5555"/>
    <w:rsid w:val="034A50BF"/>
    <w:rsid w:val="036634D2"/>
    <w:rsid w:val="03787FA7"/>
    <w:rsid w:val="037970A3"/>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5D2D7D"/>
    <w:rsid w:val="066F1CF3"/>
    <w:rsid w:val="06930BB8"/>
    <w:rsid w:val="06CC603E"/>
    <w:rsid w:val="06D27AF8"/>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0F4BDB"/>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52DBD"/>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DA45D3"/>
    <w:rsid w:val="10F33360"/>
    <w:rsid w:val="10FC16EA"/>
    <w:rsid w:val="110F1D40"/>
    <w:rsid w:val="1122342A"/>
    <w:rsid w:val="11266F33"/>
    <w:rsid w:val="11302E58"/>
    <w:rsid w:val="11634352"/>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484909"/>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A5EB3"/>
    <w:rsid w:val="16BC70A7"/>
    <w:rsid w:val="16C6339E"/>
    <w:rsid w:val="16E74130"/>
    <w:rsid w:val="16E762A2"/>
    <w:rsid w:val="172F2D79"/>
    <w:rsid w:val="17557BEF"/>
    <w:rsid w:val="17D349C1"/>
    <w:rsid w:val="1830729E"/>
    <w:rsid w:val="1870062C"/>
    <w:rsid w:val="187F6506"/>
    <w:rsid w:val="18817102"/>
    <w:rsid w:val="18830A15"/>
    <w:rsid w:val="18852B28"/>
    <w:rsid w:val="188B5321"/>
    <w:rsid w:val="18B3571D"/>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AB2EB7"/>
    <w:rsid w:val="27BB0BF2"/>
    <w:rsid w:val="27F82B28"/>
    <w:rsid w:val="28300D49"/>
    <w:rsid w:val="28333E1D"/>
    <w:rsid w:val="28454BD6"/>
    <w:rsid w:val="28455253"/>
    <w:rsid w:val="28551971"/>
    <w:rsid w:val="285B1C53"/>
    <w:rsid w:val="285F44BB"/>
    <w:rsid w:val="287D4EA3"/>
    <w:rsid w:val="289F7086"/>
    <w:rsid w:val="28AC0642"/>
    <w:rsid w:val="28C32028"/>
    <w:rsid w:val="28CC490F"/>
    <w:rsid w:val="28DB3F5E"/>
    <w:rsid w:val="28DE40AA"/>
    <w:rsid w:val="29192396"/>
    <w:rsid w:val="29345E77"/>
    <w:rsid w:val="2935022C"/>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CEB7AC7"/>
    <w:rsid w:val="2CF8615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67B79"/>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395959"/>
    <w:rsid w:val="348D73B7"/>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01F36"/>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52F05"/>
    <w:rsid w:val="3E377251"/>
    <w:rsid w:val="3E42664B"/>
    <w:rsid w:val="3E5659BB"/>
    <w:rsid w:val="3E5A7334"/>
    <w:rsid w:val="3E7B5D6B"/>
    <w:rsid w:val="3E843E66"/>
    <w:rsid w:val="3E8F51FE"/>
    <w:rsid w:val="3E926F87"/>
    <w:rsid w:val="3E9A59DE"/>
    <w:rsid w:val="3E9B4876"/>
    <w:rsid w:val="3EAF4836"/>
    <w:rsid w:val="3EC33DFA"/>
    <w:rsid w:val="3F052789"/>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DB56FD"/>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201CB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26E8F"/>
    <w:rsid w:val="4AA62243"/>
    <w:rsid w:val="4AB82D0F"/>
    <w:rsid w:val="4AC20427"/>
    <w:rsid w:val="4AEB7664"/>
    <w:rsid w:val="4AFD7C19"/>
    <w:rsid w:val="4B0567D1"/>
    <w:rsid w:val="4B1F1F0B"/>
    <w:rsid w:val="4B236AAE"/>
    <w:rsid w:val="4B3F553C"/>
    <w:rsid w:val="4B5F25AA"/>
    <w:rsid w:val="4B707271"/>
    <w:rsid w:val="4B7D368B"/>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A42E2"/>
    <w:rsid w:val="55364EFD"/>
    <w:rsid w:val="555D4828"/>
    <w:rsid w:val="556829A3"/>
    <w:rsid w:val="5575108B"/>
    <w:rsid w:val="557A4C8B"/>
    <w:rsid w:val="558931E1"/>
    <w:rsid w:val="558E060E"/>
    <w:rsid w:val="558F5520"/>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2557D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1110D0"/>
    <w:rsid w:val="58341B9D"/>
    <w:rsid w:val="583D3C73"/>
    <w:rsid w:val="58913FBE"/>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CB01EE"/>
    <w:rsid w:val="5EE17A4E"/>
    <w:rsid w:val="5EFC7377"/>
    <w:rsid w:val="5F06174D"/>
    <w:rsid w:val="5F3A3602"/>
    <w:rsid w:val="5F45733B"/>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7213FC"/>
    <w:rsid w:val="65854376"/>
    <w:rsid w:val="658767BE"/>
    <w:rsid w:val="65892531"/>
    <w:rsid w:val="658F6D0E"/>
    <w:rsid w:val="65951872"/>
    <w:rsid w:val="65AA2833"/>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3F2455"/>
    <w:rsid w:val="6947716A"/>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074B9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AF3E74"/>
    <w:rsid w:val="77C6711F"/>
    <w:rsid w:val="77D1700D"/>
    <w:rsid w:val="77E918D9"/>
    <w:rsid w:val="77EC04CC"/>
    <w:rsid w:val="784B3D8F"/>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D52ED3"/>
    <w:rsid w:val="7CE27788"/>
    <w:rsid w:val="7CE62623"/>
    <w:rsid w:val="7D0C32F1"/>
    <w:rsid w:val="7D0F408D"/>
    <w:rsid w:val="7D1641C7"/>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1A5B61"/>
    <w:rsid w:val="7F224F05"/>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4"/>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91"/>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autoRedefine/>
    <w:qFormat/>
    <w:uiPriority w:val="0"/>
    <w:rPr>
      <w:b/>
      <w:bCs/>
    </w:rPr>
  </w:style>
  <w:style w:type="paragraph" w:styleId="60">
    <w:name w:val="Body Text First Indent"/>
    <w:basedOn w:val="23"/>
    <w:next w:val="50"/>
    <w:link w:val="323"/>
    <w:autoRedefine/>
    <w:qFormat/>
    <w:uiPriority w:val="0"/>
    <w:pPr>
      <w:ind w:firstLine="420"/>
    </w:pPr>
    <w:rPr>
      <w:rFonts w:hAnsi="Calibri" w:cs="Times New Roman"/>
      <w:snapToGrid/>
      <w:szCs w:val="20"/>
    </w:rPr>
  </w:style>
  <w:style w:type="paragraph" w:styleId="61">
    <w:name w:val="Body Text First Indent 2"/>
    <w:basedOn w:val="24"/>
    <w:next w:val="60"/>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firstLineChars="20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59"/>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6"/>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5"/>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8"/>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29"/>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6"/>
    <w:autoRedefine/>
    <w:qFormat/>
    <w:uiPriority w:val="0"/>
    <w:rPr>
      <w:rFonts w:ascii="黑体" w:hAnsi="Courier New" w:eastAsia="黑体"/>
    </w:rPr>
  </w:style>
  <w:style w:type="character" w:customStyle="1" w:styleId="304">
    <w:name w:val="正文文本 2 Char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7"/>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8">
    <w:name w:val="NormalCharacter"/>
    <w:autoRedefine/>
    <w:qFormat/>
    <w:uiPriority w:val="0"/>
  </w:style>
  <w:style w:type="paragraph" w:customStyle="1" w:styleId="969">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Pages>
  <Words>29392</Words>
  <Characters>30955</Characters>
  <Lines>284</Lines>
  <Paragraphs>80</Paragraphs>
  <TotalTime>16</TotalTime>
  <ScaleCrop>false</ScaleCrop>
  <LinksUpToDate>false</LinksUpToDate>
  <CharactersWithSpaces>36849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hbg</cp:lastModifiedBy>
  <cp:lastPrinted>2024-05-07T02:01:00Z</cp:lastPrinted>
  <dcterms:modified xsi:type="dcterms:W3CDTF">2024-05-09T10:10:55Z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2AD8003DAB0942DE91F8E1C22CED9584_13</vt:lpwstr>
  </property>
</Properties>
</file>