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附件2</w:t>
      </w:r>
    </w:p>
    <w:p>
      <w:pPr>
        <w:spacing w:line="360" w:lineRule="auto"/>
        <w:ind w:firstLine="840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b/>
          <w:sz w:val="40"/>
          <w:szCs w:val="40"/>
          <w:u w:val="single"/>
        </w:rPr>
        <w:t xml:space="preserve"> </w:t>
      </w:r>
      <w:r>
        <w:rPr>
          <w:rFonts w:ascii="华文仿宋" w:hAnsi="华文仿宋" w:eastAsia="华文仿宋"/>
          <w:b/>
          <w:sz w:val="40"/>
          <w:szCs w:val="40"/>
          <w:u w:val="single"/>
        </w:rPr>
        <w:t xml:space="preserve">  </w:t>
      </w:r>
      <w:r>
        <w:rPr>
          <w:rFonts w:hint="eastAsia" w:ascii="华文仿宋" w:hAnsi="华文仿宋" w:eastAsia="华文仿宋"/>
          <w:b/>
          <w:sz w:val="40"/>
          <w:szCs w:val="40"/>
        </w:rPr>
        <w:t>年度舟山市普陀区</w:t>
      </w:r>
      <w:bookmarkStart w:id="0" w:name="_GoBack"/>
      <w:r>
        <w:rPr>
          <w:rFonts w:hint="eastAsia" w:ascii="华文仿宋" w:hAnsi="华文仿宋" w:eastAsia="华文仿宋"/>
          <w:b/>
          <w:sz w:val="40"/>
          <w:szCs w:val="40"/>
        </w:rPr>
        <w:t>公益创投项目协议书</w:t>
      </w:r>
      <w:bookmarkEnd w:id="0"/>
    </w:p>
    <w:p>
      <w:pPr>
        <w:spacing w:line="560" w:lineRule="exact"/>
        <w:ind w:firstLine="840"/>
        <w:jc w:val="center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甲方：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华文仿宋" w:hAnsi="华文仿宋" w:eastAsia="华文仿宋"/>
          <w:sz w:val="32"/>
          <w:szCs w:val="32"/>
        </w:rPr>
        <w:t>（以下简称甲方）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乙方：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华文仿宋" w:hAnsi="华文仿宋" w:eastAsia="华文仿宋"/>
          <w:sz w:val="32"/>
          <w:szCs w:val="32"/>
        </w:rPr>
        <w:t xml:space="preserve"> （以下简称乙方）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经评审，乙方申报的《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</w:t>
      </w:r>
      <w:r>
        <w:rPr>
          <w:rFonts w:hint="eastAsia" w:ascii="华文仿宋" w:hAnsi="华文仿宋" w:eastAsia="华文仿宋"/>
          <w:sz w:val="32"/>
          <w:szCs w:val="32"/>
        </w:rPr>
        <w:t>》项目入选。为明确资助单位和项目负责人的责任义务，确保资助项目顺利实施，特签订以下协议：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一、本项目实施时间为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日至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日，项目须在指定日期内完成并通过绩效评估验收。项目实施方式及工作成果以项目申报方案为依据，按照申报方案实施，达到预期成效。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二、本项目资助经费总额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元人民币，分二次支付。第一次于本协议签订后一星期内支付60%经费，第二次于项目终期评估后，支付40%经费余款。</w:t>
      </w:r>
    </w:p>
    <w:p>
      <w:pPr>
        <w:spacing w:line="5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三、项目资助经费使用要求设立专项账目，只能用于与本项目有关的各项开支，做到专款专用。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四、乙方应承诺，本项目服务内容未获得财政资金或其他专项资金支持。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五、项目全部结束时进行成果验收。项目结束验收时须提交项目开展情况工作总结、工作台账及项目相关的财务凭证。甲方组织对项目完成情况进行评估，对优秀项目予以表彰。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六、项目实施活动时乙方必须出示“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年度普陀区公益创投项目”及具体实施项目名称的标识标牌。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七、乙方必须接受甲方组织的培训、交流等相关活动。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八、甲方有权对项目实施进程及项目经费使用情况进行监督检查，如发现项目开展及经费使用未按项目实施方案要求，甲方有权责令改正，并可停止对项目资助，要求返回资助经费。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九、乙方如果发生重大事项变化，无法实施项目活动，需及时书面报告甲方，并协商处理相关事宜。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十、本协议自双方签字盖章后生效，到项目验收合格后终止。本协议一式三份，甲方存两份，乙方存一份。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甲  方（签名盖章）                  乙  方（签名盖章）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年   月   日                         年   月   日</w:t>
      </w:r>
    </w:p>
    <w:p>
      <w:pPr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662A64C7"/>
    <w:rsid w:val="662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2024-05-07T06:46:00Z</dcterms:created>
  <dc:creator>你别抢老子三级头啊</dc:creator>
  <cp:lastModifiedBy>你别抢老子三级头啊</cp:lastModifiedBy>
  <dcterms:modified xsi:type="dcterms:W3CDTF">2024-05-07T06:47:06Z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4DF7DDF88E744D6BBCC660ED210FE1EA_11</vt:lpwstr>
  </property>
</Properties>
</file>