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乐清市芙蓉镇雁湖村高标准农田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建设项目计划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一、项目任务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月底之前完成《乐清市芙蓉镇雁湖村高标准农田建设项目》(详见附件)。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二、项目内容</w:t>
      </w:r>
      <w:r>
        <w:rPr>
          <w:rFonts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本次设计建设项目建设规模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439.28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亩，项目主要建设内容包括灌排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与排水系统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机耕路、泵站工程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等。 灌排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排水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系统包括：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拆建灌排两用渠道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长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3557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米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拆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建拆建进水渠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道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条长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740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米。田间道路工程：拆建机耕路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条，其中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L1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机耕路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56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米，宽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1.2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米；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L2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机耕路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344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米，宽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米。泵站工程：拆建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座</w:t>
      </w:r>
      <w:r>
        <w:rPr>
          <w:rFonts w:hint="default" w:eastAsia="仿宋_GB2312" w:cs="仿宋_GB2312" w:asciiTheme="majorAscii" w:hAnsiTheme="majorAscii"/>
          <w:color w:val="000000"/>
          <w:kern w:val="0"/>
          <w:sz w:val="32"/>
          <w:szCs w:val="32"/>
          <w:lang w:val="en-US" w:eastAsia="zh-CN" w:bidi="ar"/>
        </w:rPr>
        <w:t>28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平方米灌溉泵房。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三、项目步骤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立项审批（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lang w:val="en-US" w:eastAsia="zh-CN" w:bidi="ar"/>
        </w:rPr>
        <w:t>5</w:t>
      </w:r>
      <w:bookmarkStart w:id="0" w:name="_GoBack"/>
      <w:bookmarkEnd w:id="0"/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月）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，提交初步设计报批稿，经乐清市农业农村局批准及专家论证，完成立项。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概算审核（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月）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，提交项目方案及总概算，经乐清市财政局委托第三方概审，完成项目初步预算金额。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预算及招投标（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月）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，经预算代理公司开展工程预算标书进行招投标工作。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工程建设（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月-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），中标公司严格按照设计施工图纸及要求，在监理监督下保质保量完成项目施工。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工程验收决算（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val="en-US" w:eastAsia="zh-CN" w:bidi="ar"/>
        </w:rPr>
        <w:t>12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月）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，中标公司提交工程决算书，组织各方单位参与验收工作，工程合格后支付尾款。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四、项目要求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(一)灌溉保证率达到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90%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(二)排涝标准。排涝设计标准不低于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年一遇，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主要建筑物防洪涉及标准不低于20年一遇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(三)田间道工程标准。根据地形地貌、原有道路及当地生产方式，因地制宜进行布置，做到少占耕地、不损坏坏境和重要建筑及文物，方便农业生产与生活，有利于机械化耕作，改善项目区内的交通条件，田间道路通达度达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90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%。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乐清市芙蓉镇雁湖村高标准农田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建设项目清单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tbl>
      <w:tblPr>
        <w:tblStyle w:val="5"/>
        <w:tblpPr w:leftFromText="180" w:rightFromText="180" w:vertAnchor="text" w:horzAnchor="page" w:tblpX="1597" w:tblpY="2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建设村社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面积（亩）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雁湖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lang w:val="en-US" w:eastAsia="zh-CN"/>
              </w:rPr>
              <w:t>439.28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34CAC6D-F555-48C6-B420-23280BCBCD1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C15E18E-861E-4B5C-9E01-2437E3DD379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38DAC67-C907-49F8-BB8F-89938AB4294F}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  <w:embedRegular r:id="rId4" w:fontKey="{6411BB40-894F-4575-A9C6-D2E8E423CDE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D7064FB7-7398-4F21-962E-BD956787DB7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0YjY2MGEzNjg2MjM0MTZmYzhlNTY2YWVhYTQ2N2MifQ=="/>
    <w:docVar w:name="KSO_WPS_MARK_KEY" w:val="b532c7f2-778c-4233-86b2-e420607adb6b"/>
  </w:docVars>
  <w:rsids>
    <w:rsidRoot w:val="00000000"/>
    <w:rsid w:val="00187C89"/>
    <w:rsid w:val="02C34FC1"/>
    <w:rsid w:val="07A7048C"/>
    <w:rsid w:val="082064C0"/>
    <w:rsid w:val="088B2BF3"/>
    <w:rsid w:val="0F1E7373"/>
    <w:rsid w:val="101A4778"/>
    <w:rsid w:val="11DF1C2E"/>
    <w:rsid w:val="13816ECC"/>
    <w:rsid w:val="192B4E46"/>
    <w:rsid w:val="1C1A5218"/>
    <w:rsid w:val="1CDC710B"/>
    <w:rsid w:val="1F204D21"/>
    <w:rsid w:val="1F874344"/>
    <w:rsid w:val="22C46183"/>
    <w:rsid w:val="26B8706F"/>
    <w:rsid w:val="28740303"/>
    <w:rsid w:val="28E419BD"/>
    <w:rsid w:val="3339496D"/>
    <w:rsid w:val="343E2DC2"/>
    <w:rsid w:val="3B514E5E"/>
    <w:rsid w:val="3E414964"/>
    <w:rsid w:val="3F667E2A"/>
    <w:rsid w:val="402F22B4"/>
    <w:rsid w:val="40E33F81"/>
    <w:rsid w:val="43262693"/>
    <w:rsid w:val="43385AD2"/>
    <w:rsid w:val="44697F8A"/>
    <w:rsid w:val="4ABF1FBC"/>
    <w:rsid w:val="4D9D638D"/>
    <w:rsid w:val="4E39060F"/>
    <w:rsid w:val="50EA5390"/>
    <w:rsid w:val="51FD3021"/>
    <w:rsid w:val="56B641AB"/>
    <w:rsid w:val="5C254D65"/>
    <w:rsid w:val="5D1740F0"/>
    <w:rsid w:val="5EB3266E"/>
    <w:rsid w:val="611C7E0C"/>
    <w:rsid w:val="6141071D"/>
    <w:rsid w:val="63B1353D"/>
    <w:rsid w:val="67DA5256"/>
    <w:rsid w:val="6C1169A0"/>
    <w:rsid w:val="6E92169B"/>
    <w:rsid w:val="7C30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769</Words>
  <Characters>865</Characters>
  <Lines>0</Lines>
  <Paragraphs>0</Paragraphs>
  <TotalTime>29</TotalTime>
  <ScaleCrop>false</ScaleCrop>
  <LinksUpToDate>false</LinksUpToDate>
  <CharactersWithSpaces>872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2024-03-18T06:48:00Z</dcterms:created>
  <dc:creator>Administrator</dc:creator>
  <cp:lastModifiedBy>朱锋杰</cp:lastModifiedBy>
  <cp:lastPrinted>2025-03-04T07:08:19Z</cp:lastPrinted>
  <dcterms:modified xsi:type="dcterms:W3CDTF">2025-03-04T07:23:31Z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F88DEB0B29254543AA85A5012DB43348_13</vt:lpwstr>
  </property>
</Properties>
</file>