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关于公开征求《庆元县 2024 年迎峰度夏（冬）负荷管理方案》意见的通知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ABCDEE+仿宋_GB2312" w:cs="ABCDEE+仿宋_GB2312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ABCDEE+仿宋_GB2312" w:cs="ABCDEE+仿宋_GB2312"/>
          <w:color w:val="000000"/>
          <w:sz w:val="32"/>
          <w:szCs w:val="32"/>
        </w:rPr>
      </w:pPr>
      <w:r>
        <w:rPr>
          <w:rFonts w:hint="eastAsia" w:ascii="仿宋_GB2312" w:hAnsi="ABCDEE+仿宋_GB2312" w:cs="ABCDEE+仿宋_GB2312"/>
          <w:color w:val="000000"/>
          <w:sz w:val="32"/>
          <w:szCs w:val="32"/>
        </w:rPr>
        <w:t xml:space="preserve">各有关部门、有关企业： 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按照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浙江省能源局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《关于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开展2024年全省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迎峰度夏有序用电方案编制工作的通知》要求，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切实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做好迎峰度夏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（冬）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电力保供工作，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全力保障高峰时段能源安全供应，确保</w:t>
      </w:r>
      <w:r>
        <w:rPr>
          <w:rFonts w:hint="default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居民生活和重要部门单位用电负荷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不受影响，将电力短缺对经济社会的影响降到最低，根据优先限制重点用能企业用电要求和“有保有限”原则，制定了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zh-CN" w:eastAsia="zh-CN" w:bidi="ar-SA"/>
        </w:rPr>
        <w:t>《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庆元县2024年迎峰度夏（冬）负荷管理方案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zh-TW" w:eastAsia="zh-CN" w:bidi="ar-SA"/>
        </w:rPr>
        <w:t>》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，现征求各方意见。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请有意见的单位、企业于202</w:t>
      </w:r>
      <w:r>
        <w:rPr>
          <w:rFonts w:hint="eastAsia" w:ascii="仿宋_GB2312" w:hAnsi="宋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年5月</w:t>
      </w:r>
      <w:r>
        <w:rPr>
          <w:rFonts w:hint="eastAsia" w:ascii="仿宋_GB2312" w:hAnsi="宋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19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日前将意见书面反馈至县发改局</w:t>
      </w:r>
      <w:r>
        <w:rPr>
          <w:rFonts w:hint="eastAsia" w:ascii="仿宋_GB2312" w:hAnsi="宋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能源工作中心（联系电话：18767897828，697828）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hAnsi="宋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：庆元县2024年迎峰度夏（冬）负荷管理方案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附件2：2024年庆元县电网《紧急事故拉电序位表》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附件3：2024年电网超电网供电能力拉限电序位表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附件4：负荷管理、应急机动负荷、需求响应用</w:t>
      </w:r>
      <w:r>
        <w:rPr>
          <w:rFonts w:hint="eastAsia" w:ascii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户、集中检修及移峰填谷用户</w:t>
      </w:r>
    </w:p>
    <w:p>
      <w:pPr>
        <w:pStyle w:val="7"/>
        <w:widowControl/>
        <w:spacing w:beforeAutospacing="0" w:afterAutospacing="0" w:line="560" w:lineRule="exact"/>
        <w:ind w:left="3840" w:leftChars="700" w:hanging="1600" w:hangingChars="500"/>
        <w:rPr>
          <w:rFonts w:hint="eastAsia" w:ascii="仿宋_GB2312" w:hAnsi="ABCDEE+仿宋_GB2312" w:cs="ABCDEE+仿宋_GB2312"/>
          <w:color w:val="000000"/>
          <w:sz w:val="32"/>
          <w:szCs w:val="32"/>
        </w:rPr>
      </w:pPr>
    </w:p>
    <w:p>
      <w:pPr>
        <w:pStyle w:val="7"/>
        <w:widowControl/>
        <w:spacing w:beforeAutospacing="0" w:afterAutospacing="0" w:line="560" w:lineRule="exact"/>
        <w:ind w:left="3840" w:leftChars="700" w:hanging="1600" w:hangingChars="500"/>
        <w:rPr>
          <w:rFonts w:hint="eastAsia" w:ascii="仿宋_GB2312" w:hAnsi="ABCDEE+仿宋_GB2312" w:cs="ABCDEE+仿宋_GB2312"/>
          <w:color w:val="000000"/>
          <w:sz w:val="32"/>
          <w:szCs w:val="32"/>
        </w:rPr>
      </w:pPr>
    </w:p>
    <w:p>
      <w:pPr>
        <w:pStyle w:val="7"/>
        <w:widowControl/>
        <w:spacing w:beforeAutospacing="0" w:afterAutospacing="0" w:line="560" w:lineRule="exact"/>
        <w:ind w:left="3840" w:leftChars="700" w:hanging="1600" w:hangingChars="500"/>
        <w:rPr>
          <w:rFonts w:hint="eastAsia" w:ascii="仿宋_GB2312" w:hAnsi="ABCDEE+仿宋_GB2312" w:cs="ABCDEE+仿宋_GB2312"/>
          <w:color w:val="000000"/>
          <w:sz w:val="32"/>
          <w:szCs w:val="32"/>
        </w:rPr>
      </w:pPr>
    </w:p>
    <w:p>
      <w:pPr>
        <w:pStyle w:val="7"/>
        <w:widowControl/>
        <w:spacing w:beforeAutospacing="0" w:afterAutospacing="0" w:line="560" w:lineRule="exact"/>
        <w:ind w:left="3840" w:leftChars="700" w:hanging="1600" w:hangingChars="500"/>
        <w:rPr>
          <w:rFonts w:hint="eastAsia" w:ascii="仿宋_GB2312" w:hAnsi="ABCDEE+仿宋_GB2312" w:cs="ABCDEE+仿宋_GB2312"/>
          <w:color w:val="000000"/>
          <w:sz w:val="32"/>
          <w:szCs w:val="32"/>
        </w:rPr>
      </w:pPr>
    </w:p>
    <w:p>
      <w:pPr>
        <w:pStyle w:val="7"/>
        <w:widowControl/>
        <w:spacing w:beforeAutospacing="0" w:afterAutospacing="0" w:line="560" w:lineRule="exact"/>
        <w:ind w:left="3840" w:leftChars="700" w:hanging="1600" w:hangingChars="500"/>
        <w:rPr>
          <w:rFonts w:hint="eastAsia" w:ascii="仿宋_GB2312" w:hAnsi="ABCDEE+仿宋_GB2312" w:cs="ABCDEE+仿宋_GB2312"/>
          <w:color w:val="000000"/>
          <w:sz w:val="32"/>
          <w:szCs w:val="32"/>
        </w:rPr>
      </w:pPr>
    </w:p>
    <w:p>
      <w:pPr>
        <w:pStyle w:val="7"/>
        <w:widowControl/>
        <w:spacing w:beforeAutospacing="0" w:afterAutospacing="0" w:line="560" w:lineRule="exact"/>
        <w:ind w:left="3840" w:leftChars="700" w:hanging="1600" w:hangingChars="500"/>
        <w:rPr>
          <w:rFonts w:hint="eastAsia" w:ascii="仿宋_GB2312" w:hAnsi="ABCDEE+仿宋_GB2312" w:cs="ABCDEE+仿宋_GB2312"/>
          <w:color w:val="000000"/>
          <w:sz w:val="32"/>
          <w:szCs w:val="32"/>
        </w:rPr>
      </w:pPr>
    </w:p>
    <w:p>
      <w:pPr>
        <w:pStyle w:val="7"/>
        <w:widowControl/>
        <w:spacing w:beforeAutospacing="0" w:afterAutospacing="0" w:line="560" w:lineRule="exact"/>
        <w:ind w:left="3840" w:leftChars="700" w:hanging="1600" w:hangingChars="500"/>
        <w:rPr>
          <w:rFonts w:hint="eastAsia" w:ascii="仿宋_GB2312" w:hAnsi="ABCDEE+仿宋_GB2312" w:cs="ABCDEE+仿宋_GB2312"/>
          <w:color w:val="000000"/>
          <w:sz w:val="32"/>
          <w:szCs w:val="32"/>
        </w:rPr>
      </w:pPr>
    </w:p>
    <w:p>
      <w:pPr>
        <w:pStyle w:val="7"/>
        <w:widowControl/>
        <w:spacing w:beforeAutospacing="0" w:afterAutospacing="0" w:line="560" w:lineRule="exact"/>
        <w:ind w:left="3840" w:leftChars="700" w:hanging="1600" w:hangingChars="500"/>
        <w:rPr>
          <w:rFonts w:hint="eastAsia" w:ascii="仿宋_GB2312" w:hAnsi="ABCDEE+仿宋_GB2312" w:cs="ABCDEE+仿宋_GB2312"/>
          <w:color w:val="000000"/>
          <w:sz w:val="32"/>
          <w:szCs w:val="32"/>
        </w:rPr>
      </w:pPr>
    </w:p>
    <w:p>
      <w:pPr>
        <w:pStyle w:val="7"/>
        <w:widowControl/>
        <w:spacing w:beforeAutospacing="0" w:afterAutospacing="0" w:line="560" w:lineRule="exact"/>
        <w:ind w:left="3840" w:leftChars="700" w:hanging="1600" w:hangingChars="500"/>
        <w:rPr>
          <w:rFonts w:hint="eastAsia" w:ascii="仿宋_GB2312" w:hAnsi="ABCDEE+仿宋_GB2312" w:cs="ABCDEE+仿宋_GB2312"/>
          <w:color w:val="000000"/>
          <w:sz w:val="32"/>
          <w:szCs w:val="32"/>
        </w:rPr>
      </w:pPr>
    </w:p>
    <w:p>
      <w:pPr>
        <w:pStyle w:val="7"/>
        <w:widowControl/>
        <w:spacing w:beforeAutospacing="0" w:afterAutospacing="0" w:line="560" w:lineRule="exact"/>
        <w:ind w:left="3840" w:leftChars="700" w:hanging="1600" w:hangingChars="500"/>
        <w:rPr>
          <w:rFonts w:hint="eastAsia" w:ascii="仿宋_GB2312" w:hAnsi="ABCDEE+仿宋_GB2312" w:cs="ABCDEE+仿宋_GB2312"/>
          <w:color w:val="000000"/>
          <w:sz w:val="32"/>
          <w:szCs w:val="32"/>
        </w:rPr>
      </w:pPr>
    </w:p>
    <w:p>
      <w:pPr>
        <w:pStyle w:val="7"/>
        <w:widowControl/>
        <w:spacing w:beforeAutospacing="0" w:afterAutospacing="0" w:line="560" w:lineRule="exact"/>
        <w:ind w:left="3840" w:leftChars="700" w:hanging="1600" w:hangingChars="500"/>
        <w:rPr>
          <w:rFonts w:hint="eastAsia" w:ascii="仿宋_GB2312" w:hAnsi="ABCDEE+仿宋_GB2312" w:cs="ABCDEE+仿宋_GB2312"/>
          <w:color w:val="000000"/>
          <w:sz w:val="32"/>
          <w:szCs w:val="32"/>
        </w:rPr>
      </w:pPr>
    </w:p>
    <w:p>
      <w:pPr>
        <w:pStyle w:val="7"/>
        <w:widowControl/>
        <w:spacing w:beforeAutospacing="0" w:afterAutospacing="0" w:line="560" w:lineRule="exact"/>
        <w:ind w:left="3840" w:leftChars="700" w:hanging="1600" w:hangingChars="500"/>
        <w:rPr>
          <w:rFonts w:hint="eastAsia" w:ascii="仿宋_GB2312" w:hAnsi="ABCDEE+仿宋_GB2312" w:cs="ABCDEE+仿宋_GB2312"/>
          <w:color w:val="000000"/>
          <w:sz w:val="32"/>
          <w:szCs w:val="32"/>
        </w:rPr>
      </w:pPr>
    </w:p>
    <w:p>
      <w:pPr>
        <w:pStyle w:val="7"/>
        <w:widowControl/>
        <w:spacing w:beforeAutospacing="0" w:afterAutospacing="0" w:line="560" w:lineRule="exact"/>
        <w:ind w:left="3840" w:leftChars="700" w:hanging="1600" w:hangingChars="500"/>
        <w:jc w:val="center"/>
        <w:rPr>
          <w:rFonts w:hint="eastAsia" w:ascii="仿宋_GB2312" w:hAnsi="ABCDEE+仿宋_GB2312" w:cs="ABCDEE+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ABCDEE+仿宋_GB2312" w:cs="ABCDEE+仿宋_GB2312"/>
          <w:color w:val="000000"/>
          <w:sz w:val="32"/>
          <w:szCs w:val="32"/>
          <w:lang w:val="en-US" w:eastAsia="zh-CN"/>
        </w:rPr>
        <w:t xml:space="preserve">       </w:t>
      </w:r>
    </w:p>
    <w:p>
      <w:pPr>
        <w:pStyle w:val="7"/>
        <w:widowControl/>
        <w:spacing w:beforeAutospacing="0" w:afterAutospacing="0" w:line="560" w:lineRule="exact"/>
        <w:ind w:left="3840" w:leftChars="700" w:hanging="1600" w:hangingChars="500"/>
        <w:jc w:val="center"/>
        <w:rPr>
          <w:rFonts w:hint="eastAsia" w:ascii="仿宋_GB2312" w:hAnsi="ABCDEE+仿宋_GB2312" w:cs="ABCDEE+仿宋_GB2312"/>
          <w:color w:val="000000"/>
          <w:sz w:val="32"/>
          <w:szCs w:val="32"/>
          <w:lang w:val="en-US" w:eastAsia="zh-CN"/>
        </w:rPr>
      </w:pPr>
    </w:p>
    <w:p>
      <w:pPr>
        <w:pStyle w:val="7"/>
        <w:widowControl/>
        <w:spacing w:beforeAutospacing="0" w:afterAutospacing="0" w:line="560" w:lineRule="exact"/>
        <w:ind w:left="3840" w:leftChars="900" w:right="320" w:hanging="960" w:hangingChars="300"/>
        <w:jc w:val="center"/>
        <w:rPr>
          <w:rFonts w:hint="eastAsia" w:ascii="仿宋_GB2312" w:hAnsi="ABCDEE+仿宋_GB2312" w:cs="ABCDEE+仿宋_GB2312"/>
          <w:color w:val="000000"/>
          <w:sz w:val="32"/>
          <w:szCs w:val="32"/>
        </w:rPr>
      </w:pPr>
      <w:r>
        <w:rPr>
          <w:rFonts w:hint="eastAsia" w:ascii="仿宋_GB2312" w:hAnsi="ABCDEE+仿宋_GB2312" w:cs="ABCDEE+仿宋_GB2312"/>
          <w:color w:val="000000"/>
          <w:sz w:val="32"/>
          <w:szCs w:val="32"/>
        </w:rPr>
        <w:t>庆元县发展和改革局</w:t>
      </w:r>
    </w:p>
    <w:p>
      <w:pPr>
        <w:pStyle w:val="7"/>
        <w:widowControl/>
        <w:spacing w:beforeAutospacing="0" w:afterAutospacing="0" w:line="560" w:lineRule="exact"/>
        <w:ind w:right="640" w:firstLine="4800" w:firstLineChars="1500"/>
        <w:rPr>
          <w:rFonts w:hint="eastAsia" w:ascii="仿宋_GB2312" w:hAnsi="ABCDEE+仿宋_GB2312" w:cs="ABCDEE+仿宋_GB2312"/>
          <w:color w:val="000000"/>
          <w:sz w:val="32"/>
          <w:szCs w:val="32"/>
        </w:rPr>
      </w:pPr>
      <w:r>
        <w:rPr>
          <w:rFonts w:hint="eastAsia" w:ascii="仿宋_GB2312" w:hAnsi="ABCDEE+仿宋_GB2312" w:cs="ABCDEE+仿宋_GB2312"/>
          <w:color w:val="000000"/>
          <w:sz w:val="32"/>
          <w:szCs w:val="32"/>
        </w:rPr>
        <w:t>202</w:t>
      </w:r>
      <w:r>
        <w:rPr>
          <w:rFonts w:hint="eastAsia" w:ascii="仿宋_GB2312" w:hAnsi="ABCDEE+仿宋_GB2312" w:cs="ABCDEE+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ABCDEE+仿宋_GB2312" w:cs="ABCDEE+仿宋_GB2312"/>
          <w:color w:val="000000"/>
          <w:sz w:val="32"/>
          <w:szCs w:val="32"/>
        </w:rPr>
        <w:t>年</w:t>
      </w:r>
      <w:r>
        <w:rPr>
          <w:rFonts w:hint="eastAsia" w:ascii="仿宋_GB2312" w:hAnsi="ABCDEE+仿宋_GB2312" w:cs="ABCDEE+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ABCDEE+仿宋_GB2312" w:cs="ABCDEE+仿宋_GB2312"/>
          <w:color w:val="000000"/>
          <w:sz w:val="32"/>
          <w:szCs w:val="32"/>
        </w:rPr>
        <w:t>月</w:t>
      </w:r>
      <w:r>
        <w:rPr>
          <w:rFonts w:hint="eastAsia" w:ascii="仿宋_GB2312" w:hAnsi="ABCDEE+仿宋_GB2312" w:cs="ABCDEE+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ABCDEE+仿宋_GB2312" w:cs="ABCDEE+仿宋_GB2312"/>
          <w:color w:val="000000"/>
          <w:sz w:val="32"/>
          <w:szCs w:val="32"/>
        </w:rPr>
        <w:t>日</w:t>
      </w:r>
    </w:p>
    <w:p>
      <w:pPr>
        <w:rPr>
          <w:rFonts w:hint="eastAsia" w:ascii="仿宋_GB2312" w:hAnsi="ABCDEE+仿宋_GB2312" w:cs="ABCDEE+仿宋_GB2312"/>
          <w:color w:val="000000"/>
          <w:sz w:val="32"/>
          <w:szCs w:val="32"/>
        </w:rPr>
      </w:pPr>
      <w:r>
        <w:rPr>
          <w:rFonts w:hint="eastAsia" w:ascii="仿宋_GB2312" w:hAnsi="ABCDEE+仿宋_GB2312" w:cs="ABCDEE+仿宋_GB2312"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zh-CN"/>
        </w:rPr>
        <w:t>附件1:</w:t>
      </w:r>
      <w:r>
        <w:rPr>
          <w:rFonts w:hint="eastAsia" w:ascii="仿宋_GB2312"/>
          <w:szCs w:val="32"/>
        </w:rPr>
        <w:t>庆元县202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年迎峰度夏（冬）负荷管理方案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/>
          <w:b/>
          <w:sz w:val="44"/>
          <w:lang w:val="zh-CN"/>
        </w:rPr>
      </w:pPr>
    </w:p>
    <w:p>
      <w:pPr>
        <w:tabs>
          <w:tab w:val="left" w:pos="2115"/>
        </w:tabs>
        <w:autoSpaceDE w:val="0"/>
        <w:autoSpaceDN w:val="0"/>
        <w:adjustRightInd w:val="0"/>
        <w:spacing w:line="56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庆元县202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年迎峰度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夏（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负荷管理方案</w:t>
      </w:r>
    </w:p>
    <w:p>
      <w:pPr>
        <w:tabs>
          <w:tab w:val="left" w:pos="2115"/>
        </w:tabs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b/>
          <w:sz w:val="32"/>
          <w:lang w:val="zh-CN"/>
        </w:rPr>
      </w:pPr>
      <w:r>
        <w:rPr>
          <w:rFonts w:hint="eastAsia" w:ascii="黑体" w:hAnsi="黑体" w:eastAsia="黑体"/>
          <w:b/>
          <w:color w:val="000000"/>
          <w:sz w:val="32"/>
          <w:lang w:val="zh-CN"/>
        </w:rPr>
        <w:t>一、 总则</w:t>
      </w:r>
      <w:r>
        <w:rPr>
          <w:rFonts w:hint="eastAsia" w:ascii="仿宋_GB2312" w:eastAsia="仿宋_GB2312"/>
          <w:b/>
          <w:sz w:val="32"/>
          <w:lang w:val="zh-CN"/>
        </w:rPr>
        <w:tab/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1、正常供电下，提倡全民科学用电，节约用电。居民、机关、企事业单位、宾馆餐饮、休闲娱乐、商业购物等用户要加强节约用电管理意识，合理使用空调等用电设备。</w:t>
      </w:r>
    </w:p>
    <w:p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2、为充分用好用足负荷指标，确定了部分企业作为机动负荷，承担紧急让电任务。</w:t>
      </w:r>
    </w:p>
    <w:p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3、当电网出现事故性紧急拉闸限电时,按照《事故紧急拉电序位表》进行拉闸限电。随后，电力调度部门应及时采取有效措施科学调度，尽快恢复保障居民生活及重要用户安全用电。</w:t>
      </w:r>
    </w:p>
    <w:p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4、执行负荷管理方案后，电网仍出现较大额度的超供电能力状态时，将按照《20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lang w:val="zh-CN"/>
        </w:rPr>
        <w:t>年电网超电网供电能力拉限电序位表》（附件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zh-CN"/>
        </w:rPr>
        <w:t>）进行负荷控制。</w:t>
      </w:r>
    </w:p>
    <w:p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5、负荷管理响应等级为F级及以上时，庆元县人民政府管理部门将适时下发通知，安排所有工业用户进行集中停产检修。</w:t>
      </w:r>
    </w:p>
    <w:p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6、为更加合理地安排我县用电指标，以顺应不同时段的用电负荷特性，最大限度地减少供用电紧张对群众生活或企业生产造成的影响，负荷管理部门将依据实时情况对负荷管理安排预案进行微调，届时以下发的负荷管理通知文件为准。</w:t>
      </w:r>
    </w:p>
    <w:p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7、企业确有特殊用电需求时，在电网允许条件下，由企业报庆元县发展和改革局批准，可以调整错避峰时段。</w:t>
      </w:r>
    </w:p>
    <w:p>
      <w:pPr>
        <w:tabs>
          <w:tab w:val="left" w:pos="2115"/>
        </w:tabs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黑体" w:hAnsi="黑体" w:eastAsia="黑体"/>
          <w:b/>
          <w:color w:val="000000"/>
          <w:sz w:val="32"/>
          <w:lang w:val="zh-CN"/>
        </w:rPr>
        <w:t>二、 负荷管理响应级别及响应措施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  <w:lang w:val="zh-CN"/>
        </w:rPr>
        <w:t>A级用电方案</w:t>
      </w:r>
      <w:r>
        <w:rPr>
          <w:rFonts w:hint="eastAsia" w:ascii="楷体_GB2312" w:eastAsia="楷体_GB2312"/>
          <w:sz w:val="32"/>
          <w:szCs w:val="32"/>
          <w:lang w:val="zh-CN"/>
        </w:rPr>
        <w:t>：</w:t>
      </w:r>
      <w:r>
        <w:rPr>
          <w:rFonts w:hint="eastAsia" w:ascii="仿宋_GB2312" w:eastAsia="仿宋_GB2312"/>
          <w:sz w:val="32"/>
          <w:szCs w:val="32"/>
          <w:lang w:val="zh-CN"/>
        </w:rPr>
        <w:t>负荷缺口为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0.48</w:t>
      </w:r>
      <w:r>
        <w:rPr>
          <w:rFonts w:hint="eastAsia" w:ascii="仿宋_GB2312" w:eastAsia="仿宋_GB2312"/>
          <w:sz w:val="32"/>
          <w:szCs w:val="32"/>
          <w:lang w:val="zh-CN"/>
        </w:rPr>
        <w:t>万千瓦及以下。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楷体_GB2312" w:eastAsia="楷体_GB2312"/>
          <w:b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  <w:lang w:val="zh-CN"/>
        </w:rPr>
        <w:t>响应措施：</w:t>
      </w:r>
    </w:p>
    <w:p>
      <w:pPr>
        <w:autoSpaceDE w:val="0"/>
        <w:autoSpaceDN w:val="0"/>
        <w:adjustRightInd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1、关闭城市亮化工程；霓虹灯、大型广告牌停止用电。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2、城市及周边区域路灯减半使用。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3、机关、企事业单位、宾馆餐饮、休闲娱乐、商业购物等场所夏季空调温度必须设置在26℃以上。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4、高耗能企业每天8：00-24：00禁止用电。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5、部分工业专变用户每周停产让电。</w:t>
      </w:r>
    </w:p>
    <w:p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  <w:lang w:val="zh-CN"/>
        </w:rPr>
        <w:t>B级用电方案：</w:t>
      </w:r>
      <w:r>
        <w:rPr>
          <w:rFonts w:hint="eastAsia" w:ascii="仿宋_GB2312" w:eastAsia="仿宋_GB2312"/>
          <w:sz w:val="32"/>
          <w:szCs w:val="32"/>
          <w:lang w:val="zh-CN"/>
        </w:rPr>
        <w:t>负荷缺口为0.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</w:t>
      </w:r>
      <w:r>
        <w:rPr>
          <w:rFonts w:hint="eastAsia" w:ascii="仿宋_GB2312" w:eastAsia="仿宋_GB2312"/>
          <w:sz w:val="32"/>
          <w:szCs w:val="32"/>
          <w:lang w:val="zh-CN"/>
        </w:rPr>
        <w:t>万千瓦。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楷体_GB2312" w:eastAsia="楷体_GB2312"/>
          <w:b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  <w:lang w:val="zh-CN"/>
        </w:rPr>
        <w:t>响应措施：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1、关闭城市亮化工程；霓虹灯、大型广告牌停止用电。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2、城市及周边区域路灯减半使用。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3、机关、企事业单位、宾馆餐饮、休闲娱乐、商业购物等场所夏季空调温度必须设置在26℃以上。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4、高耗能企业每天8：00-24：00禁止用电。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5、部分工业专变用户每周停产让电。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6、限制临时施工用电。建筑工地、市政工程等临时施工用电在11：00</w:t>
      </w: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hint="eastAsia" w:ascii="仿宋_GB2312" w:eastAsia="仿宋_GB2312"/>
          <w:sz w:val="32"/>
          <w:szCs w:val="32"/>
          <w:lang w:val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val="zh-CN"/>
        </w:rPr>
        <w:t>：00之间停止施工用电。</w:t>
      </w:r>
    </w:p>
    <w:p>
      <w:pPr>
        <w:autoSpaceDE w:val="0"/>
        <w:autoSpaceDN w:val="0"/>
        <w:adjustRightInd w:val="0"/>
        <w:spacing w:before="156" w:after="156" w:line="560" w:lineRule="exact"/>
        <w:ind w:firstLine="643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  <w:lang w:val="zh-CN"/>
        </w:rPr>
        <w:t>C级用电方案：</w:t>
      </w:r>
      <w:r>
        <w:rPr>
          <w:rFonts w:hint="eastAsia" w:ascii="仿宋_GB2312" w:eastAsia="仿宋_GB2312"/>
          <w:sz w:val="32"/>
          <w:szCs w:val="32"/>
          <w:lang w:val="zh-CN"/>
        </w:rPr>
        <w:t>负荷缺口为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1.44</w:t>
      </w:r>
      <w:r>
        <w:rPr>
          <w:rFonts w:hint="eastAsia" w:ascii="仿宋_GB2312" w:eastAsia="仿宋_GB2312"/>
          <w:sz w:val="32"/>
          <w:szCs w:val="32"/>
          <w:lang w:val="zh-CN"/>
        </w:rPr>
        <w:t>万千瓦。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楷体_GB2312" w:eastAsia="楷体_GB2312"/>
          <w:b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  <w:lang w:val="zh-CN"/>
        </w:rPr>
        <w:t>响应措施：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1、关闭城市亮灯工程；霓虹灯、大型广告牌停止用电。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2、城市及周边区域路灯减半使用。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3、机关、企事业单位、宾馆餐饮、休闲娱乐、商业购物等场所夏季空调温度必须设置在28℃以上。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4、限制临时施工用电。建筑工地、市政工程等临时施工用电在11：00</w:t>
      </w: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hint="eastAsia" w:ascii="仿宋_GB2312" w:eastAsia="仿宋_GB2312"/>
          <w:sz w:val="32"/>
          <w:szCs w:val="32"/>
          <w:lang w:val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val="zh-CN"/>
        </w:rPr>
        <w:t>：00之间停止施工用电。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5、高耗能企业每天8：00-24：00禁止用电。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6、除机动负荷企业以外的工业企业，部分工业专变用户每周停产让电。</w:t>
      </w:r>
    </w:p>
    <w:p>
      <w:pPr>
        <w:autoSpaceDE w:val="0"/>
        <w:autoSpaceDN w:val="0"/>
        <w:adjustRightInd w:val="0"/>
        <w:spacing w:before="156" w:after="156" w:line="560" w:lineRule="exact"/>
        <w:ind w:firstLine="643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  <w:lang w:val="zh-CN"/>
        </w:rPr>
        <w:t>D级用电方案：</w:t>
      </w:r>
      <w:r>
        <w:rPr>
          <w:rFonts w:hint="eastAsia" w:ascii="仿宋_GB2312" w:eastAsia="仿宋_GB2312"/>
          <w:sz w:val="32"/>
          <w:szCs w:val="32"/>
          <w:lang w:val="zh-CN"/>
        </w:rPr>
        <w:t>负荷缺口为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1.92</w:t>
      </w:r>
      <w:r>
        <w:rPr>
          <w:rFonts w:hint="eastAsia" w:ascii="仿宋_GB2312" w:eastAsia="仿宋_GB2312"/>
          <w:sz w:val="32"/>
          <w:szCs w:val="32"/>
          <w:lang w:val="zh-CN"/>
        </w:rPr>
        <w:t>万千瓦。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楷体_GB2312" w:eastAsia="楷体_GB2312"/>
          <w:b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  <w:lang w:val="zh-CN"/>
        </w:rPr>
        <w:t>响应措施：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1、关闭城市亮灯工程；霓虹灯、大型广告牌停止用电。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2、城市及周边区域路灯减半使用。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3、机关、企事业单位、宾馆餐饮、休闲娱乐、商业购物等场所夏季空调温度必须设置在28℃以上。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4、限制临时施工用电。建筑工地、市政工程等临时施工用电在11：00</w:t>
      </w: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hint="eastAsia" w:ascii="仿宋_GB2312" w:eastAsia="仿宋_GB2312"/>
          <w:sz w:val="32"/>
          <w:szCs w:val="32"/>
          <w:lang w:val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val="zh-CN"/>
        </w:rPr>
        <w:t>：00之间停止施工用电。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5、高耗能企业每天8：00-24：00禁止用电。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6、除机动负荷企业以外的工业企业，部分工业专变用户每周停产让电。</w:t>
      </w:r>
    </w:p>
    <w:p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  <w:lang w:val="zh-CN"/>
        </w:rPr>
        <w:t>E级用电方案：</w:t>
      </w:r>
      <w:r>
        <w:rPr>
          <w:rFonts w:hint="eastAsia" w:ascii="仿宋_GB2312" w:eastAsia="仿宋_GB2312"/>
          <w:sz w:val="32"/>
          <w:szCs w:val="32"/>
          <w:lang w:val="zh-CN"/>
        </w:rPr>
        <w:t>负荷缺口为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2.4</w:t>
      </w:r>
      <w:r>
        <w:rPr>
          <w:rFonts w:hint="eastAsia" w:ascii="仿宋_GB2312" w:eastAsia="仿宋_GB2312"/>
          <w:sz w:val="32"/>
          <w:szCs w:val="32"/>
          <w:lang w:val="zh-CN"/>
        </w:rPr>
        <w:t>万千瓦。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楷体_GB2312" w:eastAsia="楷体_GB2312"/>
          <w:b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  <w:lang w:val="zh-CN"/>
        </w:rPr>
        <w:t>响应措施：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1、关闭城市亮灯工程；霓虹灯、大型广告牌停止用电。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2、城市及周边区域路灯减半使用。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color w:val="FF0000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3、机关、企事业单位、宾馆餐饮、休闲娱乐、商业购物等场所夏季空调温度必须设置在28℃以上。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4、限制临时施工用电。建筑工地、市政工程等临时施工用电在11：00</w:t>
      </w: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hint="eastAsia" w:ascii="仿宋_GB2312" w:eastAsia="仿宋_GB2312"/>
          <w:sz w:val="32"/>
          <w:szCs w:val="32"/>
          <w:lang w:val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val="zh-CN"/>
        </w:rPr>
        <w:t>：00之间停止施工用电。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5、高耗能企业每天8：00-24：00禁止用电。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6、除机动负荷企业以外的工业企业，部分工业专变用户每周停产让电。</w:t>
      </w:r>
    </w:p>
    <w:p>
      <w:pPr>
        <w:autoSpaceDE w:val="0"/>
        <w:autoSpaceDN w:val="0"/>
        <w:adjustRightInd w:val="0"/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  <w:lang w:val="zh-CN"/>
        </w:rPr>
        <w:t>F级用电方案：</w:t>
      </w:r>
      <w:r>
        <w:rPr>
          <w:rFonts w:hint="eastAsia" w:ascii="仿宋_GB2312" w:eastAsia="仿宋_GB2312"/>
          <w:sz w:val="32"/>
          <w:szCs w:val="32"/>
          <w:lang w:val="zh-CN"/>
        </w:rPr>
        <w:t>负荷缺口为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2.83</w:t>
      </w:r>
      <w:r>
        <w:rPr>
          <w:rFonts w:hint="eastAsia" w:ascii="仿宋_GB2312" w:eastAsia="仿宋_GB2312"/>
          <w:sz w:val="32"/>
          <w:szCs w:val="32"/>
          <w:lang w:val="zh-CN"/>
        </w:rPr>
        <w:t>万千瓦及以上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楷体_GB2312" w:eastAsia="楷体_GB2312"/>
          <w:b/>
          <w:sz w:val="32"/>
          <w:szCs w:val="32"/>
          <w:lang w:val="zh-CN"/>
        </w:rPr>
      </w:pPr>
      <w:r>
        <w:rPr>
          <w:rFonts w:hint="eastAsia" w:ascii="楷体_GB2312" w:eastAsia="楷体_GB2312"/>
          <w:b/>
          <w:sz w:val="32"/>
          <w:szCs w:val="32"/>
          <w:lang w:val="zh-CN"/>
        </w:rPr>
        <w:t>响应措施：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1、关闭城市亮灯工程；霓虹灯、大型广告牌停止用电。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2、城市及周边区域路灯减半使用。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3、机关、企事业单位、宾馆餐饮、休闲娱乐、商业购物等场所夏季空调温度必须设置在26℃以上。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4、限制临时施工用电。建筑工地、市政工程等临时施工用电在11：00</w:t>
      </w:r>
      <w:r>
        <w:rPr>
          <w:rFonts w:hint="eastAsia" w:ascii="仿宋_GB2312" w:eastAsia="仿宋_GB2312"/>
          <w:sz w:val="32"/>
          <w:szCs w:val="32"/>
        </w:rPr>
        <w:t>——</w:t>
      </w:r>
      <w:r>
        <w:rPr>
          <w:rFonts w:hint="eastAsia" w:ascii="仿宋_GB2312" w:eastAsia="仿宋_GB2312"/>
          <w:sz w:val="32"/>
          <w:szCs w:val="32"/>
          <w:lang w:val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val="zh-CN"/>
        </w:rPr>
        <w:t>：00之间停止施工用电。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5、所有工业企业安排集中停产检修。如仍不能确保电网安全可靠运行则开始执行《202</w:t>
      </w: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zh-CN"/>
        </w:rPr>
        <w:t>年电网超电网供电能力拉限电序位表》（附件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zh-CN"/>
        </w:rPr>
        <w:t>）。</w:t>
      </w:r>
    </w:p>
    <w:p>
      <w:pPr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br w:type="page"/>
      </w:r>
    </w:p>
    <w:p>
      <w:pPr>
        <w:pStyle w:val="3"/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附件2：2024年庆元县电网《紧急事故拉电序位表》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年庆元县电网《紧急事故拉电序位表》</w:t>
      </w:r>
    </w:p>
    <w:p>
      <w:pPr>
        <w:ind w:firstLine="440"/>
        <w:jc w:val="center"/>
        <w:rPr>
          <w:rFonts w:hint="eastAsia"/>
          <w:sz w:val="18"/>
        </w:rPr>
      </w:pPr>
    </w:p>
    <w:tbl>
      <w:tblPr>
        <w:tblStyle w:val="8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900"/>
        <w:gridCol w:w="1980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第一批线路名称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第二批线路名称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第三批线路名称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昌达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H305</w:t>
            </w:r>
            <w:r>
              <w:rPr>
                <w:rFonts w:hint="eastAsia" w:ascii="仿宋_GB2312" w:eastAsia="仿宋_GB2312"/>
                <w:sz w:val="32"/>
                <w:szCs w:val="32"/>
              </w:rPr>
              <w:t>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水泥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121线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 w:ascii="仿宋_GB2312"/>
          <w:szCs w:val="32"/>
        </w:rPr>
      </w:pPr>
      <w:bookmarkStart w:id="0" w:name="_GoBack"/>
      <w:r>
        <w:rPr>
          <w:rFonts w:hint="eastAsia" w:ascii="仿宋_GB2312"/>
          <w:szCs w:val="32"/>
        </w:rPr>
        <w:t>附件3：202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年电网超电网供电能力拉限电序位表</w:t>
      </w:r>
    </w:p>
    <w:tbl>
      <w:tblPr>
        <w:tblStyle w:val="8"/>
        <w:tblW w:w="99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4"/>
        <w:gridCol w:w="2293"/>
        <w:gridCol w:w="2308"/>
        <w:gridCol w:w="1981"/>
        <w:gridCol w:w="1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957" w:type="dxa"/>
            <w:gridSpan w:val="5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楷体_GB2312" w:hAnsi="宋体" w:eastAsia="楷体_GB2312" w:cs="楷体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丽水地区电网《超电网供电能力拉限电序位表》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95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丽水地区（周一）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5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2" w:space="0"/>
              <w:left w:val="single" w:color="000000" w:sz="1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110kV屏都变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昌达H305线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2" w:space="0"/>
              <w:left w:val="single" w:color="000000" w:sz="1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2" w:space="0"/>
              <w:left w:val="single" w:color="000000" w:sz="1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2" w:space="0"/>
              <w:left w:val="single" w:color="000000" w:sz="1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57" w:type="dxa"/>
            <w:gridSpan w:val="5"/>
            <w:tcBorders>
              <w:left w:val="single" w:color="000000" w:sz="18" w:space="0"/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六轮合计</w:t>
            </w:r>
          </w:p>
        </w:tc>
        <w:tc>
          <w:tcPr>
            <w:tcW w:w="22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5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丽水地区（周二）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110kV屏都变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昌达H305线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六轮合计</w:t>
            </w:r>
          </w:p>
        </w:tc>
        <w:tc>
          <w:tcPr>
            <w:tcW w:w="22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5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丽水地区（周三）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110kV屏都变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昌达H305线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六轮合计</w:t>
            </w:r>
          </w:p>
        </w:tc>
        <w:tc>
          <w:tcPr>
            <w:tcW w:w="22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5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丽水地区（周四）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110kV屏都变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昌达H305线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六轮合计</w:t>
            </w:r>
          </w:p>
        </w:tc>
        <w:tc>
          <w:tcPr>
            <w:tcW w:w="229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5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丽水地区（周五）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110kV屏都变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昌达H305线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六轮合计</w:t>
            </w:r>
          </w:p>
        </w:tc>
        <w:tc>
          <w:tcPr>
            <w:tcW w:w="22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5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丽水地区（周六）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110kV屏都变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昌达H305线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六轮合计</w:t>
            </w:r>
          </w:p>
        </w:tc>
        <w:tc>
          <w:tcPr>
            <w:tcW w:w="22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95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丽水地区（周日）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110kV屏都变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昌达H305线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5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2" w:space="0"/>
              <w:left w:val="single" w:color="000000" w:sz="1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57" w:type="dxa"/>
            <w:gridSpan w:val="5"/>
            <w:tcBorders>
              <w:bottom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5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出线地点</w:t>
            </w:r>
          </w:p>
        </w:tc>
        <w:tc>
          <w:tcPr>
            <w:tcW w:w="2293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2308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线路电压等级（千伏）</w:t>
            </w:r>
          </w:p>
        </w:tc>
        <w:tc>
          <w:tcPr>
            <w:tcW w:w="1981" w:type="dxa"/>
            <w:tcBorders>
              <w:top w:val="single" w:color="000000" w:sz="12" w:space="0"/>
              <w:left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负荷（万千瓦）</w:t>
            </w:r>
          </w:p>
        </w:tc>
        <w:tc>
          <w:tcPr>
            <w:tcW w:w="1571" w:type="dxa"/>
            <w:tcBorders>
              <w:top w:val="single" w:color="000000" w:sz="12" w:space="0"/>
              <w:left w:val="single" w:color="000000" w:sz="1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71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六轮合计</w:t>
            </w:r>
          </w:p>
        </w:tc>
        <w:tc>
          <w:tcPr>
            <w:tcW w:w="22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5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widowControl/>
        <w:spacing w:beforeAutospacing="0" w:afterAutospacing="0" w:line="560" w:lineRule="exact"/>
        <w:ind w:right="640"/>
        <w:rPr>
          <w:rFonts w:hint="eastAsia" w:ascii="仿宋_GB2312" w:hAnsi="ABCDEE+仿宋_GB2312" w:cs="ABCDEE+仿宋_GB2312"/>
          <w:color w:val="000000"/>
          <w:sz w:val="32"/>
          <w:szCs w:val="32"/>
        </w:rPr>
      </w:pPr>
    </w:p>
    <w:p>
      <w:pPr>
        <w:rPr>
          <w:rFonts w:hint="eastAsia" w:ascii="仿宋_GB2312" w:hAnsi="ABCDEE+仿宋_GB2312" w:cs="ABCDEE+仿宋_GB2312"/>
          <w:color w:val="000000"/>
          <w:sz w:val="32"/>
          <w:szCs w:val="32"/>
        </w:rPr>
      </w:pPr>
      <w:r>
        <w:rPr>
          <w:rFonts w:hint="eastAsia" w:ascii="仿宋_GB2312" w:hAnsi="ABCDEE+仿宋_GB2312" w:cs="ABCDEE+仿宋_GB2312"/>
          <w:color w:val="000000"/>
          <w:sz w:val="32"/>
          <w:szCs w:val="32"/>
        </w:rPr>
        <w:br w:type="page"/>
      </w:r>
    </w:p>
    <w:p>
      <w:pPr>
        <w:pStyle w:val="7"/>
        <w:widowControl/>
        <w:spacing w:beforeAutospacing="0" w:afterAutospacing="0" w:line="560" w:lineRule="exact"/>
        <w:ind w:right="640"/>
        <w:rPr>
          <w:rFonts w:hint="eastAsia" w:ascii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附件4：负荷管理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Calibri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应急机动负荷</w:t>
      </w:r>
      <w:r>
        <w:rPr>
          <w:rFonts w:hint="eastAsia" w:ascii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、需求响应、集中检修及移峰填谷用户</w:t>
      </w:r>
    </w:p>
    <w:tbl>
      <w:tblPr>
        <w:tblStyle w:val="8"/>
        <w:tblW w:w="91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440"/>
        <w:gridCol w:w="959"/>
        <w:gridCol w:w="2699"/>
        <w:gridCol w:w="1695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运行容量(KVA)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安南乡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浙江咏盛竹木有限公司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3309370031815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安南乡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浙江昌达竹木有限公司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3309335538046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安南乡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庆元县隆安竹木有限公司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3309380004405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安南乡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庆元县佳美竹业有限公司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3309370021615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安南乡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庆元县金达竹木制品有限公司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3309370034153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安南乡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浙江庆元卓圣竹木有限公司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3309370038766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庆元县银丰矿业有限公司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3309370016988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庆元县银丰矿业有限公司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3309932986415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庆元县恒鑫竹业有限公司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3309370008928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浙江庆元欧迪实业有限公司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3309301210039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浙江松源文具有限公司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3309370013679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百山供电所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濛洲街道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浙江大山合菇业有限公司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3309380006137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浙江昌达实业有限公司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3309370007165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庆元县顶峰混凝土有限公司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3309370016101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浙江安益新材料有限公司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3309370038027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庆元县拉微娜工贸有限公司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3309370038242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庆元县红树实业有限公司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3309380002109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丽水海西实业有限公司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3309370030349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浙江金鸿木业有限公司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3309370045067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浙江吉安木业有限公司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3309370043134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庆元县耀轩工贸有限公司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3309370050174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浙江可信竹木有限公司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3309370024764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浙江润家家居有限公司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3309370039621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浙江金鸿木业有限公司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3309370019277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浙江三箭工贸有限公司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3309370018373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浙江林盾家居有限公司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3309370044833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浙江棋锐工贸有限公司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3309370044854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浙江简创家居用品有限公司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3309370047414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浙江节洁雅日用品有限公司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3309370020721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庆元县美佳竹木有限公司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3309370030913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浙江有竹人家竹木有限公司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3309370018375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浙江万硕工贸有限公司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3309370038804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庆元县华宏竹木有限公司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3309370024626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浙江众禾竹木有限公司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3309937909874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浙江金圣竹木有限公司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3309370019147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浙江百山祖工贸有限公司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3309370020373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浙江乐福华竹木有限公司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3309370019339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庆元恒邦竹木有限公司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3309370027353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庆元县金时代科技有限公司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3309370040190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浙江易木堂家居有限公司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3309935359363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浙江金圣竹木有限公司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3309370035122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浙江快乐多工贸有限公司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3309370038382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浙江新之助家居用品有限公司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3309370046929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庆元县宏旭竹木有限公司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3309370027352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浙江希蕾家居用品有限公司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3309370039623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庆元华匠竹木有限公司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3309370020386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浙江金洪家居用品有限公司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3309935289140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庆元县佳艺竹木有限公司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3309370026529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浙江吉安木业有限公司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3309370021132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浙江百山祖工贸有限公司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3309370039622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浙江九川竹木股份有限公司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3309937095755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庆元县乐多多工贸有限公司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3309370038088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浙江吉安木业有限公司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3309380003180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浙江绿山家居有限公司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3309370020791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浙江祥和家居有限公司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3309370026261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浙江金驰家居用品有限公司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3309935817007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浙江大千画材有限公司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3309370024994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浙江千艺文化用品有限公司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3309370018446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浙江鸿联文具有限公司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3309370037917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浙江正心文具有限公司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3309370038763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庆元县佳祥竹木有限责任公司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3309370020846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浙江中博文具有限公司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3309370038696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浙江攀首文具有限公司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3309370046810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浙江艾特佳文化用品有限公司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3309370033078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屏都街道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梦天家居集团(庆元)有限公司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3309370037462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百山供电所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浙江国亨滤纸有限公司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3309370002953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浙江瑞宏金属制品有限公司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3309370009191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百山供电所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浙江光辉工具有限公司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3309370001682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丽水缙庆金属制造有限公司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3309370031067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浙江钦耀金属制品有限公司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3309370005043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浙江省庆元县永昌电器有限公司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3309370043218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百山供电所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浙江江源菇品有限公司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3309370018207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浙江百兴食品有限公司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3309370013694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百山供电所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浙江佳驰竹木有限公司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3309380001385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浙江鑫光工贸有限公司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3309370004046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浙江三禾竹木科技股份有限公司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3309380000910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庆元县江南竹迹家居用品有限公司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3309370031012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浙江艾米家居用品有限公司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3309370018635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浙江亿阳文具有限公司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3309370017768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浙江方格药业有限公司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3309370037424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浙江瑞庆汽车零部件有限公司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3309370003129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浙江金祥汽车配件有限公司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3309370010915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松源街道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浙江双枪竹木有限公司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3309301210138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菊隆供电所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淤上乡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浙江金鸿建材有限公司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3309370026233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庆元县富农生物能源开发有限公司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3309370030204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庆元县利丰纺纱有限公司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3309370007023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庆元县新窑水泥有限公司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3309380006164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庆元华特不锈钢材料有限公司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3309370007310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庆元县深蓝新能源有限公司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3309370039795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浙江耀捷工贸有限公司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3309370026167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浙江红棉地毯有限公司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3309370014246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浙江聚兴竹业有限公司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3309380000326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浙江德长竹木有限公司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3309370018031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浙江庄诚竹业有限公司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3309370012222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浙江家思雅工贸有限公司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3309370029179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丽水德盛工艺有限公司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3309370018648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浙江捷成印刷有限公司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3309370013684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浙江贝斯特软化板有限公司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3309370017770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浙江学泰文具有限公司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3309370034242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浙江久灵笔刷有限公司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3309370013681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浙江鸿星文具有限公司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3309370018261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浙江悦达工贸有限公司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3309370018150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浙江联兴文教用品有限公司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3309370026969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庆元县鸿韵笔业有限责任公司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3309380000426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竹口镇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浙江鸿星文具有限公司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3309370027577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左溪供电所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左溪镇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庆元县大倬石材有限公司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3309370018271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庆元供电局客户服务中心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左溪镇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庆元县鸿磊石材有限公司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3309370037565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</w:tbl>
    <w:p>
      <w:pPr>
        <w:pStyle w:val="7"/>
        <w:widowControl/>
        <w:spacing w:beforeAutospacing="0" w:afterAutospacing="0" w:line="560" w:lineRule="exact"/>
        <w:ind w:right="64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1062355</wp:posOffset>
                </wp:positionV>
                <wp:extent cx="5800725" cy="0"/>
                <wp:effectExtent l="0" t="7620" r="3175" b="1143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5.9pt;margin-top:83.65pt;height:0pt;width:456.75pt;z-index:251660288;mso-width-relative:page;mso-height-relative:page;" filled="f" stroked="t" coordsize="21600,21600" o:gfxdata="UEsDBAoAAAAAAIdO4kAAAAAAAAAAAAAAAAAEAAAAZHJzL1BLAwQUAAAACACHTuJA+T7fw9gAAAAL&#10;AQAADwAAAGRycy9kb3ducmV2LnhtbE2PzU7DMBCE70i8g7VI3FrbgBqaxqlQJSQuFLXwAG68TSLi&#10;dRS7P+nTs0hI5Tg7o5lvi+XZd+KIQ2wDGdBTBQKpCq6l2sDX5+vkGURMlpztAqGBESMsy9ubwuYu&#10;nGiDx22qBZdQzK2BJqU+lzJWDXobp6FHYm8fBm8Ty6GWbrAnLvedfFBqJr1tiRca2+Oqwep7e/AG&#10;Nquwzl76p4+3dXrfZ5fLiFU9GnN/p9UCRMJzuobhF5/RoWSmXTiQi6IzMNGa0RMbs+wRBCfmSmcg&#10;dn8XWRby/w/lD1BLAwQUAAAACACHTuJARSSx7s4BAACOAwAADgAAAGRycy9lMm9Eb2MueG1srVNL&#10;jhMxEN0jcQfLe9KdiDCjVjqzmDBsEESCOUDFn25L/snlSSdn4Rqs2HCcuQZlJ5Phs0GILJyyq/zq&#10;vefq1c3BWbZXCU3wPZ/PWs6UF0EaP/T8/vPdq2vOMIOXYINXPT8q5Dfrly9WU+zUIozBSpUYgXjs&#10;ptjzMefYNQ2KUTnAWYjKU1KH5CDTNg2NTDARurPNom3fNFNIMqYgFCKdbk5Jvq74WiuRP2qNKjPb&#10;c+KW65rquitrs15BNySIoxFnGvAPLBwYT00vUBvIwB6S+QPKGZECBp1nIrgmaG2EqhpIzbz9Tc2n&#10;EaKqWsgcjBeb8P/Big/7bWJG9vw1Zx4cPdHjl6+P376zZfFmithRya3fpvMO4zYVoQedXPknCexQ&#10;/Txe/FSHzAQdLq/b9mqx5Ew85ZrnizFhfqeCYyXouTW+SIUO9u8xUzMqfSopx9aziQZseX1V8IBG&#10;RVvIFLpI5NEP9TIGa+SdsbZcwTTsbm1ieyiPX39FEwH/Ula6bADHU11NncZiVCDfesnyMZItnuaX&#10;Fw5OSc6sonEvEQFCl8HYv6mk1tYTg2LrycgS7YI80iM8xGSGkayYV5YlQ49e+Z4HtEzVz/uK9PwZ&#10;r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T7fw9gAAAALAQAADwAAAAAAAAABACAAAAAiAAAA&#10;ZHJzL2Rvd25yZXYueG1sUEsBAhQAFAAAAAgAh07iQEUkse7OAQAAjgMAAA4AAAAAAAAAAQAgAAAA&#10;JwEAAGRycy9lMm9Eb2MueG1sUEsFBgAAAAAGAAYAWQEAAGc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1433830</wp:posOffset>
                </wp:positionV>
                <wp:extent cx="5800725" cy="0"/>
                <wp:effectExtent l="0" t="7620" r="3175" b="1143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5.9pt;margin-top:112.9pt;height:0pt;width:456.75pt;z-index:251661312;mso-width-relative:page;mso-height-relative:page;" filled="f" stroked="t" coordsize="21600,21600" o:gfxdata="UEsDBAoAAAAAAIdO4kAAAAAAAAAAAAAAAAAEAAAAZHJzL1BLAwQUAAAACACHTuJAVI0pBdgAAAAL&#10;AQAADwAAAGRycy9kb3ducmV2LnhtbE2P3UrDQBCF7wXfYRnBu3Z3gxqN2RQpCN5YafUBttlpEszO&#10;huz2J316RxDq3cyZwznflIuT78UBx9gFMqDnCgRSHVxHjYGvz9fZI4iYLDnbB0IDE0ZYVNdXpS1c&#10;ONIaD5vUCA6hWFgDbUpDIWWsW/Q2zsOAxLddGL1NvI6NdKM9crjvZabUg/S2I25o7YDLFuvvzd4b&#10;WC/DKn8Z7j7eVul9l5/PE9bNZMztjVbPIBKe0sUMv/iMDhUzbcOeXBS9gZnWjJ4MZNk9D+x4UjoH&#10;sf1TZFXK/z9UP1BLAwQUAAAACACHTuJAjSY7I80BAACOAwAADgAAAGRycy9lMm9Eb2MueG1srVNL&#10;jhMxEN0jcQfLe9KdSJkZtdKZxYRhgyAScICKP92W/JPLk07OwjVYseE4cw3KTibDwAYhsnDKrvKr&#10;956rV7cHZ9leJTTB93w+azlTXgRp/NDzL5/v39xwhhm8BBu86vlRIb9dv361mmKnFmEMVqrECMRj&#10;N8WejznHrmlQjMoBzkJUnpI6JAeZtmloZIKJ0J1tFm171UwhyZiCUIh0ujkl+bria61E/qg1qsxs&#10;z4lbrmuq666szXoF3ZAgjkacacA/sHBgPDW9QG0gA3tI5g8oZ0QKGHSeieCaoLURqmogNfP2NzWf&#10;RoiqaiFzMF5swv8HKz7st4kZ2fMlZx4cPdHj12+P33+wq+LNFLGjkju/Tecdxm0qQg86ufJPEtih&#10;+nm8+KkOmQk6XN607fWCgMVTrnm+GBPmdyo4VoKeW+OLVOhg/x4zNaPSp5JybD2baMCWN9cFD2hU&#10;tIVMoYtEHv1QL2OwRt4ba8sVTMPuzia2h/L49Vc0EfCLstJlAzie6mrqNBajAvnWS5aPkWzxNL+8&#10;cHBKcmYVjXuJCBC6DMb+TSW1tp4YFFtPRpZoF+SRHuEhJjOMZMW8siwZevTK9zygZap+3Vek589o&#10;/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UjSkF2AAAAAsBAAAPAAAAAAAAAAEAIAAAACIAAABk&#10;cnMvZG93bnJldi54bWxQSwECFAAUAAAACACHTuJAjSY7I80BAACOAwAADgAAAAAAAAABACAAAAAn&#10;AQAAZHJzL2Uyb0RvYy54bWxQSwUGAAAAAAYABgBZAQAAZ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sectPr>
      <w:headerReference r:id="rId3" w:type="default"/>
      <w:footerReference r:id="rId4" w:type="default"/>
      <w:pgSz w:w="11906" w:h="16838"/>
      <w:pgMar w:top="2098" w:right="1531" w:bottom="2041" w:left="1531" w:header="851" w:footer="147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6D35A8E-BD22-4F14-8633-04DD45F53C4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940EEAA-8767-4291-A0AA-895ED040EB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16046EEF-EB69-47BB-8581-EEAB3148D59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FA16899-A577-4885-8913-E625021D1FB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7AEC0D9E-D84F-4102-A7BB-16F316160981}"/>
  </w:font>
  <w:font w:name="ABCDEE+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6BD77BE-0A5F-4187-8C50-2486E41720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1828800" cy="267335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8.25pt;height:21.0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PPgxtUAAAAH&#10;AQAADwAAAGRycy9kb3ducmV2LnhtbE2PMU/DMBCFdyT+g3VIbK3tSo2iNE4HBCOVWljYnPiapI3P&#10;Uey04d9zTLDdu3d677tyv/hB3HCKfSADeq1AIDXB9dQa+Px4W+UgYrLk7BAIDXxjhH31+FDawoU7&#10;HfF2Sq3gEIqFNdClNBZSxqZDb+M6jEjsncPkbWI5tdJN9s7hfpAbpTLpbU/c0NkRXzpsrqfZGzi/&#10;H66X1/moLq3K8UtPuNT6YMzzk1Y7EAmX9HcMv/iMDhUz1WEmF8VggB9JBlY624Jge5PnvKl52GYg&#10;q1L+569+AFBLAwQUAAAACACHTuJANDLMT6YBAAAwAwAADgAAAGRycy9lMm9Eb2MueG1srVJLbtsw&#10;EN0H6B0I7msqNpoYguUAQZAgQJEGSHIAmiItAvxhyFjyBdIbdNVN9z2Xz9EhbTlpuiuyoYYzw6d5&#10;783iYrCGbCRE7V1DTycVJdIJ32q3bujT4/XnOSUxcddy451s6FZGerH8dLLoQy2nvvOmlUAQxMW6&#10;Dw3tUgo1Y1F00vI48UE6LCoPlie8wpq1wHtEt4ZNq+qM9R7aAF7IGDF7tS/SZcFXSor0TakoEzEN&#10;xdlSOaGcq3yy5YLXa+Ch0+IwBv+PKSzXDn96hLriiZNn0P9AWS3AR6/SRHjLvFJayMIB2ZxW79g8&#10;dDzIwgXFieEoU/w4WHG3uQei24aiUY5btGj34/vu5+/drxcyy/L0IdbY9RCwLw2XfkCbx3zEZGY9&#10;KLD5i3wI1lHo7VFcOSQi8qP5dD6vsCSwNj07n82+ZBj2+jpATDfSW5KDhgKaVzTlm68x7VvHlvwz&#10;56+1McVA4/5KIGbOsDz6fsQcpWE1HPisfLtFOj363lCHi0mJuXUoa16RMYAxWI3BcwC97soO5XEy&#10;KNpSOBxWKPv+9l66Xhd9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Q8+DG1QAAAAcBAAAPAAAA&#10;AAAAAAEAIAAAACIAAABkcnMvZG93bnJldi54bWxQSwECFAAUAAAACACHTuJANDLMT6YBAAAwAwAA&#10;DgAAAAAAAAABACAAAAAk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left" w:pos="7662"/>
        <w:tab w:val="clear" w:pos="4153"/>
      </w:tabs>
      <w:ind w:right="360" w:firstLine="360"/>
    </w:pPr>
    <w:r>
      <w:tab/>
    </w:r>
  </w:p>
  <w:p>
    <w:pPr>
      <w:pStyle w:val="5"/>
      <w:tabs>
        <w:tab w:val="left" w:pos="7662"/>
        <w:tab w:val="clear" w:pos="4153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YzliZGRiZjdlZTZjYzk4NmUyOGM1YjZhN2ZjMTkifQ=="/>
  </w:docVars>
  <w:rsids>
    <w:rsidRoot w:val="00A24FF2"/>
    <w:rsid w:val="00034A2E"/>
    <w:rsid w:val="00087016"/>
    <w:rsid w:val="001115AD"/>
    <w:rsid w:val="002243D7"/>
    <w:rsid w:val="00264A1E"/>
    <w:rsid w:val="00305AF1"/>
    <w:rsid w:val="003C7295"/>
    <w:rsid w:val="004049A5"/>
    <w:rsid w:val="004D7E32"/>
    <w:rsid w:val="005D1E9D"/>
    <w:rsid w:val="005E7C3A"/>
    <w:rsid w:val="00827EE7"/>
    <w:rsid w:val="008F6064"/>
    <w:rsid w:val="0093514B"/>
    <w:rsid w:val="009D1DD5"/>
    <w:rsid w:val="009E2127"/>
    <w:rsid w:val="00A24FF2"/>
    <w:rsid w:val="00BF7582"/>
    <w:rsid w:val="00CD17C7"/>
    <w:rsid w:val="00CD56B8"/>
    <w:rsid w:val="00D06C92"/>
    <w:rsid w:val="00D5013F"/>
    <w:rsid w:val="00DB742D"/>
    <w:rsid w:val="00E25B9F"/>
    <w:rsid w:val="00E73FA0"/>
    <w:rsid w:val="00E85480"/>
    <w:rsid w:val="00EA0513"/>
    <w:rsid w:val="01C7483A"/>
    <w:rsid w:val="038F3AE8"/>
    <w:rsid w:val="04476C49"/>
    <w:rsid w:val="057C53A7"/>
    <w:rsid w:val="05A9578C"/>
    <w:rsid w:val="05C606C2"/>
    <w:rsid w:val="064B3731"/>
    <w:rsid w:val="064F4E22"/>
    <w:rsid w:val="0670730C"/>
    <w:rsid w:val="0691236B"/>
    <w:rsid w:val="074564AC"/>
    <w:rsid w:val="08DD0096"/>
    <w:rsid w:val="08EE5CA9"/>
    <w:rsid w:val="0C6535A5"/>
    <w:rsid w:val="0D06488B"/>
    <w:rsid w:val="0E4C5883"/>
    <w:rsid w:val="102D0E33"/>
    <w:rsid w:val="10456344"/>
    <w:rsid w:val="11C35A1E"/>
    <w:rsid w:val="12491A2A"/>
    <w:rsid w:val="12A60327"/>
    <w:rsid w:val="12C2128B"/>
    <w:rsid w:val="137C033E"/>
    <w:rsid w:val="13A82142"/>
    <w:rsid w:val="13CB1D7F"/>
    <w:rsid w:val="14340E42"/>
    <w:rsid w:val="15336CF6"/>
    <w:rsid w:val="17764C75"/>
    <w:rsid w:val="17FF01F0"/>
    <w:rsid w:val="1A7A5D34"/>
    <w:rsid w:val="1A8D7F7D"/>
    <w:rsid w:val="1AB341B4"/>
    <w:rsid w:val="1ACD77D7"/>
    <w:rsid w:val="1AF9414E"/>
    <w:rsid w:val="1C3243D6"/>
    <w:rsid w:val="1D5F710C"/>
    <w:rsid w:val="1E65151F"/>
    <w:rsid w:val="1FF0290A"/>
    <w:rsid w:val="201C0521"/>
    <w:rsid w:val="21387FDF"/>
    <w:rsid w:val="21472F84"/>
    <w:rsid w:val="21E56B3E"/>
    <w:rsid w:val="236C332E"/>
    <w:rsid w:val="23770F8D"/>
    <w:rsid w:val="2383701D"/>
    <w:rsid w:val="238A61DD"/>
    <w:rsid w:val="23B8660B"/>
    <w:rsid w:val="24373132"/>
    <w:rsid w:val="243A377F"/>
    <w:rsid w:val="25187E8B"/>
    <w:rsid w:val="254A1A3D"/>
    <w:rsid w:val="258E1451"/>
    <w:rsid w:val="26CC3C0A"/>
    <w:rsid w:val="27342B17"/>
    <w:rsid w:val="2746145C"/>
    <w:rsid w:val="27741FCE"/>
    <w:rsid w:val="2D360C1D"/>
    <w:rsid w:val="2E283EC6"/>
    <w:rsid w:val="2E886E98"/>
    <w:rsid w:val="2E9E1E1E"/>
    <w:rsid w:val="2EAF5A43"/>
    <w:rsid w:val="2EF17F9F"/>
    <w:rsid w:val="2F5D4ACB"/>
    <w:rsid w:val="2FBE036A"/>
    <w:rsid w:val="30E362F9"/>
    <w:rsid w:val="30EB4644"/>
    <w:rsid w:val="31867663"/>
    <w:rsid w:val="32422197"/>
    <w:rsid w:val="32E21654"/>
    <w:rsid w:val="36517BEB"/>
    <w:rsid w:val="379127D2"/>
    <w:rsid w:val="385A5B4D"/>
    <w:rsid w:val="3890022E"/>
    <w:rsid w:val="39220F08"/>
    <w:rsid w:val="3A896186"/>
    <w:rsid w:val="3B457E3C"/>
    <w:rsid w:val="3B716263"/>
    <w:rsid w:val="3C683BD9"/>
    <w:rsid w:val="3CA032A3"/>
    <w:rsid w:val="3DB14D3C"/>
    <w:rsid w:val="3DDE1D2F"/>
    <w:rsid w:val="3EF22C0D"/>
    <w:rsid w:val="3F843BBD"/>
    <w:rsid w:val="42777350"/>
    <w:rsid w:val="42B62FF6"/>
    <w:rsid w:val="453768EE"/>
    <w:rsid w:val="463F1ADC"/>
    <w:rsid w:val="46FA7475"/>
    <w:rsid w:val="48403EE3"/>
    <w:rsid w:val="488A3088"/>
    <w:rsid w:val="49B07C4E"/>
    <w:rsid w:val="4A94651F"/>
    <w:rsid w:val="4ADF0A19"/>
    <w:rsid w:val="4ADF3615"/>
    <w:rsid w:val="4CE13CB1"/>
    <w:rsid w:val="4DE33AD0"/>
    <w:rsid w:val="4F016645"/>
    <w:rsid w:val="4FEB2F22"/>
    <w:rsid w:val="505A7AFD"/>
    <w:rsid w:val="52357525"/>
    <w:rsid w:val="53F0145C"/>
    <w:rsid w:val="546A544A"/>
    <w:rsid w:val="56034D0B"/>
    <w:rsid w:val="578E456F"/>
    <w:rsid w:val="57CE0C5E"/>
    <w:rsid w:val="57EA27FC"/>
    <w:rsid w:val="5A97707A"/>
    <w:rsid w:val="5BAA35EF"/>
    <w:rsid w:val="5C56749E"/>
    <w:rsid w:val="5C650A49"/>
    <w:rsid w:val="5CD34B92"/>
    <w:rsid w:val="5D1E1657"/>
    <w:rsid w:val="5D7D6D6E"/>
    <w:rsid w:val="5D9138B9"/>
    <w:rsid w:val="5EA03319"/>
    <w:rsid w:val="5F333A54"/>
    <w:rsid w:val="5F9E4D4B"/>
    <w:rsid w:val="6008185A"/>
    <w:rsid w:val="61A65DD9"/>
    <w:rsid w:val="61CE5841"/>
    <w:rsid w:val="621B6D99"/>
    <w:rsid w:val="62EB7E4A"/>
    <w:rsid w:val="637B51C2"/>
    <w:rsid w:val="638B5A98"/>
    <w:rsid w:val="64864A31"/>
    <w:rsid w:val="666967B8"/>
    <w:rsid w:val="67D91545"/>
    <w:rsid w:val="68161004"/>
    <w:rsid w:val="681D49B4"/>
    <w:rsid w:val="68CA166B"/>
    <w:rsid w:val="68DF3B32"/>
    <w:rsid w:val="6AFE3DAB"/>
    <w:rsid w:val="6B3904B3"/>
    <w:rsid w:val="6C251191"/>
    <w:rsid w:val="6C5962DE"/>
    <w:rsid w:val="6DFD64F5"/>
    <w:rsid w:val="6E7B1415"/>
    <w:rsid w:val="6FE134B6"/>
    <w:rsid w:val="712F7CF1"/>
    <w:rsid w:val="7174028D"/>
    <w:rsid w:val="726F2D33"/>
    <w:rsid w:val="72AA41CE"/>
    <w:rsid w:val="7693178F"/>
    <w:rsid w:val="769351CD"/>
    <w:rsid w:val="769C176F"/>
    <w:rsid w:val="77D870BC"/>
    <w:rsid w:val="79260986"/>
    <w:rsid w:val="7A8471F6"/>
    <w:rsid w:val="7BA5012F"/>
    <w:rsid w:val="7C1C3916"/>
    <w:rsid w:val="7C2E396F"/>
    <w:rsid w:val="7CCE4FFC"/>
    <w:rsid w:val="7DC9563D"/>
    <w:rsid w:val="7E8A4F89"/>
    <w:rsid w:val="7F7C1695"/>
    <w:rsid w:val="7FD7067C"/>
    <w:rsid w:val="7FEE5C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Times New Roman"/>
    </w:rPr>
  </w:style>
  <w:style w:type="paragraph" w:styleId="4">
    <w:name w:val="Date"/>
    <w:basedOn w:val="1"/>
    <w:next w:val="1"/>
    <w:link w:val="12"/>
    <w:qFormat/>
    <w:uiPriority w:val="99"/>
    <w:rPr>
      <w:rFonts w:ascii="仿宋_GB2312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日期 Char"/>
    <w:basedOn w:val="10"/>
    <w:link w:val="4"/>
    <w:semiHidden/>
    <w:qFormat/>
    <w:locked/>
    <w:uiPriority w:val="99"/>
    <w:rPr>
      <w:rFonts w:ascii="Calibri" w:hAnsi="Calibri" w:eastAsia="仿宋_GB2312" w:cs="Times New Roman"/>
      <w:sz w:val="24"/>
      <w:szCs w:val="24"/>
    </w:rPr>
  </w:style>
  <w:style w:type="character" w:customStyle="1" w:styleId="13">
    <w:name w:val="页脚 Char"/>
    <w:basedOn w:val="10"/>
    <w:link w:val="5"/>
    <w:semiHidden/>
    <w:qFormat/>
    <w:locked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4">
    <w:name w:val="页眉 Char"/>
    <w:basedOn w:val="10"/>
    <w:link w:val="6"/>
    <w:semiHidden/>
    <w:qFormat/>
    <w:locked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Arial" w:hAnsi="Arial" w:cs="Arial"/>
      <w:color w:val="FF0000"/>
      <w:sz w:val="20"/>
      <w:szCs w:val="20"/>
      <w:u w:val="none"/>
    </w:rPr>
  </w:style>
  <w:style w:type="character" w:customStyle="1" w:styleId="16">
    <w:name w:val="font01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17">
    <w:name w:val="font1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p16"/>
    <w:basedOn w:val="1"/>
    <w:qFormat/>
    <w:uiPriority w:val="0"/>
    <w:pPr>
      <w:widowControl/>
    </w:pPr>
    <w:rPr>
      <w:rFonts w:ascii="宋体" w:hAnsi="宋体"/>
      <w:kern w:val="0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</w:rPr>
  </w:style>
  <w:style w:type="paragraph" w:customStyle="1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41</Words>
  <Characters>235</Characters>
  <Lines>1</Lines>
  <Paragraphs>1</Paragraphs>
  <TotalTime>14</TotalTime>
  <ScaleCrop>false</ScaleCrop>
  <LinksUpToDate>false</LinksUpToDate>
  <CharactersWithSpaces>275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2019-02-28T01:07:00Z</cp:lastPrinted>
  <dcterms:modified xsi:type="dcterms:W3CDTF">2024-05-13T08:07:47Z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E0F99C93720345A69D053C7C1D857D12_13</vt:lpwstr>
  </property>
</Properties>
</file>