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9"/>
          <w:szCs w:val="39"/>
          <w:shd w:val="clear" w:fill="FFFFFF"/>
          <w:lang w:val="en-US" w:eastAsia="zh-CN" w:bidi="ar"/>
        </w:rPr>
        <w:t>《岱山县岱西镇中心镇区控制性详细规划》（征求意见稿）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顺应国土空间规划“多规合一”体系要求，按照浙江省自然资源厅印发的《浙江省国土空间规划分区分类指南（试行）》，以及舟山市自然资源和规划局印发的《舟山市城乡规划管理技术规定（试行）》等文件相关要求，结合岱西镇中心镇区实际情况，编制了《岱山县岱西镇中心镇区控制性详细规划》，以下简称《规划》。《规划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于2023年8月10日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岱山县自然资源和规划局组织的专家评审，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依据有关规定要求，现将规划成果进行公示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1、规划范围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次村庄规划涵盖镇区及前岸2个地块，总用地36.73公顷。其中镇区地块以上位划定的城镇开发边界为规划界线，北至岱西河，东至海丰支河，南至德英电子工厂，西至政府弄，规划范围32.84公顷。前岸地块：北至竹山路，东至高双线，南至高双线，用地面积3.89公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2、规划期限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为确保本次规划具有前瞻性、实用性、可操作性，本次规划将同步上位国土空间总体规划实施期限。规划期限：2023 - 2035 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3、目标定位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“首善幸福岱西，城镇宜美家园”。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着眼于岱西高质量发展全局，全面提升集镇品质，优化空间格局，打造集品质生活、休闲娱乐等为一体的综合服务型城镇“入城幸福首善区、魅力宜居品质区、休闲服务客厅区”。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4、村域总体格局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规划形成“一轴三心，多点多片”的总体空间格局。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一轴：沿东前线形成的城镇发展轴线；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三心：行政综合服务中心、两个商贸服务中心；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多点：散布在规划区各处的多个景观节点；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多片：综合服务片区、商业服务片区、文化景观片区、多个居住生活片区。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5、附图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01 规划范围图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02 土地利用现状图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03 土地利用规划图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04 空间结构规划图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53822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1239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53758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1240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40386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drawing>
          <wp:inline distT="0" distB="0" distL="114300" distR="114300">
            <wp:extent cx="5715000" cy="4038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MDMyNDc2MzA4ODczNTZjZmZlNWVmMjc3OTg2YmIifQ=="/>
  </w:docVars>
  <w:rsids>
    <w:rsidRoot w:val="50C131A5"/>
    <w:rsid w:val="2DB67475"/>
    <w:rsid w:val="4C73547C"/>
    <w:rsid w:val="50C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2023-12-20T03:11:00Z</dcterms:created>
  <dc:creator>咖喱</dc:creator>
  <cp:lastModifiedBy>不会动耳神功的图图</cp:lastModifiedBy>
  <dcterms:modified xsi:type="dcterms:W3CDTF">2023-12-22T01:16:31Z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5DBD4E72ABB6438D9FEB138DD899B774_11</vt:lpwstr>
  </property>
</Properties>
</file>