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jc w:val="center"/>
        <w:rPr>
          <w:rFonts w:hint="eastAsia" w:ascii="方正大标宋简体" w:hAnsi="Calibri" w:eastAsia="方正大标宋简体" w:cs="Times New Roman"/>
          <w:sz w:val="44"/>
          <w:szCs w:val="44"/>
          <w:lang w:eastAsia="zh-CN"/>
        </w:rPr>
      </w:pPr>
      <w:r>
        <w:rPr>
          <w:rFonts w:hint="eastAsia" w:ascii="方正大标宋简体" w:hAnsi="Calibri" w:eastAsia="方正大标宋简体" w:cs="Times New Roman"/>
          <w:sz w:val="44"/>
          <w:szCs w:val="44"/>
          <w:lang w:eastAsia="zh-CN"/>
        </w:rPr>
        <w:t>公开征求《关于2024年城区曹娥街道幼儿园招生工作（征求意见稿）》的起草说明</w:t>
      </w:r>
    </w:p>
    <w:p>
      <w:pPr>
        <w:snapToGrid w:val="0"/>
        <w:spacing w:line="240" w:lineRule="auto"/>
        <w:jc w:val="center"/>
        <w:rPr>
          <w:rFonts w:hint="eastAsia" w:ascii="方正大标宋简体" w:hAnsi="Calibri" w:eastAsia="方正大标宋简体" w:cs="Times New Roman"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为认真做好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2024年城区曹娥街道幼儿园招生工作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，根据《中华人民共和国义务教育法》、《浙江省义务教育条例》，结合曹娥街道内学校网点布局的实际，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《关于2024年城区曹娥街道幼儿园招生工作（征求意见稿）》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予以公布，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征求公众意见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，征求时间为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2024年5月31日至2024年6月10日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9298B"/>
    <w:rsid w:val="2DB9298B"/>
    <w:rsid w:val="5BE7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2024-10-28T07:20:00Z</dcterms:created>
  <dc:creator>Administrator</dc:creator>
  <cp:lastModifiedBy>Administrator</cp:lastModifiedBy>
  <dcterms:modified xsi:type="dcterms:W3CDTF">2024-10-28T10:06:51Z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FCDDF2AA867E47E39CF70307ED9D39D0</vt:lpwstr>
  </property>
</Properties>
</file>