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hd w:val="clear" w:color="auto" w:fill="auto"/>
        <w:kinsoku/>
        <w:wordWrap/>
        <w:overflowPunct/>
        <w:topLinePunct w:val="0"/>
        <w:autoSpaceDE w:val="0"/>
        <w:autoSpaceDN/>
        <w:bidi w:val="0"/>
        <w:adjustRightInd/>
        <w:snapToGrid/>
        <w:spacing w:before="0" w:beforeAutospacing="0" w:afterAutospacing="0" w:line="560" w:lineRule="exact"/>
        <w:ind w:left="0" w:leftChars="0" w:right="0"/>
        <w:jc w:val="left"/>
        <w:textAlignment w:val="auto"/>
        <w:rPr>
          <w:rFonts w:hint="eastAsia" w:ascii="黑体" w:hAnsi="黑体" w:eastAsia="黑体" w:cs="黑体"/>
          <w:color w:val="auto"/>
          <w:sz w:val="32"/>
          <w:szCs w:val="32"/>
          <w:lang w:val="en-US" w:eastAsia="zh-CN"/>
        </w:rPr>
      </w:pPr>
      <w:bookmarkStart w:id="0" w:name="_GoBack"/>
      <w:r>
        <w:rPr>
          <w:rFonts w:hint="eastAsia" w:ascii="黑体" w:hAnsi="黑体" w:eastAsia="黑体" w:cs="黑体"/>
          <w:color w:val="auto"/>
          <w:sz w:val="32"/>
          <w:szCs w:val="32"/>
          <w:lang w:val="en-US" w:eastAsia="zh-CN"/>
        </w:rPr>
        <w:t>附件2</w:t>
      </w:r>
    </w:p>
    <w:bookmarkEnd w:id="0"/>
    <w:p>
      <w:pPr>
        <w:keepNext w:val="0"/>
        <w:keepLines w:val="0"/>
        <w:pageBreakBefore w:val="0"/>
        <w:widowControl w:val="0"/>
        <w:suppressLineNumbers w:val="0"/>
        <w:shd w:val="clear" w:color="auto" w:fill="auto"/>
        <w:kinsoku/>
        <w:wordWrap/>
        <w:overflowPunct/>
        <w:topLinePunct w:val="0"/>
        <w:autoSpaceDE w:val="0"/>
        <w:autoSpaceDN/>
        <w:bidi w:val="0"/>
        <w:adjustRightInd/>
        <w:snapToGrid/>
        <w:spacing w:before="0" w:beforeAutospacing="0" w:afterAutospacing="0" w:line="560" w:lineRule="exact"/>
        <w:ind w:left="0" w:leftChars="0" w:right="0"/>
        <w:jc w:val="center"/>
        <w:textAlignment w:val="auto"/>
        <w:rPr>
          <w:rFonts w:hint="default" w:ascii="Times New Roman" w:hAnsi="Times New Roman" w:eastAsia="黑体" w:cs="Times New Roman"/>
          <w:color w:val="auto"/>
          <w:kern w:val="2"/>
          <w:sz w:val="32"/>
          <w:szCs w:val="32"/>
        </w:rPr>
      </w:pPr>
      <w:r>
        <w:rPr>
          <w:rFonts w:hint="eastAsia" w:eastAsia="方正小标宋简体"/>
          <w:color w:val="auto"/>
          <w:sz w:val="44"/>
          <w:szCs w:val="44"/>
          <w:lang w:val="en-US" w:eastAsia="zh-CN"/>
        </w:rPr>
        <w:t>《中华人民共和国噪声污染防治法》部分条款部门职责分工</w:t>
      </w:r>
    </w:p>
    <w:p>
      <w:pPr>
        <w:keepNext w:val="0"/>
        <w:keepLines w:val="0"/>
        <w:pageBreakBefore w:val="0"/>
        <w:widowControl w:val="0"/>
        <w:suppressLineNumbers w:val="0"/>
        <w:kinsoku/>
        <w:overflowPunct/>
        <w:topLinePunct w:val="0"/>
        <w:autoSpaceDN/>
        <w:bidi w:val="0"/>
        <w:adjustRightInd/>
        <w:snapToGrid/>
        <w:spacing w:after="120" w:afterLines="0" w:afterAutospacing="0" w:line="560" w:lineRule="exact"/>
        <w:ind w:left="420" w:leftChars="200" w:firstLine="640" w:firstLineChars="200"/>
        <w:jc w:val="both"/>
        <w:textAlignment w:val="auto"/>
        <w:rPr>
          <w:rFonts w:hint="eastAsia" w:ascii="Times New Roman" w:hAnsi="Times New Roman" w:eastAsia="仿宋_GB2312" w:cs="Times New Roman"/>
          <w:color w:val="auto"/>
          <w:kern w:val="0"/>
          <w:sz w:val="32"/>
          <w:szCs w:val="32"/>
          <w:lang w:val="en-US" w:eastAsia="zh-CN" w:bidi="ar"/>
        </w:rPr>
      </w:pPr>
    </w:p>
    <w:tbl>
      <w:tblPr>
        <w:tblStyle w:val="5"/>
        <w:tblW w:w="142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9"/>
        <w:gridCol w:w="1478"/>
        <w:gridCol w:w="6225"/>
        <w:gridCol w:w="5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blHeader/>
          <w:jc w:val="center"/>
        </w:trPr>
        <w:tc>
          <w:tcPr>
            <w:tcW w:w="78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序号</w:t>
            </w:r>
          </w:p>
        </w:tc>
        <w:tc>
          <w:tcPr>
            <w:tcW w:w="147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条款</w:t>
            </w:r>
          </w:p>
        </w:tc>
        <w:tc>
          <w:tcPr>
            <w:tcW w:w="622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法律内容</w:t>
            </w:r>
          </w:p>
        </w:tc>
        <w:tc>
          <w:tcPr>
            <w:tcW w:w="573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jc w:val="center"/>
        </w:trPr>
        <w:tc>
          <w:tcPr>
            <w:tcW w:w="78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sz w:val="28"/>
                <w:szCs w:val="28"/>
              </w:rPr>
            </w:pPr>
          </w:p>
        </w:tc>
        <w:tc>
          <w:tcPr>
            <w:tcW w:w="1478"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sz w:val="28"/>
                <w:szCs w:val="28"/>
              </w:rPr>
            </w:pPr>
          </w:p>
        </w:tc>
        <w:tc>
          <w:tcPr>
            <w:tcW w:w="622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sz w:val="28"/>
                <w:szCs w:val="28"/>
              </w:rPr>
            </w:pPr>
          </w:p>
        </w:tc>
        <w:tc>
          <w:tcPr>
            <w:tcW w:w="573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1</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第三十三条</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在举行中等学校招生考试、高等学校招生统一考试等特殊活动期间，地方人民政府或者其指定的部门可以对可能产生噪声影响的活动，作出时间和区域的限制性规定，并提前向社会公告。</w:t>
            </w:r>
          </w:p>
        </w:tc>
        <w:tc>
          <w:tcPr>
            <w:tcW w:w="5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此条款由</w:t>
            </w:r>
            <w:r>
              <w:rPr>
                <w:rFonts w:hint="eastAsia" w:eastAsia="仿宋_GB2312" w:cs="Times New Roman"/>
                <w:b w:val="0"/>
                <w:bCs w:val="0"/>
                <w:i w:val="0"/>
                <w:iCs w:val="0"/>
                <w:color w:val="000000"/>
                <w:kern w:val="0"/>
                <w:sz w:val="24"/>
                <w:szCs w:val="24"/>
                <w:u w:val="none"/>
                <w:lang w:val="en-US" w:eastAsia="zh-CN" w:bidi="ar"/>
              </w:rPr>
              <w:t>特殊活动主办</w:t>
            </w:r>
            <w:r>
              <w:rPr>
                <w:rFonts w:hint="eastAsia" w:ascii="Times New Roman" w:hAnsi="Times New Roman" w:eastAsia="仿宋_GB2312" w:cs="Times New Roman"/>
                <w:b w:val="0"/>
                <w:bCs w:val="0"/>
                <w:i w:val="0"/>
                <w:iCs w:val="0"/>
                <w:color w:val="000000"/>
                <w:kern w:val="0"/>
                <w:sz w:val="24"/>
                <w:szCs w:val="24"/>
                <w:u w:val="none"/>
                <w:lang w:val="en-US" w:eastAsia="zh-CN" w:bidi="ar"/>
              </w:rPr>
              <w:t>部门牵头负责，作出时间和区域的限制性规定，并提前向社会公告。公安、生态环境、建设、交通</w:t>
            </w:r>
            <w:r>
              <w:rPr>
                <w:rFonts w:hint="eastAsia" w:eastAsia="仿宋_GB2312" w:cs="Times New Roman"/>
                <w:b w:val="0"/>
                <w:bCs w:val="0"/>
                <w:i w:val="0"/>
                <w:iCs w:val="0"/>
                <w:color w:val="000000"/>
                <w:kern w:val="0"/>
                <w:sz w:val="24"/>
                <w:szCs w:val="24"/>
                <w:u w:val="none"/>
                <w:lang w:val="en-US" w:eastAsia="zh-CN" w:bidi="ar"/>
              </w:rPr>
              <w:t>运输</w:t>
            </w:r>
            <w:r>
              <w:rPr>
                <w:rFonts w:hint="eastAsia" w:ascii="Times New Roman" w:hAnsi="Times New Roman" w:eastAsia="仿宋_GB2312" w:cs="Times New Roman"/>
                <w:b w:val="0"/>
                <w:bCs w:val="0"/>
                <w:i w:val="0"/>
                <w:iCs w:val="0"/>
                <w:color w:val="000000"/>
                <w:kern w:val="0"/>
                <w:sz w:val="24"/>
                <w:szCs w:val="24"/>
                <w:u w:val="none"/>
                <w:lang w:val="en-US" w:eastAsia="zh-CN" w:bidi="ar"/>
              </w:rPr>
              <w:t>、</w:t>
            </w:r>
            <w:r>
              <w:rPr>
                <w:rFonts w:hint="eastAsia" w:eastAsia="仿宋_GB2312" w:cs="Times New Roman"/>
                <w:b w:val="0"/>
                <w:bCs w:val="0"/>
                <w:i w:val="0"/>
                <w:iCs w:val="0"/>
                <w:color w:val="000000"/>
                <w:kern w:val="0"/>
                <w:sz w:val="24"/>
                <w:szCs w:val="24"/>
                <w:u w:val="none"/>
                <w:lang w:val="en-US" w:eastAsia="zh-CN" w:bidi="ar"/>
              </w:rPr>
              <w:t>综合执法</w:t>
            </w:r>
            <w:r>
              <w:rPr>
                <w:rFonts w:hint="eastAsia" w:ascii="Times New Roman" w:hAnsi="Times New Roman" w:eastAsia="仿宋_GB2312" w:cs="Times New Roman"/>
                <w:b w:val="0"/>
                <w:bCs w:val="0"/>
                <w:i w:val="0"/>
                <w:iCs w:val="0"/>
                <w:color w:val="000000"/>
                <w:kern w:val="0"/>
                <w:sz w:val="24"/>
                <w:szCs w:val="24"/>
                <w:u w:val="none"/>
                <w:lang w:val="en-US" w:eastAsia="zh-CN" w:bidi="ar"/>
              </w:rPr>
              <w:t>部门配合，按职责负责特殊时期监管。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2</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第四十三条</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因特殊需要必须连续施工作业的，应当取得地方人民政府住房和城乡建设、生态环境主管部门或者地方人民政府指定的部门的证明，并在施工现场显著位置公示或者以其他方式公告附近居民。</w:t>
            </w:r>
          </w:p>
        </w:tc>
        <w:tc>
          <w:tcPr>
            <w:tcW w:w="5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此条款因特殊需要必须连续施工作业的，应当取得建设、市政、交通运输等各类工程建设行政主管部门的证明，</w:t>
            </w:r>
            <w:r>
              <w:rPr>
                <w:rFonts w:hint="eastAsia" w:eastAsia="仿宋_GB2312" w:cs="Times New Roman"/>
                <w:b w:val="0"/>
                <w:bCs w:val="0"/>
                <w:i w:val="0"/>
                <w:iCs w:val="0"/>
                <w:color w:val="000000"/>
                <w:kern w:val="0"/>
                <w:sz w:val="24"/>
                <w:szCs w:val="24"/>
                <w:u w:val="none"/>
                <w:lang w:val="en-US" w:eastAsia="zh-CN" w:bidi="ar"/>
              </w:rPr>
              <w:t>并</w:t>
            </w:r>
            <w:r>
              <w:rPr>
                <w:rFonts w:hint="eastAsia" w:ascii="Times New Roman" w:hAnsi="Times New Roman" w:eastAsia="仿宋_GB2312" w:cs="Times New Roman"/>
                <w:b w:val="0"/>
                <w:bCs w:val="0"/>
                <w:i w:val="0"/>
                <w:iCs w:val="0"/>
                <w:color w:val="000000"/>
                <w:kern w:val="0"/>
                <w:sz w:val="24"/>
                <w:szCs w:val="24"/>
                <w:u w:val="none"/>
                <w:lang w:val="en-US" w:eastAsia="zh-CN" w:bidi="ar"/>
              </w:rPr>
              <w:t>抄送</w:t>
            </w:r>
            <w:r>
              <w:rPr>
                <w:rFonts w:hint="eastAsia" w:eastAsia="仿宋_GB2312" w:cs="Times New Roman"/>
                <w:b w:val="0"/>
                <w:bCs w:val="0"/>
                <w:i w:val="0"/>
                <w:iCs w:val="0"/>
                <w:color w:val="000000"/>
                <w:kern w:val="0"/>
                <w:sz w:val="24"/>
                <w:szCs w:val="24"/>
                <w:u w:val="none"/>
                <w:lang w:val="en-US" w:eastAsia="zh-CN" w:bidi="ar"/>
              </w:rPr>
              <w:t>综合执法</w:t>
            </w:r>
            <w:r>
              <w:rPr>
                <w:rFonts w:hint="eastAsia" w:ascii="Times New Roman" w:hAnsi="Times New Roman" w:eastAsia="仿宋_GB2312" w:cs="Times New Roman"/>
                <w:b w:val="0"/>
                <w:bCs w:val="0"/>
                <w:i w:val="0"/>
                <w:iCs w:val="0"/>
                <w:color w:val="000000"/>
                <w:kern w:val="0"/>
                <w:sz w:val="24"/>
                <w:szCs w:val="24"/>
                <w:u w:val="none"/>
                <w:lang w:val="en-US" w:eastAsia="zh-CN" w:bidi="ar"/>
              </w:rPr>
              <w:t>部门</w:t>
            </w:r>
            <w:r>
              <w:rPr>
                <w:rFonts w:hint="eastAsia" w:eastAsia="仿宋_GB2312" w:cs="Times New Roman"/>
                <w:b w:val="0"/>
                <w:bCs w:val="0"/>
                <w:i w:val="0"/>
                <w:iCs w:val="0"/>
                <w:color w:val="000000"/>
                <w:kern w:val="0"/>
                <w:sz w:val="24"/>
                <w:szCs w:val="24"/>
                <w:u w:val="none"/>
                <w:lang w:val="en-US" w:eastAsia="zh-CN" w:bidi="ar"/>
              </w:rPr>
              <w:t>，同时在施工现场显著位置公示或以其他有效方式公告附近居民。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jc w:val="center"/>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3</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第四十六条</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制定交通基础设施工程技术规范，应当明确噪声污染防治要求。新建、改建、扩建经过噪声敏感建筑物集中区域的高速公路、城市高架、铁路和城市轨道交通线路等的，建设单位应当在可能造成噪声污染的重点路段设置声屏障或者采取其他减少振动、降低噪声的措施，符合有关交通基础设施工程技术规范以及标准要求。建设单位违反前款规定的，由县级以上人民政府指定的部门责令制定、实施治理方案。</w:t>
            </w:r>
          </w:p>
        </w:tc>
        <w:tc>
          <w:tcPr>
            <w:tcW w:w="5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此条款由交通</w:t>
            </w:r>
            <w:r>
              <w:rPr>
                <w:rFonts w:hint="eastAsia" w:eastAsia="仿宋_GB2312" w:cs="Times New Roman"/>
                <w:b w:val="0"/>
                <w:bCs w:val="0"/>
                <w:i w:val="0"/>
                <w:iCs w:val="0"/>
                <w:color w:val="000000"/>
                <w:kern w:val="0"/>
                <w:sz w:val="24"/>
                <w:szCs w:val="24"/>
                <w:u w:val="none"/>
                <w:lang w:val="en-US" w:eastAsia="zh-CN" w:bidi="ar"/>
              </w:rPr>
              <w:t>运输</w:t>
            </w:r>
            <w:r>
              <w:rPr>
                <w:rFonts w:hint="eastAsia" w:ascii="Times New Roman" w:hAnsi="Times New Roman" w:eastAsia="仿宋_GB2312" w:cs="Times New Roman"/>
                <w:b w:val="0"/>
                <w:bCs w:val="0"/>
                <w:i w:val="0"/>
                <w:iCs w:val="0"/>
                <w:color w:val="000000"/>
                <w:kern w:val="0"/>
                <w:sz w:val="24"/>
                <w:szCs w:val="24"/>
                <w:u w:val="none"/>
                <w:lang w:val="en-US" w:eastAsia="zh-CN" w:bidi="ar"/>
              </w:rPr>
              <w:t>、建设、铁路监督管理等建设项目行政主管部门责令制定、实施治理方案。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9" w:hRule="atLeast"/>
          <w:jc w:val="center"/>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4</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第七十条</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p>
        </w:tc>
        <w:tc>
          <w:tcPr>
            <w:tcW w:w="5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eastAsia" w:eastAsia="仿宋_GB2312" w:cs="Times New Roman"/>
                <w:b w:val="0"/>
                <w:bCs w:val="0"/>
                <w:i w:val="0"/>
                <w:iCs w:val="0"/>
                <w:color w:val="000000"/>
                <w:kern w:val="0"/>
                <w:sz w:val="24"/>
                <w:szCs w:val="24"/>
                <w:u w:val="none"/>
                <w:lang w:val="en-US" w:eastAsia="zh-CN" w:bidi="ar"/>
              </w:rPr>
            </w:pPr>
            <w:r>
              <w:rPr>
                <w:rFonts w:hint="eastAsia" w:eastAsia="仿宋_GB2312" w:cs="Times New Roman"/>
                <w:b w:val="0"/>
                <w:bCs w:val="0"/>
                <w:i w:val="0"/>
                <w:iCs w:val="0"/>
                <w:color w:val="000000"/>
                <w:kern w:val="0"/>
                <w:sz w:val="24"/>
                <w:szCs w:val="24"/>
                <w:u w:val="none"/>
                <w:lang w:val="en-US" w:eastAsia="zh-CN" w:bidi="ar"/>
              </w:rPr>
              <w:t>1.</w:t>
            </w:r>
            <w:r>
              <w:rPr>
                <w:rFonts w:hint="eastAsia" w:ascii="Times New Roman" w:hAnsi="Times New Roman" w:eastAsia="仿宋_GB2312" w:cs="Times New Roman"/>
                <w:b w:val="0"/>
                <w:bCs w:val="0"/>
                <w:i w:val="0"/>
                <w:iCs w:val="0"/>
                <w:color w:val="000000"/>
                <w:kern w:val="0"/>
                <w:sz w:val="24"/>
                <w:szCs w:val="24"/>
                <w:u w:val="none"/>
                <w:lang w:val="en-US" w:eastAsia="zh-CN" w:bidi="ar"/>
              </w:rPr>
              <w:t>此条款</w:t>
            </w:r>
            <w:r>
              <w:rPr>
                <w:rFonts w:hint="eastAsia" w:eastAsia="仿宋_GB2312" w:cs="Times New Roman"/>
                <w:b w:val="0"/>
                <w:bCs w:val="0"/>
                <w:i w:val="0"/>
                <w:iCs w:val="0"/>
                <w:color w:val="000000"/>
                <w:kern w:val="0"/>
                <w:sz w:val="24"/>
                <w:szCs w:val="24"/>
                <w:u w:val="none"/>
                <w:lang w:val="en-US" w:eastAsia="zh-CN" w:bidi="ar"/>
              </w:rPr>
              <w:t>涉及以下内容</w:t>
            </w:r>
            <w:r>
              <w:rPr>
                <w:rFonts w:hint="eastAsia" w:eastAsia="仿宋_GB2312" w:cs="Times New Roman"/>
                <w:b w:val="0"/>
                <w:bCs w:val="0"/>
                <w:i w:val="0"/>
                <w:iCs w:val="0"/>
                <w:color w:val="000000"/>
                <w:kern w:val="0"/>
                <w:sz w:val="24"/>
                <w:szCs w:val="24"/>
                <w:u w:val="none"/>
                <w:lang w:val="en" w:eastAsia="zh-CN" w:bidi="ar"/>
              </w:rPr>
              <w:t>由</w:t>
            </w:r>
            <w:r>
              <w:rPr>
                <w:rFonts w:hint="default" w:eastAsia="仿宋_GB2312" w:cs="Times New Roman"/>
                <w:b w:val="0"/>
                <w:bCs w:val="0"/>
                <w:i w:val="0"/>
                <w:iCs w:val="0"/>
                <w:color w:val="000000"/>
                <w:kern w:val="0"/>
                <w:sz w:val="24"/>
                <w:szCs w:val="24"/>
                <w:u w:val="none"/>
                <w:lang w:val="en" w:eastAsia="zh-CN" w:bidi="ar"/>
              </w:rPr>
              <w:t>综合执法</w:t>
            </w:r>
            <w:r>
              <w:rPr>
                <w:rFonts w:hint="eastAsia" w:ascii="Times New Roman" w:hAnsi="Times New Roman" w:eastAsia="仿宋_GB2312" w:cs="Times New Roman"/>
                <w:b w:val="0"/>
                <w:bCs w:val="0"/>
                <w:i w:val="0"/>
                <w:iCs w:val="0"/>
                <w:color w:val="000000"/>
                <w:kern w:val="0"/>
                <w:sz w:val="24"/>
                <w:szCs w:val="24"/>
                <w:u w:val="none"/>
                <w:lang w:val="en-US" w:eastAsia="zh-CN" w:bidi="ar"/>
              </w:rPr>
              <w:t>部门负责</w:t>
            </w:r>
            <w:r>
              <w:rPr>
                <w:rFonts w:hint="eastAsia" w:eastAsia="仿宋_GB2312" w:cs="Times New Roman"/>
                <w:b w:val="0"/>
                <w:bCs w:val="0"/>
                <w:i w:val="0"/>
                <w:iCs w:val="0"/>
                <w:color w:val="000000"/>
                <w:kern w:val="0"/>
                <w:sz w:val="24"/>
                <w:szCs w:val="24"/>
                <w:u w:val="none"/>
                <w:lang w:val="en-US" w:eastAsia="zh-CN" w:bidi="ar"/>
              </w:rPr>
              <w:t>处置。</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eastAsia" w:eastAsia="仿宋_GB2312" w:cs="Times New Roman"/>
                <w:b w:val="0"/>
                <w:bCs w:val="0"/>
                <w:i w:val="0"/>
                <w:iCs w:val="0"/>
                <w:color w:val="000000"/>
                <w:kern w:val="0"/>
                <w:sz w:val="24"/>
                <w:szCs w:val="24"/>
                <w:u w:val="none"/>
                <w:lang w:val="en-US" w:eastAsia="zh-CN" w:bidi="ar"/>
              </w:rPr>
            </w:pPr>
            <w:r>
              <w:rPr>
                <w:rFonts w:hint="eastAsia" w:eastAsia="仿宋_GB2312" w:cs="Times New Roman"/>
                <w:b w:val="0"/>
                <w:bCs w:val="0"/>
                <w:i w:val="0"/>
                <w:iCs w:val="0"/>
                <w:color w:val="000000"/>
                <w:kern w:val="0"/>
                <w:sz w:val="24"/>
                <w:szCs w:val="24"/>
                <w:u w:val="none"/>
                <w:lang w:val="en-US" w:eastAsia="zh-CN" w:bidi="ar"/>
              </w:rPr>
              <w:t>①文化娱乐和商业经营单位噪声扰民，如餐饮食客产生的噪音，棋牌室、KTV、酒吧、健身房等娱乐健身场所产生的噪音、店铺播放的大音量音乐、餐饮场所油烟机发出的噪音、屠宰场宰杀牲畜时发出的噪音、物流配送公司装运货发出的噪音等；</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eastAsia" w:eastAsia="仿宋_GB2312" w:cs="Times New Roman"/>
                <w:b w:val="0"/>
                <w:bCs w:val="0"/>
                <w:i w:val="0"/>
                <w:iCs w:val="0"/>
                <w:color w:val="000000"/>
                <w:kern w:val="0"/>
                <w:sz w:val="24"/>
                <w:szCs w:val="24"/>
                <w:u w:val="none"/>
                <w:lang w:val="en-US" w:eastAsia="zh-CN" w:bidi="ar"/>
              </w:rPr>
            </w:pPr>
            <w:r>
              <w:rPr>
                <w:rFonts w:hint="eastAsia" w:eastAsia="仿宋_GB2312" w:cs="Times New Roman"/>
                <w:b w:val="0"/>
                <w:bCs w:val="0"/>
                <w:i w:val="0"/>
                <w:iCs w:val="0"/>
                <w:color w:val="000000"/>
                <w:kern w:val="0"/>
                <w:sz w:val="24"/>
                <w:szCs w:val="24"/>
                <w:u w:val="none"/>
                <w:lang w:val="en-US" w:eastAsia="zh-CN" w:bidi="ar"/>
              </w:rPr>
              <w:t>②商业活动中使用高音喇叭或其他发出高音方式招揽顾客产生噪音扰民和空调冷却器、冷却塔等设备噪声扰民，如商铺和流动摊贩的高音喇叭、宣传车噪声等；</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eastAsia" w:eastAsia="仿宋_GB2312" w:cs="Times New Roman"/>
                <w:b w:val="0"/>
                <w:bCs w:val="0"/>
                <w:i w:val="0"/>
                <w:iCs w:val="0"/>
                <w:color w:val="000000"/>
                <w:kern w:val="0"/>
                <w:sz w:val="24"/>
                <w:szCs w:val="24"/>
                <w:u w:val="none"/>
                <w:lang w:val="en-US" w:eastAsia="zh-CN" w:bidi="ar"/>
              </w:rPr>
            </w:pPr>
            <w:r>
              <w:rPr>
                <w:rFonts w:hint="eastAsia" w:eastAsia="仿宋_GB2312" w:cs="Times New Roman"/>
                <w:b w:val="0"/>
                <w:bCs w:val="0"/>
                <w:i w:val="0"/>
                <w:iCs w:val="0"/>
                <w:color w:val="000000"/>
                <w:kern w:val="0"/>
                <w:sz w:val="24"/>
                <w:szCs w:val="24"/>
                <w:u w:val="none"/>
                <w:lang w:val="en-US" w:eastAsia="zh-CN" w:bidi="ar"/>
              </w:rPr>
              <w:t>③公共场所噪音扰民，如广场、公园、街道等公共场所的广场舞、唱歌、唱戏、乐器演奏、直播、促销活动等产生的噪音等；</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lang w:val="en-US" w:eastAsia="zh-CN"/>
              </w:rPr>
            </w:pPr>
            <w:r>
              <w:rPr>
                <w:rFonts w:hint="eastAsia" w:eastAsia="仿宋_GB2312" w:cs="Times New Roman"/>
                <w:b w:val="0"/>
                <w:bCs w:val="0"/>
                <w:i w:val="0"/>
                <w:iCs w:val="0"/>
                <w:color w:val="000000"/>
                <w:kern w:val="0"/>
                <w:sz w:val="24"/>
                <w:szCs w:val="24"/>
                <w:u w:val="none"/>
                <w:lang w:val="en-US" w:eastAsia="zh-CN" w:bidi="ar"/>
              </w:rPr>
              <w:t>④犬类噪声。</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eastAsia" w:eastAsia="仿宋_GB2312" w:cs="Times New Roman"/>
                <w:b w:val="0"/>
                <w:bCs w:val="0"/>
                <w:i w:val="0"/>
                <w:iCs w:val="0"/>
                <w:color w:val="000000"/>
                <w:kern w:val="0"/>
                <w:sz w:val="24"/>
                <w:szCs w:val="24"/>
                <w:u w:val="none"/>
                <w:lang w:val="en-US" w:eastAsia="zh-CN" w:bidi="ar"/>
              </w:rPr>
            </w:pPr>
            <w:r>
              <w:rPr>
                <w:rFonts w:hint="eastAsia" w:eastAsia="仿宋_GB2312" w:cs="Times New Roman"/>
                <w:b w:val="0"/>
                <w:bCs w:val="0"/>
                <w:i w:val="0"/>
                <w:iCs w:val="0"/>
                <w:color w:val="000000"/>
                <w:kern w:val="0"/>
                <w:sz w:val="24"/>
                <w:szCs w:val="24"/>
                <w:u w:val="none"/>
                <w:lang w:val="en-US" w:eastAsia="zh-CN" w:bidi="ar"/>
              </w:rPr>
              <w:t>2.此条款涉及以下内容</w:t>
            </w:r>
            <w:r>
              <w:rPr>
                <w:rFonts w:hint="eastAsia" w:eastAsia="仿宋_GB2312" w:cs="Times New Roman"/>
                <w:b w:val="0"/>
                <w:bCs w:val="0"/>
                <w:i w:val="0"/>
                <w:iCs w:val="0"/>
                <w:color w:val="000000"/>
                <w:kern w:val="0"/>
                <w:sz w:val="24"/>
                <w:szCs w:val="24"/>
                <w:u w:val="none"/>
                <w:lang w:val="en" w:eastAsia="zh-CN" w:bidi="ar"/>
              </w:rPr>
              <w:t>由建设</w:t>
            </w:r>
            <w:r>
              <w:rPr>
                <w:rFonts w:hint="eastAsia" w:eastAsia="仿宋_GB2312" w:cs="Times New Roman"/>
                <w:b w:val="0"/>
                <w:bCs w:val="0"/>
                <w:i w:val="0"/>
                <w:iCs w:val="0"/>
                <w:color w:val="000000"/>
                <w:kern w:val="0"/>
                <w:sz w:val="24"/>
                <w:szCs w:val="24"/>
                <w:u w:val="none"/>
                <w:lang w:val="en-US" w:eastAsia="zh-CN" w:bidi="ar"/>
              </w:rPr>
              <w:t>部门负责处置。</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eastAsia="仿宋_GB2312" w:cs="Times New Roman"/>
                <w:b w:val="0"/>
                <w:bCs w:val="0"/>
                <w:i w:val="0"/>
                <w:iCs w:val="0"/>
                <w:color w:val="000000"/>
                <w:kern w:val="0"/>
                <w:sz w:val="24"/>
                <w:szCs w:val="24"/>
                <w:u w:val="none"/>
                <w:lang w:val="en-US" w:eastAsia="zh-CN" w:bidi="ar"/>
              </w:rPr>
            </w:pPr>
            <w:r>
              <w:rPr>
                <w:rFonts w:hint="eastAsia" w:eastAsia="仿宋_GB2312" w:cs="Times New Roman"/>
                <w:b w:val="0"/>
                <w:bCs w:val="0"/>
                <w:i w:val="0"/>
                <w:iCs w:val="0"/>
                <w:color w:val="000000"/>
                <w:kern w:val="0"/>
                <w:sz w:val="24"/>
                <w:szCs w:val="24"/>
                <w:u w:val="none"/>
                <w:lang w:val="en-US" w:eastAsia="zh-CN" w:bidi="ar"/>
              </w:rPr>
              <w:t>①</w:t>
            </w:r>
            <w:r>
              <w:rPr>
                <w:rFonts w:hint="default" w:eastAsia="仿宋_GB2312" w:cs="Times New Roman"/>
                <w:b w:val="0"/>
                <w:bCs w:val="0"/>
                <w:i w:val="0"/>
                <w:iCs w:val="0"/>
                <w:color w:val="000000"/>
                <w:kern w:val="0"/>
                <w:sz w:val="24"/>
                <w:szCs w:val="24"/>
                <w:u w:val="none"/>
                <w:lang w:val="en-US" w:eastAsia="zh-CN" w:bidi="ar"/>
              </w:rPr>
              <w:t>居民住宅区共用设施设备噪音，如电梯、水泵、变压器等；</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eastAsia" w:eastAsia="仿宋_GB2312" w:cs="Times New Roman"/>
                <w:b w:val="0"/>
                <w:bCs w:val="0"/>
                <w:i w:val="0"/>
                <w:iCs w:val="0"/>
                <w:color w:val="000000"/>
                <w:kern w:val="0"/>
                <w:sz w:val="24"/>
                <w:szCs w:val="24"/>
                <w:u w:val="none"/>
                <w:lang w:val="en-US" w:eastAsia="zh-CN" w:bidi="ar"/>
              </w:rPr>
            </w:pPr>
            <w:r>
              <w:rPr>
                <w:rFonts w:hint="eastAsia" w:eastAsia="仿宋_GB2312" w:cs="Times New Roman"/>
                <w:b w:val="0"/>
                <w:bCs w:val="0"/>
                <w:i w:val="0"/>
                <w:iCs w:val="0"/>
                <w:color w:val="000000"/>
                <w:kern w:val="0"/>
                <w:sz w:val="24"/>
                <w:szCs w:val="24"/>
                <w:u w:val="none"/>
                <w:lang w:val="en-US" w:eastAsia="zh-CN" w:bidi="ar"/>
              </w:rPr>
              <w:t>3.此条款涉及以下内容</w:t>
            </w:r>
            <w:r>
              <w:rPr>
                <w:rFonts w:hint="eastAsia" w:eastAsia="仿宋_GB2312" w:cs="Times New Roman"/>
                <w:b w:val="0"/>
                <w:bCs w:val="0"/>
                <w:i w:val="0"/>
                <w:iCs w:val="0"/>
                <w:color w:val="000000"/>
                <w:kern w:val="0"/>
                <w:sz w:val="24"/>
                <w:szCs w:val="24"/>
                <w:u w:val="none"/>
                <w:lang w:val="en" w:eastAsia="zh-CN" w:bidi="ar"/>
              </w:rPr>
              <w:t>由公安</w:t>
            </w:r>
            <w:r>
              <w:rPr>
                <w:rFonts w:hint="eastAsia" w:eastAsia="仿宋_GB2312" w:cs="Times New Roman"/>
                <w:b w:val="0"/>
                <w:bCs w:val="0"/>
                <w:i w:val="0"/>
                <w:iCs w:val="0"/>
                <w:color w:val="000000"/>
                <w:kern w:val="0"/>
                <w:sz w:val="24"/>
                <w:szCs w:val="24"/>
                <w:u w:val="none"/>
                <w:lang w:val="en-US" w:eastAsia="zh-CN" w:bidi="ar"/>
              </w:rPr>
              <w:t>部门负责处置。</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eastAsia" w:eastAsia="仿宋_GB2312" w:cs="Times New Roman"/>
                <w:b w:val="0"/>
                <w:bCs w:val="0"/>
                <w:i w:val="0"/>
                <w:iCs w:val="0"/>
                <w:color w:val="000000"/>
                <w:kern w:val="0"/>
                <w:sz w:val="24"/>
                <w:szCs w:val="24"/>
                <w:u w:val="none"/>
                <w:lang w:val="en-US" w:eastAsia="zh-CN" w:bidi="ar"/>
              </w:rPr>
            </w:pPr>
            <w:r>
              <w:rPr>
                <w:rFonts w:hint="eastAsia" w:eastAsia="仿宋_GB2312" w:cs="Times New Roman"/>
                <w:b w:val="0"/>
                <w:bCs w:val="0"/>
                <w:i w:val="0"/>
                <w:iCs w:val="0"/>
                <w:color w:val="000000"/>
                <w:kern w:val="0"/>
                <w:sz w:val="24"/>
                <w:szCs w:val="24"/>
                <w:u w:val="none"/>
                <w:lang w:val="en-US" w:eastAsia="zh-CN" w:bidi="ar"/>
              </w:rPr>
              <w:t>①噪声敏感建筑物集中区域的社会生活噪声，如私人住宅区饲养猫狗等宠物的噪音、私人住宅内打牌麻将声、住户争吵、住宅内唱歌跳舞、住户酒后喧哗等个人行为发出的噪音等；</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eastAsia" w:eastAsia="仿宋_GB2312" w:cs="Times New Roman"/>
                <w:b w:val="0"/>
                <w:bCs w:val="0"/>
                <w:i w:val="0"/>
                <w:iCs w:val="0"/>
                <w:color w:val="000000"/>
                <w:kern w:val="0"/>
                <w:sz w:val="24"/>
                <w:szCs w:val="24"/>
                <w:u w:val="none"/>
                <w:lang w:val="en-US" w:eastAsia="zh-CN" w:bidi="ar"/>
              </w:rPr>
            </w:pPr>
            <w:r>
              <w:rPr>
                <w:rFonts w:hint="eastAsia" w:eastAsia="仿宋_GB2312" w:cs="Times New Roman"/>
                <w:b w:val="0"/>
                <w:bCs w:val="0"/>
                <w:i w:val="0"/>
                <w:iCs w:val="0"/>
                <w:color w:val="000000"/>
                <w:kern w:val="0"/>
                <w:sz w:val="24"/>
                <w:szCs w:val="24"/>
                <w:u w:val="none"/>
                <w:lang w:val="en-US" w:eastAsia="zh-CN" w:bidi="ar"/>
              </w:rPr>
              <w:t>②已竣工交付的住宅装修噪声扰民，如使用电钻发出的噪音。</w:t>
            </w:r>
          </w:p>
          <w:p>
            <w:pPr>
              <w:pStyle w:val="2"/>
              <w:ind w:left="0" w:leftChars="0" w:firstLine="480" w:firstLineChars="200"/>
              <w:rPr>
                <w:rFonts w:hint="default"/>
                <w:lang w:val="en-US" w:eastAsia="zh-CN"/>
              </w:rPr>
            </w:pPr>
            <w:r>
              <w:rPr>
                <w:rFonts w:hint="eastAsia" w:eastAsia="仿宋_GB2312" w:cs="Times New Roman"/>
                <w:b w:val="0"/>
                <w:bCs w:val="0"/>
                <w:i w:val="0"/>
                <w:iCs w:val="0"/>
                <w:color w:val="000000"/>
                <w:kern w:val="0"/>
                <w:sz w:val="24"/>
                <w:szCs w:val="24"/>
                <w:u w:val="none"/>
                <w:lang w:val="en-US" w:eastAsia="zh-CN" w:bidi="ar"/>
              </w:rPr>
              <w:t>4.其他社会噪声由</w:t>
            </w:r>
            <w:r>
              <w:rPr>
                <w:rFonts w:hint="eastAsia" w:ascii="Times New Roman" w:hAnsi="Times New Roman" w:eastAsia="仿宋_GB2312" w:cs="Times New Roman"/>
                <w:b w:val="0"/>
                <w:bCs w:val="0"/>
                <w:i w:val="0"/>
                <w:iCs w:val="0"/>
                <w:color w:val="000000"/>
                <w:kern w:val="0"/>
                <w:sz w:val="24"/>
                <w:szCs w:val="24"/>
                <w:u w:val="none"/>
                <w:lang w:val="en-US" w:eastAsia="zh-CN" w:bidi="ar"/>
              </w:rPr>
              <w:t>由</w:t>
            </w:r>
            <w:r>
              <w:rPr>
                <w:rFonts w:hint="default" w:eastAsia="仿宋_GB2312" w:cs="Times New Roman"/>
                <w:b w:val="0"/>
                <w:bCs w:val="0"/>
                <w:i w:val="0"/>
                <w:iCs w:val="0"/>
                <w:color w:val="000000"/>
                <w:kern w:val="0"/>
                <w:sz w:val="24"/>
                <w:szCs w:val="24"/>
                <w:u w:val="none"/>
                <w:lang w:val="en" w:eastAsia="zh-CN" w:bidi="ar"/>
              </w:rPr>
              <w:t>综合执法</w:t>
            </w:r>
            <w:r>
              <w:rPr>
                <w:rFonts w:hint="eastAsia" w:ascii="Times New Roman" w:hAnsi="Times New Roman" w:eastAsia="仿宋_GB2312" w:cs="Times New Roman"/>
                <w:b w:val="0"/>
                <w:bCs w:val="0"/>
                <w:i w:val="0"/>
                <w:iCs w:val="0"/>
                <w:color w:val="000000"/>
                <w:kern w:val="0"/>
                <w:sz w:val="24"/>
                <w:szCs w:val="24"/>
                <w:u w:val="none"/>
                <w:lang w:val="en-US" w:eastAsia="zh-CN" w:bidi="ar"/>
              </w:rPr>
              <w:t>、</w:t>
            </w:r>
            <w:r>
              <w:rPr>
                <w:rFonts w:hint="eastAsia" w:eastAsia="仿宋_GB2312" w:cs="Times New Roman"/>
                <w:b w:val="0"/>
                <w:bCs w:val="0"/>
                <w:i w:val="0"/>
                <w:iCs w:val="0"/>
                <w:color w:val="000000"/>
                <w:kern w:val="0"/>
                <w:sz w:val="24"/>
                <w:szCs w:val="24"/>
                <w:u w:val="none"/>
                <w:lang w:val="en-US" w:eastAsia="zh-CN" w:bidi="ar"/>
              </w:rPr>
              <w:t>建设、</w:t>
            </w:r>
            <w:r>
              <w:rPr>
                <w:rFonts w:hint="eastAsia" w:ascii="Times New Roman" w:hAnsi="Times New Roman" w:eastAsia="仿宋_GB2312" w:cs="Times New Roman"/>
                <w:b w:val="0"/>
                <w:bCs w:val="0"/>
                <w:i w:val="0"/>
                <w:iCs w:val="0"/>
                <w:color w:val="000000"/>
                <w:kern w:val="0"/>
                <w:sz w:val="24"/>
                <w:szCs w:val="24"/>
                <w:u w:val="none"/>
                <w:lang w:val="en-US" w:eastAsia="zh-CN" w:bidi="ar"/>
              </w:rPr>
              <w:t>公安、文广旅体等部门按职责负责</w:t>
            </w:r>
            <w:r>
              <w:rPr>
                <w:rFonts w:hint="eastAsia" w:eastAsia="仿宋_GB2312" w:cs="Times New Roman"/>
                <w:b w:val="0"/>
                <w:bCs w:val="0"/>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5</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第七十二条第二款</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违反本法规定，生产、进口、销售、使用淘汰的设备，或者采用淘汰的工艺的，由县级以上人民政府指定的部门责令改正，没收违法所得，并处货值金额一倍以上三倍以下的罚款；情节严重的，报经有批准权的人民政府批准，责令停业、关闭。</w:t>
            </w:r>
          </w:p>
        </w:tc>
        <w:tc>
          <w:tcPr>
            <w:tcW w:w="5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此条款由</w:t>
            </w:r>
            <w:r>
              <w:rPr>
                <w:rFonts w:hint="eastAsia" w:eastAsia="仿宋_GB2312" w:cs="Times New Roman"/>
                <w:b w:val="0"/>
                <w:bCs w:val="0"/>
                <w:i w:val="0"/>
                <w:iCs w:val="0"/>
                <w:color w:val="000000"/>
                <w:kern w:val="0"/>
                <w:sz w:val="24"/>
                <w:szCs w:val="24"/>
                <w:u w:val="none"/>
                <w:lang w:val="en-US" w:eastAsia="zh-CN" w:bidi="ar"/>
              </w:rPr>
              <w:t>经济商务、综合执法、</w:t>
            </w:r>
            <w:r>
              <w:rPr>
                <w:rFonts w:hint="eastAsia" w:ascii="Times New Roman" w:hAnsi="Times New Roman" w:eastAsia="仿宋_GB2312" w:cs="Times New Roman"/>
                <w:b w:val="0"/>
                <w:bCs w:val="0"/>
                <w:i w:val="0"/>
                <w:iCs w:val="0"/>
                <w:color w:val="000000"/>
                <w:kern w:val="0"/>
                <w:sz w:val="24"/>
                <w:szCs w:val="24"/>
                <w:u w:val="none"/>
                <w:lang w:val="en-US" w:eastAsia="zh-CN" w:bidi="ar"/>
              </w:rPr>
              <w:t>市场监管、</w:t>
            </w:r>
            <w:r>
              <w:rPr>
                <w:rFonts w:hint="eastAsia" w:eastAsia="仿宋_GB2312" w:cs="Times New Roman"/>
                <w:b w:val="0"/>
                <w:bCs w:val="0"/>
                <w:i w:val="0"/>
                <w:iCs w:val="0"/>
                <w:color w:val="000000"/>
                <w:kern w:val="0"/>
                <w:sz w:val="24"/>
                <w:szCs w:val="24"/>
                <w:u w:val="none"/>
                <w:lang w:val="en-US" w:eastAsia="zh-CN" w:bidi="ar"/>
              </w:rPr>
              <w:t>发展和改革</w:t>
            </w:r>
            <w:r>
              <w:rPr>
                <w:rFonts w:hint="eastAsia" w:ascii="Times New Roman" w:hAnsi="Times New Roman" w:eastAsia="仿宋_GB2312" w:cs="Times New Roman"/>
                <w:b w:val="0"/>
                <w:bCs w:val="0"/>
                <w:i w:val="0"/>
                <w:iCs w:val="0"/>
                <w:color w:val="000000"/>
                <w:kern w:val="0"/>
                <w:sz w:val="24"/>
                <w:szCs w:val="24"/>
                <w:u w:val="none"/>
                <w:lang w:val="en-US" w:eastAsia="zh-CN" w:bidi="ar"/>
              </w:rPr>
              <w:t>、海关等部门按职责负责。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jc w:val="center"/>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6</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第七十三条第二款</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违反本法规定，建设单位在噪声敏感建筑物禁止建设区域新建与航空无关的噪声敏感建筑物的，由地方人民政府指定的部门责令停止违法行为，处建设工程合同价款百分之二以上百分之十以下的罚款，并报经有批准权的人民政府批准，责令拆除。</w:t>
            </w:r>
          </w:p>
        </w:tc>
        <w:tc>
          <w:tcPr>
            <w:tcW w:w="5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此条款由</w:t>
            </w:r>
            <w:r>
              <w:rPr>
                <w:rFonts w:hint="default" w:eastAsia="仿宋_GB2312" w:cs="Times New Roman"/>
                <w:b w:val="0"/>
                <w:bCs w:val="0"/>
                <w:i w:val="0"/>
                <w:iCs w:val="0"/>
                <w:color w:val="000000"/>
                <w:kern w:val="0"/>
                <w:sz w:val="24"/>
                <w:szCs w:val="24"/>
                <w:u w:val="none"/>
                <w:lang w:val="en" w:eastAsia="zh-CN" w:bidi="ar"/>
              </w:rPr>
              <w:t>综合执法</w:t>
            </w:r>
            <w:r>
              <w:rPr>
                <w:rFonts w:hint="eastAsia" w:eastAsia="仿宋_GB2312" w:cs="Times New Roman"/>
                <w:b w:val="0"/>
                <w:bCs w:val="0"/>
                <w:i w:val="0"/>
                <w:iCs w:val="0"/>
                <w:color w:val="000000"/>
                <w:kern w:val="0"/>
                <w:sz w:val="24"/>
                <w:szCs w:val="24"/>
                <w:u w:val="none"/>
                <w:lang w:val="en" w:eastAsia="zh-CN" w:bidi="ar"/>
              </w:rPr>
              <w:t>部门</w:t>
            </w:r>
            <w:r>
              <w:rPr>
                <w:rFonts w:hint="eastAsia" w:ascii="Times New Roman" w:hAnsi="Times New Roman" w:eastAsia="仿宋_GB2312" w:cs="Times New Roman"/>
                <w:b w:val="0"/>
                <w:bCs w:val="0"/>
                <w:i w:val="0"/>
                <w:iCs w:val="0"/>
                <w:color w:val="000000"/>
                <w:kern w:val="0"/>
                <w:sz w:val="24"/>
                <w:szCs w:val="24"/>
                <w:u w:val="none"/>
                <w:lang w:val="en-US" w:eastAsia="zh-CN" w:bidi="ar"/>
              </w:rPr>
              <w:t>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5" w:hRule="atLeast"/>
          <w:jc w:val="center"/>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7</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第七十七条</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违反本法规定，建设单位、施工单位有下列行为之一，由工程所在地人民政府指定的部门责令改正，处一万元以上十万元以下的罚款；拒不改正的，可以责令暂停施工：</w:t>
            </w:r>
            <w:r>
              <w:rPr>
                <w:rFonts w:hint="default" w:ascii="Times New Roman" w:hAnsi="Times New Roman" w:eastAsia="仿宋_GB2312" w:cs="Times New Roman"/>
                <w:b w:val="0"/>
                <w:bCs w:val="0"/>
                <w:i w:val="0"/>
                <w:iCs w:val="0"/>
                <w:color w:val="000000"/>
                <w:kern w:val="0"/>
                <w:sz w:val="24"/>
                <w:szCs w:val="24"/>
                <w:u w:val="none"/>
                <w:lang w:val="en-US" w:eastAsia="zh-CN" w:bidi="ar"/>
              </w:rPr>
              <w:br w:type="textWrapping"/>
            </w:r>
            <w:r>
              <w:rPr>
                <w:rFonts w:hint="default" w:ascii="Times New Roman" w:hAnsi="Times New Roman" w:eastAsia="仿宋_GB2312" w:cs="Times New Roman"/>
                <w:b w:val="0"/>
                <w:bCs w:val="0"/>
                <w:i w:val="0"/>
                <w:iCs w:val="0"/>
                <w:color w:val="000000"/>
                <w:kern w:val="0"/>
                <w:sz w:val="24"/>
                <w:szCs w:val="24"/>
                <w:u w:val="none"/>
                <w:lang w:val="en-US" w:eastAsia="zh-CN" w:bidi="ar"/>
              </w:rPr>
              <w:t>（一）超过噪声排放标准排放建筑施工噪声的；</w:t>
            </w:r>
            <w:r>
              <w:rPr>
                <w:rFonts w:hint="default" w:ascii="Times New Roman" w:hAnsi="Times New Roman" w:eastAsia="仿宋_GB2312" w:cs="Times New Roman"/>
                <w:b w:val="0"/>
                <w:bCs w:val="0"/>
                <w:i w:val="0"/>
                <w:iCs w:val="0"/>
                <w:color w:val="000000"/>
                <w:kern w:val="0"/>
                <w:sz w:val="24"/>
                <w:szCs w:val="24"/>
                <w:u w:val="none"/>
                <w:lang w:val="en-US" w:eastAsia="zh-CN" w:bidi="ar"/>
              </w:rPr>
              <w:br w:type="textWrapping"/>
            </w:r>
            <w:r>
              <w:rPr>
                <w:rFonts w:hint="default" w:ascii="Times New Roman" w:hAnsi="Times New Roman" w:eastAsia="仿宋_GB2312" w:cs="Times New Roman"/>
                <w:b w:val="0"/>
                <w:bCs w:val="0"/>
                <w:i w:val="0"/>
                <w:iCs w:val="0"/>
                <w:color w:val="000000"/>
                <w:kern w:val="0"/>
                <w:sz w:val="24"/>
                <w:szCs w:val="24"/>
                <w:u w:val="none"/>
                <w:lang w:val="en-US" w:eastAsia="zh-CN" w:bidi="ar"/>
              </w:rPr>
              <w:t>（二）未按照规定取得证明，在噪声敏感建筑物集中区域夜间进行产生噪声的建筑施工作业的。</w:t>
            </w:r>
          </w:p>
        </w:tc>
        <w:tc>
          <w:tcPr>
            <w:tcW w:w="5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lang w:val="en-US" w:eastAsia="zh-CN"/>
              </w:rPr>
            </w:pPr>
            <w:r>
              <w:rPr>
                <w:rFonts w:hint="eastAsia" w:eastAsia="仿宋_GB2312" w:cs="Times New Roman"/>
                <w:b w:val="0"/>
                <w:bCs w:val="0"/>
                <w:i w:val="0"/>
                <w:iCs w:val="0"/>
                <w:color w:val="000000"/>
                <w:kern w:val="0"/>
                <w:sz w:val="24"/>
                <w:szCs w:val="24"/>
                <w:u w:val="none"/>
                <w:lang w:val="en-US" w:eastAsia="zh-CN" w:bidi="ar"/>
              </w:rPr>
              <w:t>此条款涉及</w:t>
            </w:r>
            <w:r>
              <w:rPr>
                <w:rFonts w:hint="default" w:eastAsia="仿宋_GB2312" w:cs="Times New Roman"/>
                <w:b w:val="0"/>
                <w:bCs w:val="0"/>
                <w:i w:val="0"/>
                <w:iCs w:val="0"/>
                <w:color w:val="000000"/>
                <w:kern w:val="0"/>
                <w:sz w:val="24"/>
                <w:szCs w:val="24"/>
                <w:u w:val="none"/>
                <w:lang w:val="en-US" w:eastAsia="zh-CN" w:bidi="ar"/>
              </w:rPr>
              <w:t>日间建筑施工噪声扰民</w:t>
            </w:r>
            <w:r>
              <w:rPr>
                <w:rFonts w:hint="eastAsia" w:eastAsia="仿宋_GB2312" w:cs="Times New Roman"/>
                <w:b w:val="0"/>
                <w:bCs w:val="0"/>
                <w:i w:val="0"/>
                <w:iCs w:val="0"/>
                <w:color w:val="000000"/>
                <w:kern w:val="0"/>
                <w:sz w:val="24"/>
                <w:szCs w:val="24"/>
                <w:u w:val="none"/>
                <w:lang w:val="en-US" w:eastAsia="zh-CN" w:bidi="ar"/>
              </w:rPr>
              <w:t>由建设部门负责；涉及</w:t>
            </w:r>
            <w:r>
              <w:rPr>
                <w:rFonts w:hint="eastAsia" w:ascii="Times New Roman" w:hAnsi="Times New Roman" w:eastAsia="仿宋_GB2312" w:cs="Times New Roman"/>
                <w:b w:val="0"/>
                <w:bCs w:val="0"/>
                <w:i w:val="0"/>
                <w:iCs w:val="0"/>
                <w:color w:val="000000"/>
                <w:kern w:val="0"/>
                <w:sz w:val="24"/>
                <w:szCs w:val="24"/>
                <w:u w:val="none"/>
                <w:lang w:val="en-US" w:eastAsia="zh-CN" w:bidi="ar"/>
              </w:rPr>
              <w:t>夜间建筑施工噪声扰民，</w:t>
            </w:r>
            <w:r>
              <w:rPr>
                <w:rFonts w:hint="eastAsia" w:eastAsia="仿宋_GB2312" w:cs="Times New Roman"/>
                <w:b w:val="0"/>
                <w:bCs w:val="0"/>
                <w:i w:val="0"/>
                <w:iCs w:val="0"/>
                <w:color w:val="000000"/>
                <w:kern w:val="0"/>
                <w:sz w:val="24"/>
                <w:szCs w:val="24"/>
                <w:u w:val="none"/>
                <w:lang w:val="en-US" w:eastAsia="zh-CN" w:bidi="ar"/>
              </w:rPr>
              <w:t>由综合行政执法部门负责。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0" w:hRule="atLeast"/>
          <w:jc w:val="center"/>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8</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第七十八条</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违反本法规定，有下列行为之一，由工程所在地人民政府指定的部门责令改正，处五千元以上五万元以下的罚款；拒不改正的，处五万元以上二十万元以下的罚款：</w:t>
            </w:r>
            <w:r>
              <w:rPr>
                <w:rFonts w:hint="default" w:ascii="Times New Roman" w:hAnsi="Times New Roman" w:eastAsia="仿宋_GB2312" w:cs="Times New Roman"/>
                <w:b w:val="0"/>
                <w:bCs w:val="0"/>
                <w:i w:val="0"/>
                <w:iCs w:val="0"/>
                <w:color w:val="000000"/>
                <w:kern w:val="0"/>
                <w:sz w:val="24"/>
                <w:szCs w:val="24"/>
                <w:u w:val="none"/>
                <w:lang w:val="en-US" w:eastAsia="zh-CN" w:bidi="ar"/>
              </w:rPr>
              <w:br w:type="textWrapping"/>
            </w:r>
            <w:r>
              <w:rPr>
                <w:rFonts w:hint="default" w:ascii="Times New Roman" w:hAnsi="Times New Roman" w:eastAsia="仿宋_GB2312" w:cs="Times New Roman"/>
                <w:b w:val="0"/>
                <w:bCs w:val="0"/>
                <w:i w:val="0"/>
                <w:iCs w:val="0"/>
                <w:color w:val="000000"/>
                <w:kern w:val="0"/>
                <w:sz w:val="24"/>
                <w:szCs w:val="24"/>
                <w:u w:val="none"/>
                <w:lang w:val="en-US" w:eastAsia="zh-CN" w:bidi="ar"/>
              </w:rPr>
              <w:t>（一）建设单位未按照规定将噪声污染防治费用列入工程造价的；</w:t>
            </w:r>
            <w:r>
              <w:rPr>
                <w:rFonts w:hint="default" w:ascii="Times New Roman" w:hAnsi="Times New Roman" w:eastAsia="仿宋_GB2312" w:cs="Times New Roman"/>
                <w:b w:val="0"/>
                <w:bCs w:val="0"/>
                <w:i w:val="0"/>
                <w:iCs w:val="0"/>
                <w:color w:val="000000"/>
                <w:kern w:val="0"/>
                <w:sz w:val="24"/>
                <w:szCs w:val="24"/>
                <w:u w:val="none"/>
                <w:lang w:val="en-US" w:eastAsia="zh-CN" w:bidi="ar"/>
              </w:rPr>
              <w:br w:type="textWrapping"/>
            </w:r>
            <w:r>
              <w:rPr>
                <w:rFonts w:hint="default" w:ascii="Times New Roman" w:hAnsi="Times New Roman" w:eastAsia="仿宋_GB2312" w:cs="Times New Roman"/>
                <w:b w:val="0"/>
                <w:bCs w:val="0"/>
                <w:i w:val="0"/>
                <w:iCs w:val="0"/>
                <w:color w:val="000000"/>
                <w:kern w:val="0"/>
                <w:sz w:val="24"/>
                <w:szCs w:val="24"/>
                <w:u w:val="none"/>
                <w:lang w:val="en-US" w:eastAsia="zh-CN" w:bidi="ar"/>
              </w:rPr>
              <w:t>（二）施工单位未按照规定制定噪声污染防治实施方案，或者未采取有效措施减少振动、降低噪声的；</w:t>
            </w:r>
            <w:r>
              <w:rPr>
                <w:rFonts w:hint="default" w:ascii="Times New Roman" w:hAnsi="Times New Roman" w:eastAsia="仿宋_GB2312" w:cs="Times New Roman"/>
                <w:b w:val="0"/>
                <w:bCs w:val="0"/>
                <w:i w:val="0"/>
                <w:iCs w:val="0"/>
                <w:color w:val="000000"/>
                <w:kern w:val="0"/>
                <w:sz w:val="24"/>
                <w:szCs w:val="24"/>
                <w:u w:val="none"/>
                <w:lang w:val="en-US" w:eastAsia="zh-CN" w:bidi="ar"/>
              </w:rPr>
              <w:br w:type="textWrapping"/>
            </w:r>
            <w:r>
              <w:rPr>
                <w:rFonts w:hint="default" w:ascii="Times New Roman" w:hAnsi="Times New Roman" w:eastAsia="仿宋_GB2312" w:cs="Times New Roman"/>
                <w:b w:val="0"/>
                <w:bCs w:val="0"/>
                <w:i w:val="0"/>
                <w:iCs w:val="0"/>
                <w:color w:val="000000"/>
                <w:kern w:val="0"/>
                <w:sz w:val="24"/>
                <w:szCs w:val="24"/>
                <w:u w:val="none"/>
                <w:lang w:val="en-US" w:eastAsia="zh-CN" w:bidi="ar"/>
              </w:rPr>
              <w:t>（三）在噪声敏感建筑物集中区域施工作业的建设单位未按照国家规定设置噪声自动监测系统，未与监督管理部门联网，或者未保存原始监测记录的；</w:t>
            </w:r>
            <w:r>
              <w:rPr>
                <w:rFonts w:hint="default" w:ascii="Times New Roman" w:hAnsi="Times New Roman" w:eastAsia="仿宋_GB2312" w:cs="Times New Roman"/>
                <w:b w:val="0"/>
                <w:bCs w:val="0"/>
                <w:i w:val="0"/>
                <w:iCs w:val="0"/>
                <w:color w:val="000000"/>
                <w:kern w:val="0"/>
                <w:sz w:val="24"/>
                <w:szCs w:val="24"/>
                <w:u w:val="none"/>
                <w:lang w:val="en-US" w:eastAsia="zh-CN" w:bidi="ar"/>
              </w:rPr>
              <w:br w:type="textWrapping"/>
            </w:r>
            <w:r>
              <w:rPr>
                <w:rFonts w:hint="default" w:ascii="Times New Roman" w:hAnsi="Times New Roman" w:eastAsia="仿宋_GB2312" w:cs="Times New Roman"/>
                <w:b w:val="0"/>
                <w:bCs w:val="0"/>
                <w:i w:val="0"/>
                <w:iCs w:val="0"/>
                <w:color w:val="000000"/>
                <w:kern w:val="0"/>
                <w:sz w:val="24"/>
                <w:szCs w:val="24"/>
                <w:u w:val="none"/>
                <w:lang w:val="en-US" w:eastAsia="zh-CN" w:bidi="ar"/>
              </w:rPr>
              <w:t>（四）因特殊需要必须连续施工作业，建设单位未按照规定公告附近居民的。</w:t>
            </w:r>
          </w:p>
        </w:tc>
        <w:tc>
          <w:tcPr>
            <w:tcW w:w="5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此条款第</w:t>
            </w:r>
            <w:r>
              <w:rPr>
                <w:rFonts w:hint="eastAsia" w:eastAsia="仿宋_GB2312" w:cs="Times New Roman"/>
                <w:b w:val="0"/>
                <w:bCs w:val="0"/>
                <w:i w:val="0"/>
                <w:iCs w:val="0"/>
                <w:color w:val="000000"/>
                <w:kern w:val="0"/>
                <w:sz w:val="24"/>
                <w:szCs w:val="24"/>
                <w:u w:val="none"/>
                <w:lang w:val="en-US" w:eastAsia="zh-CN" w:bidi="ar"/>
              </w:rPr>
              <w:t>（一）</w:t>
            </w:r>
            <w:r>
              <w:rPr>
                <w:rFonts w:hint="eastAsia" w:ascii="Times New Roman" w:hAnsi="Times New Roman" w:eastAsia="仿宋_GB2312" w:cs="Times New Roman"/>
                <w:b w:val="0"/>
                <w:bCs w:val="0"/>
                <w:i w:val="0"/>
                <w:iCs w:val="0"/>
                <w:color w:val="000000"/>
                <w:kern w:val="0"/>
                <w:sz w:val="24"/>
                <w:szCs w:val="24"/>
                <w:u w:val="none"/>
                <w:lang w:val="en-US" w:eastAsia="zh-CN" w:bidi="ar"/>
              </w:rPr>
              <w:t>项、第</w:t>
            </w:r>
            <w:r>
              <w:rPr>
                <w:rFonts w:hint="eastAsia" w:eastAsia="仿宋_GB2312" w:cs="Times New Roman"/>
                <w:b w:val="0"/>
                <w:bCs w:val="0"/>
                <w:i w:val="0"/>
                <w:iCs w:val="0"/>
                <w:color w:val="000000"/>
                <w:kern w:val="0"/>
                <w:sz w:val="24"/>
                <w:szCs w:val="24"/>
                <w:u w:val="none"/>
                <w:lang w:val="en-US" w:eastAsia="zh-CN" w:bidi="ar"/>
              </w:rPr>
              <w:t>（二）</w:t>
            </w:r>
            <w:r>
              <w:rPr>
                <w:rFonts w:hint="eastAsia" w:ascii="Times New Roman" w:hAnsi="Times New Roman" w:eastAsia="仿宋_GB2312" w:cs="Times New Roman"/>
                <w:b w:val="0"/>
                <w:bCs w:val="0"/>
                <w:i w:val="0"/>
                <w:iCs w:val="0"/>
                <w:color w:val="000000"/>
                <w:kern w:val="0"/>
                <w:sz w:val="24"/>
                <w:szCs w:val="24"/>
                <w:u w:val="none"/>
                <w:lang w:val="en-US" w:eastAsia="zh-CN" w:bidi="ar"/>
              </w:rPr>
              <w:t>项、第</w:t>
            </w:r>
            <w:r>
              <w:rPr>
                <w:rFonts w:hint="eastAsia" w:eastAsia="仿宋_GB2312" w:cs="Times New Roman"/>
                <w:b w:val="0"/>
                <w:bCs w:val="0"/>
                <w:i w:val="0"/>
                <w:iCs w:val="0"/>
                <w:color w:val="000000"/>
                <w:kern w:val="0"/>
                <w:sz w:val="24"/>
                <w:szCs w:val="24"/>
                <w:u w:val="none"/>
                <w:lang w:val="en-US" w:eastAsia="zh-CN" w:bidi="ar"/>
              </w:rPr>
              <w:t>（三）</w:t>
            </w:r>
            <w:r>
              <w:rPr>
                <w:rFonts w:hint="eastAsia" w:ascii="Times New Roman" w:hAnsi="Times New Roman" w:eastAsia="仿宋_GB2312" w:cs="Times New Roman"/>
                <w:b w:val="0"/>
                <w:bCs w:val="0"/>
                <w:i w:val="0"/>
                <w:iCs w:val="0"/>
                <w:color w:val="000000"/>
                <w:kern w:val="0"/>
                <w:sz w:val="24"/>
                <w:szCs w:val="24"/>
                <w:u w:val="none"/>
                <w:lang w:val="en-US" w:eastAsia="zh-CN" w:bidi="ar"/>
              </w:rPr>
              <w:t>项由建设、交通运输、水利、市政等各类工程建设行政主管部门负责；第</w:t>
            </w:r>
            <w:r>
              <w:rPr>
                <w:rFonts w:hint="eastAsia" w:eastAsia="仿宋_GB2312" w:cs="Times New Roman"/>
                <w:b w:val="0"/>
                <w:bCs w:val="0"/>
                <w:i w:val="0"/>
                <w:iCs w:val="0"/>
                <w:color w:val="000000"/>
                <w:kern w:val="0"/>
                <w:sz w:val="24"/>
                <w:szCs w:val="24"/>
                <w:u w:val="none"/>
                <w:lang w:val="en-US" w:eastAsia="zh-CN" w:bidi="ar"/>
              </w:rPr>
              <w:t>（四）</w:t>
            </w:r>
            <w:r>
              <w:rPr>
                <w:rFonts w:hint="eastAsia" w:ascii="Times New Roman" w:hAnsi="Times New Roman" w:eastAsia="仿宋_GB2312" w:cs="Times New Roman"/>
                <w:b w:val="0"/>
                <w:bCs w:val="0"/>
                <w:i w:val="0"/>
                <w:iCs w:val="0"/>
                <w:color w:val="000000"/>
                <w:kern w:val="0"/>
                <w:sz w:val="24"/>
                <w:szCs w:val="24"/>
                <w:u w:val="none"/>
                <w:lang w:val="en-US" w:eastAsia="zh-CN" w:bidi="ar"/>
              </w:rPr>
              <w:t>项由</w:t>
            </w:r>
            <w:r>
              <w:rPr>
                <w:rFonts w:hint="default" w:eastAsia="仿宋_GB2312" w:cs="Times New Roman"/>
                <w:b w:val="0"/>
                <w:bCs w:val="0"/>
                <w:i w:val="0"/>
                <w:iCs w:val="0"/>
                <w:color w:val="000000"/>
                <w:kern w:val="0"/>
                <w:sz w:val="24"/>
                <w:szCs w:val="24"/>
                <w:u w:val="none"/>
                <w:lang w:val="en" w:eastAsia="zh-CN" w:bidi="ar"/>
              </w:rPr>
              <w:t>综合</w:t>
            </w:r>
            <w:r>
              <w:rPr>
                <w:rFonts w:hint="eastAsia" w:eastAsia="仿宋_GB2312" w:cs="Times New Roman"/>
                <w:b w:val="0"/>
                <w:bCs w:val="0"/>
                <w:i w:val="0"/>
                <w:iCs w:val="0"/>
                <w:color w:val="000000"/>
                <w:kern w:val="0"/>
                <w:sz w:val="24"/>
                <w:szCs w:val="24"/>
                <w:u w:val="none"/>
                <w:lang w:val="en" w:eastAsia="zh-CN" w:bidi="ar"/>
              </w:rPr>
              <w:t>行政</w:t>
            </w:r>
            <w:r>
              <w:rPr>
                <w:rFonts w:hint="default" w:eastAsia="仿宋_GB2312" w:cs="Times New Roman"/>
                <w:b w:val="0"/>
                <w:bCs w:val="0"/>
                <w:i w:val="0"/>
                <w:iCs w:val="0"/>
                <w:color w:val="000000"/>
                <w:kern w:val="0"/>
                <w:sz w:val="24"/>
                <w:szCs w:val="24"/>
                <w:u w:val="none"/>
                <w:lang w:val="en" w:eastAsia="zh-CN" w:bidi="ar"/>
              </w:rPr>
              <w:t>执法</w:t>
            </w:r>
            <w:r>
              <w:rPr>
                <w:rFonts w:hint="eastAsia" w:ascii="Times New Roman" w:hAnsi="Times New Roman" w:eastAsia="仿宋_GB2312" w:cs="Times New Roman"/>
                <w:b w:val="0"/>
                <w:bCs w:val="0"/>
                <w:i w:val="0"/>
                <w:iCs w:val="0"/>
                <w:color w:val="000000"/>
                <w:kern w:val="0"/>
                <w:sz w:val="24"/>
                <w:szCs w:val="24"/>
                <w:u w:val="none"/>
                <w:lang w:val="en-US" w:eastAsia="zh-CN" w:bidi="ar"/>
              </w:rPr>
              <w:t>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1" w:hRule="atLeast"/>
          <w:jc w:val="center"/>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9</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第七十九条第二款</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违反本法规定，铁路机车车辆、城市轨道交通车辆、机动船舶等交通运输工具运行时未按照规定使用声响装置的，由交通运输、铁路监督管理、海事等部门或者地方人民政府指定的城市轨道交通有关部门按照职责责令改正，处五千元以上一万元以下的罚款。</w:t>
            </w:r>
          </w:p>
        </w:tc>
        <w:tc>
          <w:tcPr>
            <w:tcW w:w="5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此条款由交通</w:t>
            </w:r>
            <w:r>
              <w:rPr>
                <w:rFonts w:hint="eastAsia" w:eastAsia="仿宋_GB2312" w:cs="Times New Roman"/>
                <w:b w:val="0"/>
                <w:bCs w:val="0"/>
                <w:i w:val="0"/>
                <w:iCs w:val="0"/>
                <w:color w:val="000000"/>
                <w:kern w:val="0"/>
                <w:sz w:val="24"/>
                <w:szCs w:val="24"/>
                <w:u w:val="none"/>
                <w:lang w:val="en-US" w:eastAsia="zh-CN" w:bidi="ar"/>
              </w:rPr>
              <w:t>运输</w:t>
            </w:r>
            <w:r>
              <w:rPr>
                <w:rFonts w:hint="eastAsia" w:ascii="Times New Roman" w:hAnsi="Times New Roman" w:eastAsia="仿宋_GB2312" w:cs="Times New Roman"/>
                <w:b w:val="0"/>
                <w:bCs w:val="0"/>
                <w:i w:val="0"/>
                <w:iCs w:val="0"/>
                <w:color w:val="000000"/>
                <w:kern w:val="0"/>
                <w:sz w:val="24"/>
                <w:szCs w:val="24"/>
                <w:u w:val="none"/>
                <w:lang w:val="en-US" w:eastAsia="zh-CN" w:bidi="ar"/>
              </w:rPr>
              <w:t>、铁路监督管理等部门按职责责令改正并实施处罚。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10</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第八十条</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一）公路养护管理单位、城市道路养护维修单位、城市轨道交通运营单位、铁路运输企业未履行维护和保养义务，未保持减少振动、降低噪声设施正常运行的；</w:t>
            </w:r>
            <w:r>
              <w:rPr>
                <w:rFonts w:hint="default" w:ascii="Times New Roman" w:hAnsi="Times New Roman" w:eastAsia="仿宋_GB2312" w:cs="Times New Roman"/>
                <w:b w:val="0"/>
                <w:bCs w:val="0"/>
                <w:i w:val="0"/>
                <w:iCs w:val="0"/>
                <w:color w:val="auto"/>
                <w:kern w:val="0"/>
                <w:sz w:val="24"/>
                <w:szCs w:val="24"/>
                <w:u w:val="none"/>
                <w:lang w:val="en-US" w:eastAsia="zh-CN" w:bidi="ar"/>
              </w:rPr>
              <w:br w:type="textWrapping"/>
            </w:r>
            <w:r>
              <w:rPr>
                <w:rFonts w:hint="default" w:ascii="Times New Roman" w:hAnsi="Times New Roman" w:eastAsia="仿宋_GB2312" w:cs="Times New Roman"/>
                <w:b w:val="0"/>
                <w:bCs w:val="0"/>
                <w:i w:val="0"/>
                <w:iCs w:val="0"/>
                <w:color w:val="auto"/>
                <w:kern w:val="0"/>
                <w:sz w:val="24"/>
                <w:szCs w:val="24"/>
                <w:u w:val="none"/>
                <w:lang w:val="en-US" w:eastAsia="zh-CN" w:bidi="ar"/>
              </w:rPr>
              <w:t>（二）城市轨道交通运营单位、铁路运输企业未按照国家规定进行监测，或者未保存原始监测记录的；</w:t>
            </w:r>
            <w:r>
              <w:rPr>
                <w:rFonts w:hint="default" w:ascii="Times New Roman" w:hAnsi="Times New Roman" w:eastAsia="仿宋_GB2312" w:cs="Times New Roman"/>
                <w:b w:val="0"/>
                <w:bCs w:val="0"/>
                <w:i w:val="0"/>
                <w:iCs w:val="0"/>
                <w:color w:val="auto"/>
                <w:kern w:val="0"/>
                <w:sz w:val="24"/>
                <w:szCs w:val="24"/>
                <w:u w:val="none"/>
                <w:lang w:val="en-US" w:eastAsia="zh-CN" w:bidi="ar"/>
              </w:rPr>
              <w:br w:type="textWrapping"/>
            </w:r>
            <w:r>
              <w:rPr>
                <w:rFonts w:hint="default" w:ascii="Times New Roman" w:hAnsi="Times New Roman" w:eastAsia="仿宋_GB2312" w:cs="Times New Roman"/>
                <w:b w:val="0"/>
                <w:bCs w:val="0"/>
                <w:i w:val="0"/>
                <w:iCs w:val="0"/>
                <w:color w:val="auto"/>
                <w:kern w:val="0"/>
                <w:sz w:val="24"/>
                <w:szCs w:val="24"/>
                <w:u w:val="none"/>
                <w:lang w:val="en-US" w:eastAsia="zh-CN" w:bidi="ar"/>
              </w:rPr>
              <w:t>（三）民用机场管理机构、航空运输企业、通用航空企业未采取措施防止、减轻民用航空器噪声污染的；</w:t>
            </w:r>
            <w:r>
              <w:rPr>
                <w:rFonts w:hint="default" w:ascii="Times New Roman" w:hAnsi="Times New Roman" w:eastAsia="仿宋_GB2312" w:cs="Times New Roman"/>
                <w:b w:val="0"/>
                <w:bCs w:val="0"/>
                <w:i w:val="0"/>
                <w:iCs w:val="0"/>
                <w:color w:val="auto"/>
                <w:kern w:val="0"/>
                <w:sz w:val="24"/>
                <w:szCs w:val="24"/>
                <w:u w:val="none"/>
                <w:lang w:val="en-US" w:eastAsia="zh-CN" w:bidi="ar"/>
              </w:rPr>
              <w:br w:type="textWrapping"/>
            </w:r>
            <w:r>
              <w:rPr>
                <w:rFonts w:hint="default" w:ascii="Times New Roman" w:hAnsi="Times New Roman" w:eastAsia="仿宋_GB2312" w:cs="Times New Roman"/>
                <w:b w:val="0"/>
                <w:bCs w:val="0"/>
                <w:i w:val="0"/>
                <w:iCs w:val="0"/>
                <w:color w:val="auto"/>
                <w:kern w:val="0"/>
                <w:sz w:val="24"/>
                <w:szCs w:val="24"/>
                <w:u w:val="none"/>
                <w:lang w:val="en-US" w:eastAsia="zh-CN" w:bidi="ar"/>
              </w:rPr>
              <w:t>（四）民用机场管理机构未按照国家规定对机场周围民用航空器噪声进行监测，未保存原始监测记录，或者监测结果未定期报送的。</w:t>
            </w:r>
          </w:p>
        </w:tc>
        <w:tc>
          <w:tcPr>
            <w:tcW w:w="5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此条款由交通</w:t>
            </w:r>
            <w:r>
              <w:rPr>
                <w:rFonts w:hint="eastAsia" w:eastAsia="仿宋_GB2312" w:cs="Times New Roman"/>
                <w:b w:val="0"/>
                <w:bCs w:val="0"/>
                <w:i w:val="0"/>
                <w:iCs w:val="0"/>
                <w:color w:val="000000"/>
                <w:kern w:val="0"/>
                <w:sz w:val="24"/>
                <w:szCs w:val="24"/>
                <w:u w:val="none"/>
                <w:lang w:val="en-US" w:eastAsia="zh-CN" w:bidi="ar"/>
              </w:rPr>
              <w:t>运输</w:t>
            </w:r>
            <w:r>
              <w:rPr>
                <w:rFonts w:hint="eastAsia" w:ascii="Times New Roman" w:hAnsi="Times New Roman" w:eastAsia="仿宋_GB2312" w:cs="Times New Roman"/>
                <w:b w:val="0"/>
                <w:bCs w:val="0"/>
                <w:i w:val="0"/>
                <w:iCs w:val="0"/>
                <w:color w:val="000000"/>
                <w:kern w:val="0"/>
                <w:sz w:val="24"/>
                <w:szCs w:val="24"/>
                <w:u w:val="none"/>
                <w:lang w:val="en-US" w:eastAsia="zh-CN" w:bidi="ar"/>
              </w:rPr>
              <w:t>、铁路监督管理、民航等部门按职责责令改正并分别实施处罚。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11</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第八十一条</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违反本法规定，有下列行为之一，由地方人民政府指定的部门责令改正，处五千元以上五万元以下的罚款；拒不改正的，处五万元以上二十万元以下的罚款，并可以报经有批准权的人民政府批准，责令停业：</w:t>
            </w:r>
            <w:r>
              <w:rPr>
                <w:rFonts w:hint="default" w:ascii="Times New Roman" w:hAnsi="Times New Roman" w:eastAsia="仿宋_GB2312" w:cs="Times New Roman"/>
                <w:b w:val="0"/>
                <w:bCs w:val="0"/>
                <w:i w:val="0"/>
                <w:iCs w:val="0"/>
                <w:color w:val="000000"/>
                <w:kern w:val="0"/>
                <w:sz w:val="24"/>
                <w:szCs w:val="24"/>
                <w:u w:val="none"/>
                <w:lang w:val="en-US" w:eastAsia="zh-CN" w:bidi="ar"/>
              </w:rPr>
              <w:br w:type="textWrapping"/>
            </w:r>
            <w:r>
              <w:rPr>
                <w:rFonts w:hint="default" w:ascii="Times New Roman" w:hAnsi="Times New Roman" w:eastAsia="仿宋_GB2312" w:cs="Times New Roman"/>
                <w:b w:val="0"/>
                <w:bCs w:val="0"/>
                <w:i w:val="0"/>
                <w:iCs w:val="0"/>
                <w:color w:val="000000"/>
                <w:kern w:val="0"/>
                <w:sz w:val="24"/>
                <w:szCs w:val="24"/>
                <w:u w:val="none"/>
                <w:lang w:val="en-US" w:eastAsia="zh-CN" w:bidi="ar"/>
              </w:rPr>
              <w:t>（一）超过噪声排放标准排放社会生活噪声的；</w:t>
            </w:r>
            <w:r>
              <w:rPr>
                <w:rFonts w:hint="default" w:ascii="Times New Roman" w:hAnsi="Times New Roman" w:eastAsia="仿宋_GB2312" w:cs="Times New Roman"/>
                <w:b w:val="0"/>
                <w:bCs w:val="0"/>
                <w:i w:val="0"/>
                <w:iCs w:val="0"/>
                <w:color w:val="000000"/>
                <w:kern w:val="0"/>
                <w:sz w:val="24"/>
                <w:szCs w:val="24"/>
                <w:u w:val="none"/>
                <w:lang w:val="en-US" w:eastAsia="zh-CN" w:bidi="ar"/>
              </w:rPr>
              <w:br w:type="textWrapping"/>
            </w:r>
            <w:r>
              <w:rPr>
                <w:rFonts w:hint="default" w:ascii="Times New Roman" w:hAnsi="Times New Roman" w:eastAsia="仿宋_GB2312" w:cs="Times New Roman"/>
                <w:b w:val="0"/>
                <w:bCs w:val="0"/>
                <w:i w:val="0"/>
                <w:iCs w:val="0"/>
                <w:color w:val="000000"/>
                <w:kern w:val="0"/>
                <w:sz w:val="24"/>
                <w:szCs w:val="24"/>
                <w:u w:val="none"/>
                <w:lang w:val="en-US" w:eastAsia="zh-CN" w:bidi="ar"/>
              </w:rPr>
              <w:t>（二）在商业经营活动中使用高音广播喇叭或者采用其他持续反复发出高噪声的方法进行广告宣传的；</w:t>
            </w:r>
            <w:r>
              <w:rPr>
                <w:rFonts w:hint="default" w:ascii="Times New Roman" w:hAnsi="Times New Roman" w:eastAsia="仿宋_GB2312" w:cs="Times New Roman"/>
                <w:b w:val="0"/>
                <w:bCs w:val="0"/>
                <w:i w:val="0"/>
                <w:iCs w:val="0"/>
                <w:color w:val="000000"/>
                <w:kern w:val="0"/>
                <w:sz w:val="24"/>
                <w:szCs w:val="24"/>
                <w:u w:val="none"/>
                <w:lang w:val="en-US" w:eastAsia="zh-CN" w:bidi="ar"/>
              </w:rPr>
              <w:br w:type="textWrapping"/>
            </w:r>
            <w:r>
              <w:rPr>
                <w:rFonts w:hint="default" w:ascii="Times New Roman" w:hAnsi="Times New Roman" w:eastAsia="仿宋_GB2312" w:cs="Times New Roman"/>
                <w:b w:val="0"/>
                <w:bCs w:val="0"/>
                <w:i w:val="0"/>
                <w:iCs w:val="0"/>
                <w:color w:val="000000"/>
                <w:kern w:val="0"/>
                <w:sz w:val="24"/>
                <w:szCs w:val="24"/>
                <w:u w:val="none"/>
                <w:lang w:val="en-US" w:eastAsia="zh-CN" w:bidi="ar"/>
              </w:rPr>
              <w:t>（三）未对商业经营活动中产生的其他噪声采取有效措施造成噪声污染的。</w:t>
            </w:r>
          </w:p>
        </w:tc>
        <w:tc>
          <w:tcPr>
            <w:tcW w:w="5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eastAsia="仿宋_GB2312" w:cs="Times New Roman"/>
                <w:b w:val="0"/>
                <w:bCs w:val="0"/>
                <w:i w:val="0"/>
                <w:iCs w:val="0"/>
                <w:color w:val="000000"/>
                <w:kern w:val="0"/>
                <w:sz w:val="24"/>
                <w:szCs w:val="24"/>
                <w:u w:val="none"/>
                <w:lang w:val="en-US" w:eastAsia="zh-CN" w:bidi="ar"/>
              </w:rPr>
              <w:t>此条款第（二）、第（三）项由综合行政执法部门负责；第（一）参照第七十条责任部门分工负责。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5" w:hRule="atLeast"/>
          <w:jc w:val="center"/>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12</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第八十二条</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违反本法规定，有下列行为之一，由地方人民政府指定的部门说服教育，责令改正；拒不改正的，给予警告，对个人可以处二百元以上一千元以下的罚款，对单位可以处二千元以上二万元以下的罚款：</w:t>
            </w:r>
            <w:r>
              <w:rPr>
                <w:rFonts w:hint="default" w:ascii="Times New Roman" w:hAnsi="Times New Roman" w:eastAsia="仿宋_GB2312" w:cs="Times New Roman"/>
                <w:b w:val="0"/>
                <w:bCs w:val="0"/>
                <w:i w:val="0"/>
                <w:iCs w:val="0"/>
                <w:color w:val="000000"/>
                <w:kern w:val="0"/>
                <w:sz w:val="24"/>
                <w:szCs w:val="24"/>
                <w:u w:val="none"/>
                <w:lang w:val="en-US" w:eastAsia="zh-CN" w:bidi="ar"/>
              </w:rPr>
              <w:br w:type="textWrapping"/>
            </w:r>
            <w:r>
              <w:rPr>
                <w:rFonts w:hint="default" w:ascii="Times New Roman" w:hAnsi="Times New Roman" w:eastAsia="仿宋_GB2312" w:cs="Times New Roman"/>
                <w:b w:val="0"/>
                <w:bCs w:val="0"/>
                <w:i w:val="0"/>
                <w:iCs w:val="0"/>
                <w:color w:val="000000"/>
                <w:kern w:val="0"/>
                <w:sz w:val="24"/>
                <w:szCs w:val="24"/>
                <w:u w:val="none"/>
                <w:lang w:val="en-US" w:eastAsia="zh-CN" w:bidi="ar"/>
              </w:rPr>
              <w:t>（一）在噪声敏感建筑物集中区域使用高音广播喇叭的；</w:t>
            </w:r>
            <w:r>
              <w:rPr>
                <w:rFonts w:hint="default" w:ascii="Times New Roman" w:hAnsi="Times New Roman" w:eastAsia="仿宋_GB2312" w:cs="Times New Roman"/>
                <w:b w:val="0"/>
                <w:bCs w:val="0"/>
                <w:i w:val="0"/>
                <w:iCs w:val="0"/>
                <w:color w:val="000000"/>
                <w:kern w:val="0"/>
                <w:sz w:val="24"/>
                <w:szCs w:val="24"/>
                <w:u w:val="none"/>
                <w:lang w:val="en-US" w:eastAsia="zh-CN" w:bidi="ar"/>
              </w:rPr>
              <w:br w:type="textWrapping"/>
            </w:r>
            <w:r>
              <w:rPr>
                <w:rFonts w:hint="default" w:ascii="Times New Roman" w:hAnsi="Times New Roman" w:eastAsia="仿宋_GB2312" w:cs="Times New Roman"/>
                <w:b w:val="0"/>
                <w:bCs w:val="0"/>
                <w:i w:val="0"/>
                <w:iCs w:val="0"/>
                <w:color w:val="000000"/>
                <w:kern w:val="0"/>
                <w:sz w:val="24"/>
                <w:szCs w:val="24"/>
                <w:u w:val="none"/>
                <w:lang w:val="en-US" w:eastAsia="zh-CN" w:bidi="ar"/>
              </w:rPr>
              <w:t>（二）在公共场所组织或者开展娱乐、健身等活动，未遵守公共场所管理者有关活动区域、时段、音量等规定，未采取有效措施造成噪声污染，或者违反规定使用音响器材产生过大音量的；</w:t>
            </w:r>
            <w:r>
              <w:rPr>
                <w:rFonts w:hint="default" w:ascii="Times New Roman" w:hAnsi="Times New Roman" w:eastAsia="仿宋_GB2312" w:cs="Times New Roman"/>
                <w:b w:val="0"/>
                <w:bCs w:val="0"/>
                <w:i w:val="0"/>
                <w:iCs w:val="0"/>
                <w:color w:val="000000"/>
                <w:kern w:val="0"/>
                <w:sz w:val="24"/>
                <w:szCs w:val="24"/>
                <w:u w:val="none"/>
                <w:lang w:val="en-US" w:eastAsia="zh-CN" w:bidi="ar"/>
              </w:rPr>
              <w:br w:type="textWrapping"/>
            </w:r>
            <w:r>
              <w:rPr>
                <w:rFonts w:hint="default" w:ascii="Times New Roman" w:hAnsi="Times New Roman" w:eastAsia="仿宋_GB2312" w:cs="Times New Roman"/>
                <w:b w:val="0"/>
                <w:bCs w:val="0"/>
                <w:i w:val="0"/>
                <w:iCs w:val="0"/>
                <w:color w:val="000000"/>
                <w:kern w:val="0"/>
                <w:sz w:val="24"/>
                <w:szCs w:val="24"/>
                <w:u w:val="none"/>
                <w:lang w:val="en-US" w:eastAsia="zh-CN" w:bidi="ar"/>
              </w:rPr>
              <w:t>（三）对已竣工交付使用的建筑物进行室内装修活动，未按照规定在限定的作业时间内进行，或者未采取有效措施造成噪声污染的；</w:t>
            </w:r>
            <w:r>
              <w:rPr>
                <w:rFonts w:hint="default" w:ascii="Times New Roman" w:hAnsi="Times New Roman" w:eastAsia="仿宋_GB2312" w:cs="Times New Roman"/>
                <w:b w:val="0"/>
                <w:bCs w:val="0"/>
                <w:i w:val="0"/>
                <w:iCs w:val="0"/>
                <w:color w:val="000000"/>
                <w:kern w:val="0"/>
                <w:sz w:val="24"/>
                <w:szCs w:val="24"/>
                <w:u w:val="none"/>
                <w:lang w:val="en-US" w:eastAsia="zh-CN" w:bidi="ar"/>
              </w:rPr>
              <w:br w:type="textWrapping"/>
            </w:r>
            <w:r>
              <w:rPr>
                <w:rFonts w:hint="default" w:ascii="Times New Roman" w:hAnsi="Times New Roman" w:eastAsia="仿宋_GB2312" w:cs="Times New Roman"/>
                <w:b w:val="0"/>
                <w:bCs w:val="0"/>
                <w:i w:val="0"/>
                <w:iCs w:val="0"/>
                <w:color w:val="000000"/>
                <w:kern w:val="0"/>
                <w:sz w:val="24"/>
                <w:szCs w:val="24"/>
                <w:u w:val="none"/>
                <w:lang w:val="en-US" w:eastAsia="zh-CN" w:bidi="ar"/>
              </w:rPr>
              <w:t>（四）其他违反法律规定造成社会生活噪声污染的。</w:t>
            </w:r>
          </w:p>
        </w:tc>
        <w:tc>
          <w:tcPr>
            <w:tcW w:w="5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eastAsia="仿宋_GB2312" w:cs="Times New Roman"/>
                <w:b w:val="0"/>
                <w:bCs w:val="0"/>
                <w:i w:val="0"/>
                <w:iCs w:val="0"/>
                <w:color w:val="000000"/>
                <w:kern w:val="0"/>
                <w:sz w:val="24"/>
                <w:szCs w:val="24"/>
                <w:u w:val="none"/>
                <w:lang w:val="en-US" w:eastAsia="zh-CN" w:bidi="ar"/>
              </w:rPr>
              <w:t>此条款第（一）、第（二）项由综合行政执法部门负责；第（三）项由公安部门负责；第（四）参照第七十条责任部门分工负责。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9" w:hRule="atLeast"/>
          <w:jc w:val="center"/>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13</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第八十四条</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违反本法规定，有下列行为之一，由地方人民政府指定的部门责令改正，处五千元以上五万元以下的罚款；拒不改正的，处五万元以上二十万元以下的罚款：</w:t>
            </w:r>
            <w:r>
              <w:rPr>
                <w:rFonts w:hint="default" w:ascii="Times New Roman" w:hAnsi="Times New Roman" w:eastAsia="仿宋_GB2312" w:cs="Times New Roman"/>
                <w:b w:val="0"/>
                <w:bCs w:val="0"/>
                <w:i w:val="0"/>
                <w:iCs w:val="0"/>
                <w:color w:val="000000"/>
                <w:kern w:val="0"/>
                <w:sz w:val="24"/>
                <w:szCs w:val="24"/>
                <w:u w:val="none"/>
                <w:lang w:val="en-US" w:eastAsia="zh-CN" w:bidi="ar"/>
              </w:rPr>
              <w:br w:type="textWrapping"/>
            </w:r>
            <w:r>
              <w:rPr>
                <w:rFonts w:hint="default" w:ascii="Times New Roman" w:hAnsi="Times New Roman" w:eastAsia="仿宋_GB2312" w:cs="Times New Roman"/>
                <w:b w:val="0"/>
                <w:bCs w:val="0"/>
                <w:i w:val="0"/>
                <w:iCs w:val="0"/>
                <w:color w:val="000000"/>
                <w:kern w:val="0"/>
                <w:sz w:val="24"/>
                <w:szCs w:val="24"/>
                <w:u w:val="none"/>
                <w:lang w:val="en-US" w:eastAsia="zh-CN" w:bidi="ar"/>
              </w:rPr>
              <w:t>（一）居民住宅区安装共用设施设备，设置不合理或者未采取减少振动、降低噪声的措施，不符合民用建筑隔声设计相关标准要求的；</w:t>
            </w:r>
            <w:r>
              <w:rPr>
                <w:rFonts w:hint="default" w:ascii="Times New Roman" w:hAnsi="Times New Roman" w:eastAsia="仿宋_GB2312" w:cs="Times New Roman"/>
                <w:b w:val="0"/>
                <w:bCs w:val="0"/>
                <w:i w:val="0"/>
                <w:iCs w:val="0"/>
                <w:color w:val="000000"/>
                <w:kern w:val="0"/>
                <w:sz w:val="24"/>
                <w:szCs w:val="24"/>
                <w:u w:val="none"/>
                <w:lang w:val="en-US" w:eastAsia="zh-CN" w:bidi="ar"/>
              </w:rPr>
              <w:br w:type="textWrapping"/>
            </w:r>
            <w:r>
              <w:rPr>
                <w:rFonts w:hint="default" w:ascii="Times New Roman" w:hAnsi="Times New Roman" w:eastAsia="仿宋_GB2312" w:cs="Times New Roman"/>
                <w:b w:val="0"/>
                <w:bCs w:val="0"/>
                <w:i w:val="0"/>
                <w:iCs w:val="0"/>
                <w:color w:val="000000"/>
                <w:kern w:val="0"/>
                <w:sz w:val="24"/>
                <w:szCs w:val="24"/>
                <w:u w:val="none"/>
                <w:lang w:val="en-US" w:eastAsia="zh-CN" w:bidi="ar"/>
              </w:rPr>
              <w:t>（二）对已建成使用的居民住宅区共用设施设备，专业运营单位未进行维护管理，不符合民用建筑隔声设计相关标准要求的。</w:t>
            </w:r>
          </w:p>
        </w:tc>
        <w:tc>
          <w:tcPr>
            <w:tcW w:w="5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此条款</w:t>
            </w:r>
            <w:r>
              <w:rPr>
                <w:rFonts w:hint="eastAsia" w:eastAsia="仿宋_GB2312" w:cs="Times New Roman"/>
                <w:b w:val="0"/>
                <w:bCs w:val="0"/>
                <w:i w:val="0"/>
                <w:iCs w:val="0"/>
                <w:color w:val="000000"/>
                <w:kern w:val="0"/>
                <w:sz w:val="24"/>
                <w:szCs w:val="24"/>
                <w:u w:val="none"/>
                <w:lang w:val="en-US" w:eastAsia="zh-CN" w:bidi="ar"/>
              </w:rPr>
              <w:t>中涉及</w:t>
            </w:r>
            <w:r>
              <w:rPr>
                <w:rFonts w:hint="default" w:ascii="Times New Roman" w:hAnsi="Times New Roman" w:eastAsia="仿宋_GB2312" w:cs="Times New Roman"/>
                <w:b w:val="0"/>
                <w:bCs w:val="0"/>
                <w:i w:val="0"/>
                <w:iCs w:val="0"/>
                <w:color w:val="000000"/>
                <w:kern w:val="0"/>
                <w:sz w:val="24"/>
                <w:szCs w:val="24"/>
                <w:u w:val="none"/>
                <w:lang w:val="en-US" w:eastAsia="zh-CN" w:bidi="ar"/>
              </w:rPr>
              <w:t>共用设施设备</w:t>
            </w:r>
            <w:r>
              <w:rPr>
                <w:rFonts w:hint="eastAsia" w:eastAsia="仿宋_GB2312" w:cs="Times New Roman"/>
                <w:b w:val="0"/>
                <w:bCs w:val="0"/>
                <w:i w:val="0"/>
                <w:iCs w:val="0"/>
                <w:color w:val="000000"/>
                <w:kern w:val="0"/>
                <w:sz w:val="24"/>
                <w:szCs w:val="24"/>
                <w:u w:val="none"/>
                <w:lang w:val="en-US" w:eastAsia="zh-CN" w:bidi="ar"/>
              </w:rPr>
              <w:t>质量问题引起的噪声污染由</w:t>
            </w:r>
            <w:r>
              <w:rPr>
                <w:rFonts w:hint="eastAsia" w:ascii="Times New Roman" w:hAnsi="Times New Roman" w:eastAsia="仿宋_GB2312" w:cs="Times New Roman"/>
                <w:b w:val="0"/>
                <w:bCs w:val="0"/>
                <w:i w:val="0"/>
                <w:iCs w:val="0"/>
                <w:color w:val="000000"/>
                <w:kern w:val="0"/>
                <w:sz w:val="24"/>
                <w:szCs w:val="24"/>
                <w:u w:val="none"/>
                <w:lang w:val="en-US" w:eastAsia="zh-CN" w:bidi="ar"/>
              </w:rPr>
              <w:t>市场</w:t>
            </w:r>
            <w:r>
              <w:rPr>
                <w:rFonts w:hint="default" w:ascii="Times New Roman" w:hAnsi="Times New Roman" w:eastAsia="仿宋_GB2312" w:cs="Times New Roman"/>
                <w:b w:val="0"/>
                <w:bCs w:val="0"/>
                <w:i w:val="0"/>
                <w:iCs w:val="0"/>
                <w:color w:val="000000"/>
                <w:kern w:val="0"/>
                <w:sz w:val="24"/>
                <w:szCs w:val="24"/>
                <w:u w:val="none"/>
                <w:lang w:val="en-US" w:eastAsia="zh-CN" w:bidi="ar"/>
              </w:rPr>
              <w:t>监管</w:t>
            </w:r>
            <w:r>
              <w:rPr>
                <w:rFonts w:hint="eastAsia" w:eastAsia="仿宋_GB2312" w:cs="Times New Roman"/>
                <w:b w:val="0"/>
                <w:bCs w:val="0"/>
                <w:i w:val="0"/>
                <w:iCs w:val="0"/>
                <w:color w:val="000000"/>
                <w:kern w:val="0"/>
                <w:sz w:val="24"/>
                <w:szCs w:val="24"/>
                <w:u w:val="none"/>
                <w:lang w:val="en-US" w:eastAsia="zh-CN" w:bidi="ar"/>
              </w:rPr>
              <w:t>部门负责；其余由建设部门负责。</w:t>
            </w:r>
          </w:p>
        </w:tc>
      </w:tr>
    </w:tbl>
    <w:p>
      <w:pPr>
        <w:tabs>
          <w:tab w:val="left" w:pos="786"/>
        </w:tabs>
        <w:bidi w:val="0"/>
        <w:jc w:val="left"/>
        <w:rPr>
          <w:rFonts w:hint="default" w:ascii="Times New Roman" w:hAnsi="Times New Roman" w:eastAsia="宋体" w:cs="Times New Roman"/>
          <w:kern w:val="2"/>
          <w:sz w:val="21"/>
          <w:szCs w:val="24"/>
          <w:lang w:val="en-US" w:eastAsia="zh-CN" w:bidi="ar-SA"/>
        </w:rPr>
      </w:pPr>
    </w:p>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939AB"/>
    <w:rsid w:val="31593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keepNext w:val="0"/>
      <w:keepLines w:val="0"/>
      <w:widowControl w:val="0"/>
      <w:suppressLineNumbers w:val="0"/>
      <w:spacing w:after="120" w:afterLines="0" w:afterAutospacing="0"/>
      <w:ind w:left="420" w:leftChars="200" w:firstLine="420" w:firstLineChars="200"/>
      <w:jc w:val="both"/>
    </w:pPr>
    <w:rPr>
      <w:rFonts w:hint="default" w:ascii="Times New Roman" w:hAnsi="Times New Roman" w:eastAsia="宋体" w:cs="Times New Roman"/>
      <w:kern w:val="2"/>
      <w:sz w:val="21"/>
      <w:szCs w:val="21"/>
      <w:lang w:val="en-US" w:eastAsia="zh-CN" w:bidi="ar"/>
    </w:rPr>
  </w:style>
  <w:style w:type="paragraph" w:styleId="3">
    <w:name w:val="Body Text Indent"/>
    <w:basedOn w:val="1"/>
    <w:qFormat/>
    <w:uiPriority w:val="0"/>
    <w:pPr>
      <w:spacing w:after="120" w:afterLines="0" w:afterAutospacing="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2024-12-18T02:55:00Z</dcterms:created>
  <dc:creator>数金文书</dc:creator>
  <cp:lastModifiedBy>数金文书</cp:lastModifiedBy>
  <dcterms:modified xsi:type="dcterms:W3CDTF">2024-12-18T02:55:22Z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