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313" w:beforeLines="100" w:beforeAutospacing="0" w:after="313" w:afterLines="100" w:afterAutospacing="0" w:line="580" w:lineRule="exact"/>
        <w:ind w:right="0"/>
        <w:jc w:val="center"/>
        <w:textAlignment w:val="auto"/>
        <w:rPr>
          <w:rFonts w:hint="eastAsia" w:ascii="方正小标宋简体" w:hAnsi="方正小标宋简体" w:eastAsia="方正小标宋简体" w:cs="方正小标宋简体"/>
          <w:i w:val="0"/>
          <w:caps w:val="0"/>
          <w:color w:val="2B2B2B"/>
          <w:spacing w:val="0"/>
          <w:sz w:val="44"/>
          <w:szCs w:val="44"/>
          <w:shd w:val="clear" w:color="auto" w:fill="FFFFFF"/>
          <w:lang w:val="en-US" w:eastAsia="zh-CN"/>
        </w:rPr>
      </w:pPr>
      <w:r>
        <w:rPr>
          <w:rFonts w:hint="eastAsia" w:ascii="方正小标宋简体" w:hAnsi="方正小标宋简体" w:eastAsia="方正小标宋简体" w:cs="方正小标宋简体"/>
          <w:i w:val="0"/>
          <w:caps w:val="0"/>
          <w:color w:val="2B2B2B"/>
          <w:spacing w:val="0"/>
          <w:sz w:val="44"/>
          <w:szCs w:val="44"/>
          <w:shd w:val="clear" w:color="auto" w:fill="FFFFFF"/>
          <w:lang w:val="en-US" w:eastAsia="zh-CN"/>
        </w:rPr>
        <w:t>关于《松阳县省级山水林田湖草海一体化保护和修复工程（古市镇片区）施工项目（征求意见稿）》的起草说明</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i w:val="0"/>
          <w:caps w:val="0"/>
          <w:color w:val="auto"/>
          <w:spacing w:val="0"/>
          <w:kern w:val="0"/>
          <w:sz w:val="28"/>
          <w:szCs w:val="28"/>
          <w:shd w:val="clear" w:color="auto" w:fill="FFFFFF"/>
          <w:lang w:val="en-US" w:eastAsia="zh-CN" w:bidi="ar"/>
        </w:rPr>
      </w:pPr>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现就《松阳县省级山水林田湖草海一体化保护和修复工程（古市镇片区）施工项目（征求意见稿）》有关情况说明如下：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一、制定文件的必要性和可行性（背景）</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i w:val="0"/>
          <w:caps w:val="0"/>
          <w:color w:val="auto"/>
          <w:spacing w:val="0"/>
          <w:kern w:val="0"/>
          <w:sz w:val="28"/>
          <w:szCs w:val="28"/>
          <w:shd w:val="clear" w:color="auto" w:fill="FFFFFF"/>
          <w:lang w:val="en-US" w:eastAsia="zh-CN" w:bidi="ar"/>
        </w:rPr>
      </w:pPr>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山水林田湖草生态保护修复工程（以下简称“山水工程”）是指按照山水林田湖草是生命共同体理念，依据国土空间总体规划以及国土空间生态保护修复等相关专项规划，在一定区域范围内，为提升生态系统自我恢复能力，增强生态系统稳定性，促进自然生态系统质量的整体改善和生态产品供应能力的全面增强，遵循自然生态系统演替规律和内在机理，对受损、退化、服务功能下降的生态系统进行整体保护、系统修复、综合治理的过程和活动。</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i w:val="0"/>
          <w:caps w:val="0"/>
          <w:color w:val="auto"/>
          <w:spacing w:val="0"/>
          <w:kern w:val="0"/>
          <w:sz w:val="28"/>
          <w:szCs w:val="28"/>
          <w:shd w:val="clear" w:color="auto" w:fill="FFFFFF"/>
          <w:lang w:val="en-US" w:eastAsia="zh-CN" w:bidi="ar"/>
        </w:rPr>
      </w:pPr>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自我国推进山水林田湖草沙一体化保护修复工程（以下简称“山水工程”）以来，浙江丽水秉持“道法自然、和谐共生”的理念，采用基于自然的解决方案（NbS），系统性推进瓯江山水林田湖草沙一体化修复，探索源头保护、系统修复、综合治理的新路径，努力推动区域生态环境质量和自然生态系统稳定性全面提升。依据《关于公布第一批省级山水林田湖草海一体化保护和修复工程入围名单的通知》（浙自然资厅函〔2023〕274号），松阳县古市镇成为丽水山水林田湖草沙一体化修复工程的重要一部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i w:val="0"/>
          <w:caps w:val="0"/>
          <w:color w:val="auto"/>
          <w:spacing w:val="0"/>
          <w:kern w:val="0"/>
          <w:sz w:val="28"/>
          <w:szCs w:val="28"/>
          <w:shd w:val="clear" w:color="auto" w:fill="FFFFFF"/>
          <w:lang w:val="en-US" w:eastAsia="zh-CN" w:bidi="ar"/>
        </w:rPr>
      </w:pPr>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通过松阳县省级山水林田湖草海一体化保护和修复工程（古市镇片区）施工项目的实施，将实现古市镇所辖山下阳村、寺口村、十五里村相关农业面源污染治理，农田病虫害统防统治，实现溪区生态水网修复，实现数字化农田建设，为保护水源，实现生态环境可持续发展，探索种养结合循环的生态数字农业路径，发展数字化复合生态农业系统和配套技术，实现了农业生产的生态化和提质增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二、起草情况</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仿宋_GB2312" w:hAnsi="仿宋_GB2312" w:eastAsia="仿宋_GB2312" w:cs="仿宋_GB2312"/>
          <w:i w:val="0"/>
          <w:caps w:val="0"/>
          <w:color w:val="auto"/>
          <w:spacing w:val="0"/>
          <w:kern w:val="0"/>
          <w:sz w:val="28"/>
          <w:szCs w:val="28"/>
          <w:shd w:val="clear" w:color="auto" w:fill="FFFFFF"/>
          <w:lang w:val="en-US" w:eastAsia="zh-CN" w:bidi="ar"/>
        </w:rPr>
      </w:pPr>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2024年2月，古市镇启动《松阳县省级山水林田湖草海一体化保护和修复工程（古市镇片区）施工项目实施方案（征求意见稿）》的起草工作，经古市镇班子会议与相关部门多次协商，共同研究，于2024年3月中旬形成《松阳县省级山水林田湖草海一体化保护和修复工程（古市镇片区）施工项目实施方案（征求意见稿）》，于2024年3月书面征求公开意见，充分听取和吸收修改建议并完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三、主要内容</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仿宋_GB2312" w:hAnsi="仿宋_GB2312" w:eastAsia="仿宋_GB2312" w:cs="仿宋_GB2312"/>
          <w:i w:val="0"/>
          <w:caps w:val="0"/>
          <w:color w:val="auto"/>
          <w:spacing w:val="0"/>
          <w:kern w:val="0"/>
          <w:sz w:val="28"/>
          <w:szCs w:val="28"/>
          <w:shd w:val="clear" w:color="auto" w:fill="FFFFFF"/>
          <w:lang w:val="en-US" w:eastAsia="zh-CN" w:bidi="ar"/>
        </w:rPr>
      </w:pPr>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就丽水市松阳县古市镇所辖山下阳村、寺口村、十五里村实施，项目通过土壤污染防控工程和水体净化工程等完成对平原地区农田相关农业面源污染治理，推广施用商品有机肥，开展农田病虫害统防统治，配套氮磷生态拦截沟建设，新建生态净化池，透水坝，并通过实施斗渠、农渠、毛渠改建修建项目进行河道修复，实现溪区生态水网修复方面；通过实施数字化农田和通讯项目，建设数字化农田，项目总实施面积320.3379公顷。</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四、需要解决的主要问题</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仿宋_GB2312" w:hAnsi="仿宋_GB2312" w:eastAsia="仿宋_GB2312" w:cs="仿宋_GB2312"/>
          <w:i w:val="0"/>
          <w:caps w:val="0"/>
          <w:color w:val="auto"/>
          <w:spacing w:val="0"/>
          <w:kern w:val="0"/>
          <w:sz w:val="28"/>
          <w:szCs w:val="28"/>
          <w:shd w:val="clear" w:color="auto" w:fill="FFFFFF"/>
          <w:lang w:val="en-US" w:eastAsia="zh-CN" w:bidi="ar"/>
        </w:rPr>
      </w:pPr>
      <w:r>
        <w:rPr>
          <w:rFonts w:hint="eastAsia" w:ascii="仿宋_GB2312" w:hAnsi="仿宋_GB2312" w:eastAsia="仿宋_GB2312" w:cs="仿宋_GB2312"/>
          <w:b/>
          <w:bCs/>
          <w:i w:val="0"/>
          <w:caps w:val="0"/>
          <w:color w:val="auto"/>
          <w:spacing w:val="0"/>
          <w:kern w:val="0"/>
          <w:sz w:val="28"/>
          <w:szCs w:val="28"/>
          <w:shd w:val="clear" w:color="auto" w:fill="FFFFFF"/>
          <w:lang w:val="en-US" w:eastAsia="zh-CN" w:bidi="ar"/>
        </w:rPr>
        <w:t>（一）农业面源污染治理问题：</w:t>
      </w:r>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古市镇农田土壤质量先天条件良好，但由于近年来的过度开垦，存在化肥和农药过度使用导致残留物质进入土壤和水体，引发水质污染和土壤退化；土地利用与耕种方式不合理导致了土壤侵蚀，大量泥沙和养分被冲入河流和湖泊，损害了水体生态系统；不合理的排水系统会导致农田中的养分和农药被排放到松阴溪，引发水质问题。</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仿宋_GB2312" w:hAnsi="仿宋_GB2312" w:eastAsia="仿宋_GB2312" w:cs="仿宋_GB2312"/>
          <w:i w:val="0"/>
          <w:caps w:val="0"/>
          <w:color w:val="auto"/>
          <w:spacing w:val="0"/>
          <w:kern w:val="0"/>
          <w:sz w:val="28"/>
          <w:szCs w:val="28"/>
          <w:shd w:val="clear" w:color="auto" w:fill="FFFFFF"/>
          <w:lang w:val="en-US" w:eastAsia="zh-CN" w:bidi="ar"/>
        </w:rPr>
      </w:pPr>
      <w:r>
        <w:rPr>
          <w:rFonts w:hint="eastAsia" w:ascii="仿宋_GB2312" w:hAnsi="仿宋_GB2312" w:eastAsia="仿宋_GB2312" w:cs="仿宋_GB2312"/>
          <w:b/>
          <w:bCs/>
          <w:i w:val="0"/>
          <w:caps w:val="0"/>
          <w:color w:val="auto"/>
          <w:spacing w:val="0"/>
          <w:kern w:val="0"/>
          <w:sz w:val="28"/>
          <w:szCs w:val="28"/>
          <w:shd w:val="clear" w:color="auto" w:fill="FFFFFF"/>
          <w:lang w:val="en-US" w:eastAsia="zh-CN" w:bidi="ar"/>
        </w:rPr>
        <w:t>（二）生态修网修复治理问题：</w:t>
      </w:r>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改善松阴溪河流水文情势不仅需要恢复水量，也需要恢复自然水文过程，如何模拟自然水文过程，修复地貌形态空间异质性，河湖水系三维连通性有较大的难度。</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lang w:val="en-US" w:eastAsia="zh-CN"/>
        </w:rPr>
      </w:pPr>
      <w:r>
        <w:rPr>
          <w:rFonts w:hint="eastAsia" w:ascii="仿宋_GB2312" w:hAnsi="仿宋_GB2312" w:eastAsia="仿宋_GB2312" w:cs="仿宋_GB2312"/>
          <w:b/>
          <w:bCs/>
          <w:i w:val="0"/>
          <w:caps w:val="0"/>
          <w:color w:val="auto"/>
          <w:spacing w:val="0"/>
          <w:kern w:val="0"/>
          <w:sz w:val="28"/>
          <w:szCs w:val="28"/>
          <w:shd w:val="clear" w:color="auto" w:fill="FFFFFF"/>
          <w:lang w:val="en-US" w:eastAsia="zh-CN" w:bidi="ar"/>
        </w:rPr>
        <w:t>（三）数字农田开展建设难题：</w:t>
      </w:r>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网络基础设施相对薄弱，农业生产基地4G信号盲点仍然较多，乡村5G基站、光纤宽带、物联网设施等新基建数量和布局亟待完善；数据整合共享不充分。农业农村数据资源分散，公共数据共享开放不足，天空地一体化数据获取能力较弱、覆盖率低，数据要素价值挖掘利用不够。</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jc w:val="right"/>
        <w:textAlignment w:val="auto"/>
        <w:rPr>
          <w:rFonts w:hint="eastAsia" w:ascii="仿宋_GB2312" w:hAnsi="仿宋_GB2312" w:eastAsia="仿宋_GB2312" w:cs="仿宋_GB2312"/>
          <w:i w:val="0"/>
          <w:caps w:val="0"/>
          <w:color w:val="auto"/>
          <w:spacing w:val="0"/>
          <w:kern w:val="0"/>
          <w:sz w:val="28"/>
          <w:szCs w:val="28"/>
          <w:shd w:val="clear" w:color="auto" w:fill="FFFFFF"/>
          <w:lang w:val="en-US" w:eastAsia="zh-CN" w:bidi="ar"/>
        </w:rPr>
      </w:pPr>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松阳县古市镇人民政府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jc w:val="right"/>
        <w:textAlignment w:val="auto"/>
        <w:rPr>
          <w:rFonts w:hint="eastAsia" w:ascii="仿宋_GB2312" w:hAnsi="仿宋_GB2312" w:eastAsia="仿宋_GB2312" w:cs="仿宋_GB2312"/>
          <w:i w:val="0"/>
          <w:caps w:val="0"/>
          <w:color w:val="auto"/>
          <w:spacing w:val="0"/>
          <w:kern w:val="0"/>
          <w:sz w:val="28"/>
          <w:szCs w:val="28"/>
          <w:shd w:val="clear" w:color="auto" w:fill="FFFFFF"/>
          <w:lang w:val="en-US" w:eastAsia="zh-CN" w:bidi="ar"/>
        </w:rPr>
      </w:pPr>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2024年3月26</w:t>
      </w:r>
      <w:bookmarkStart w:id="0" w:name="_GoBack"/>
      <w:bookmarkEnd w:id="0"/>
      <w:r>
        <w:rPr>
          <w:rFonts w:hint="eastAsia" w:ascii="仿宋_GB2312" w:hAnsi="仿宋_GB2312" w:eastAsia="仿宋_GB2312" w:cs="仿宋_GB2312"/>
          <w:i w:val="0"/>
          <w:caps w:val="0"/>
          <w:color w:val="auto"/>
          <w:spacing w:val="0"/>
          <w:kern w:val="0"/>
          <w:sz w:val="28"/>
          <w:szCs w:val="28"/>
          <w:shd w:val="clear" w:color="auto" w:fill="FFFFFF"/>
          <w:lang w:val="en-US" w:eastAsia="zh-CN" w:bidi="ar"/>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3E7133"/>
    <w:rsid w:val="0E3E7133"/>
    <w:rsid w:val="1B756AF1"/>
    <w:rsid w:val="2D14428B"/>
    <w:rsid w:val="3681169E"/>
    <w:rsid w:val="3B043D89"/>
    <w:rsid w:val="3CDB1D56"/>
    <w:rsid w:val="61883875"/>
    <w:rsid w:val="782F54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First Indent"/>
    <w:basedOn w:val="1"/>
    <w:qFormat/>
    <w:uiPriority w:val="0"/>
    <w:pPr>
      <w:ind w:firstLine="420"/>
    </w:pPr>
    <w:rPr>
      <w:kern w:val="1"/>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8">
    <w:name w:val="公文"/>
    <w:basedOn w:val="1"/>
    <w:qFormat/>
    <w:uiPriority w:val="0"/>
    <w:pPr>
      <w:spacing w:line="560" w:lineRule="exact"/>
      <w:ind w:firstLine="640" w:firstLineChars="200"/>
    </w:pPr>
    <w:rPr>
      <w:rFonts w:hint="eastAsia" w:ascii="仿宋_GB2312" w:hAnsi="仿宋_GB2312" w:eastAsia="仿宋_GB2312" w:cs="仿宋_GB2312"/>
      <w:color w:val="auto"/>
      <w:sz w:val="32"/>
      <w:szCs w:val="32"/>
      <w:shd w:val="clear" w:color="auto" w:fill="FFFFFF"/>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15</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2024-03-21T08:32:00Z</dcterms:created>
  <dc:creator>昭醒否</dc:creator>
  <cp:lastModifiedBy>昭醒否</cp:lastModifiedBy>
  <dcterms:modified xsi:type="dcterms:W3CDTF">2024-03-26T01:02:04Z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