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both"/>
        <w:rPr>
          <w:rFonts w:ascii="方正小标宋简体" w:eastAsia="方正小标宋简体" w:cs="FZXiaoBiaoSong-B05S"/>
          <w:kern w:val="0"/>
          <w:sz w:val="43"/>
          <w:szCs w:val="43"/>
          <w:lang w:bidi="ar"/>
        </w:rPr>
      </w:pPr>
      <w:r>
        <w:rPr>
          <w:rFonts w:hint="eastAsia" w:ascii="方正小标宋简体" w:eastAsia="方正小标宋简体" w:cs="FZXiaoBiaoSong-B05S"/>
          <w:kern w:val="0"/>
          <w:sz w:val="43"/>
          <w:szCs w:val="43"/>
          <w:lang w:bidi="ar"/>
        </w:rPr>
        <w:t>台州市省补海洋经济发展资金分配管理细则</w:t>
      </w:r>
    </w:p>
    <w:p>
      <w:pPr>
        <w:widowControl/>
        <w:spacing w:line="620" w:lineRule="exact"/>
        <w:jc w:val="center"/>
        <w:rPr>
          <w:rFonts w:eastAsia="仿宋_GB2312" w:cs="仿宋_GB2312"/>
          <w:kern w:val="0"/>
          <w:sz w:val="31"/>
          <w:szCs w:val="31"/>
          <w:lang w:bidi="ar"/>
        </w:rPr>
      </w:pPr>
      <w:r>
        <w:rPr>
          <w:rFonts w:hint="eastAsia" w:eastAsia="仿宋_GB2312" w:cs="仿宋_GB2312"/>
          <w:kern w:val="0"/>
          <w:sz w:val="31"/>
          <w:szCs w:val="31"/>
          <w:lang w:bidi="ar"/>
        </w:rPr>
        <w:t>（征求意见稿）</w:t>
      </w:r>
    </w:p>
    <w:p>
      <w:pPr>
        <w:widowControl/>
        <w:spacing w:line="620" w:lineRule="exact"/>
        <w:ind w:firstLine="620" w:firstLineChars="200"/>
        <w:jc w:val="left"/>
        <w:rPr>
          <w:rFonts w:eastAsia="仿宋_GB2312" w:cs="仿宋_GB2312"/>
          <w:kern w:val="0"/>
          <w:sz w:val="31"/>
          <w:szCs w:val="31"/>
          <w:lang w:bidi="ar"/>
        </w:rPr>
      </w:pPr>
      <w:r>
        <w:rPr>
          <w:rFonts w:eastAsia="仿宋_GB2312" w:cs="仿宋_GB2312"/>
          <w:kern w:val="0"/>
          <w:sz w:val="31"/>
          <w:szCs w:val="31"/>
          <w:lang w:bidi="ar"/>
        </w:rPr>
        <w:t xml:space="preserve">   </w:t>
      </w:r>
      <w:bookmarkStart w:id="0" w:name="_GoBack"/>
      <w:bookmarkEnd w:id="0"/>
    </w:p>
    <w:p>
      <w:pPr>
        <w:widowControl/>
        <w:spacing w:line="620" w:lineRule="exact"/>
        <w:ind w:firstLine="620" w:firstLineChars="200"/>
        <w:rPr>
          <w:rFonts w:eastAsia="黑体" w:cs="黑体"/>
          <w:kern w:val="0"/>
          <w:sz w:val="31"/>
          <w:szCs w:val="31"/>
          <w:lang w:bidi="ar"/>
        </w:rPr>
      </w:pPr>
      <w:r>
        <w:rPr>
          <w:rFonts w:hint="eastAsia" w:eastAsia="黑体" w:cs="黑体"/>
          <w:kern w:val="0"/>
          <w:sz w:val="31"/>
          <w:szCs w:val="31"/>
          <w:lang w:bidi="ar"/>
        </w:rPr>
        <w:t>一、总则</w:t>
      </w:r>
    </w:p>
    <w:p>
      <w:pPr>
        <w:widowControl/>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（一）</w:t>
      </w:r>
      <w:r>
        <w:rPr>
          <w:rFonts w:eastAsia="仿宋_GB2312" w:cs="仿宋_GB2312"/>
          <w:kern w:val="0"/>
          <w:sz w:val="31"/>
          <w:szCs w:val="31"/>
          <w:lang w:bidi="ar"/>
        </w:rPr>
        <w:t xml:space="preserve"> </w:t>
      </w:r>
      <w:r>
        <w:rPr>
          <w:rFonts w:hint="eastAsia" w:eastAsia="仿宋_GB2312" w:cs="仿宋_GB2312"/>
          <w:kern w:val="0"/>
          <w:sz w:val="31"/>
          <w:szCs w:val="31"/>
          <w:lang w:bidi="ar"/>
        </w:rPr>
        <w:t>为规范和加强浙江省海洋经济发展资金（以下简称“海洋资金”）管理，提高资金使用绩效，推动海洋经济高质量发展，根据《浙江省海洋经济发展资金管理办法》（浙财建〔</w:t>
      </w:r>
      <w:r>
        <w:rPr>
          <w:rFonts w:eastAsia="仿宋_GB2312" w:cs="仿宋_GB2312"/>
          <w:kern w:val="0"/>
          <w:sz w:val="31"/>
          <w:szCs w:val="31"/>
          <w:lang w:bidi="ar"/>
        </w:rPr>
        <w:t>2024</w:t>
      </w:r>
      <w:r>
        <w:rPr>
          <w:rFonts w:hint="eastAsia" w:eastAsia="仿宋_GB2312" w:cs="仿宋_GB2312"/>
          <w:kern w:val="0"/>
          <w:sz w:val="31"/>
          <w:szCs w:val="31"/>
          <w:lang w:bidi="ar"/>
        </w:rPr>
        <w:t>〕</w:t>
      </w:r>
      <w:r>
        <w:rPr>
          <w:rFonts w:eastAsia="仿宋_GB2312" w:cs="仿宋_GB2312"/>
          <w:kern w:val="0"/>
          <w:sz w:val="31"/>
          <w:szCs w:val="31"/>
          <w:lang w:bidi="ar"/>
        </w:rPr>
        <w:t>131</w:t>
      </w:r>
      <w:r>
        <w:rPr>
          <w:rFonts w:hint="eastAsia" w:eastAsia="仿宋_GB2312" w:cs="仿宋_GB2312"/>
          <w:kern w:val="0"/>
          <w:sz w:val="31"/>
          <w:szCs w:val="31"/>
          <w:lang w:bidi="ar"/>
        </w:rPr>
        <w:t>号），结合台州实际，特制定本管理细则。</w:t>
      </w:r>
      <w:r>
        <w:rPr>
          <w:rFonts w:eastAsia="仿宋_GB2312" w:cs="仿宋_GB2312"/>
          <w:kern w:val="0"/>
          <w:sz w:val="31"/>
          <w:szCs w:val="31"/>
          <w:lang w:bidi="ar"/>
        </w:rPr>
        <w:t xml:space="preserve"> </w:t>
      </w:r>
    </w:p>
    <w:p>
      <w:pPr>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（二）</w:t>
      </w:r>
      <w:r>
        <w:rPr>
          <w:rFonts w:eastAsia="仿宋_GB2312" w:cs="仿宋_GB2312"/>
          <w:kern w:val="0"/>
          <w:sz w:val="31"/>
          <w:szCs w:val="31"/>
          <w:lang w:bidi="ar"/>
        </w:rPr>
        <w:t xml:space="preserve"> </w:t>
      </w:r>
      <w:r>
        <w:rPr>
          <w:rFonts w:hint="eastAsia" w:eastAsia="仿宋_GB2312" w:cs="仿宋_GB2312"/>
          <w:kern w:val="0"/>
          <w:sz w:val="31"/>
          <w:szCs w:val="31"/>
          <w:lang w:bidi="ar"/>
        </w:rPr>
        <w:t>本细则涉及的海洋资金特指由省级财政预算安排，用于支持台州市本级海洋经济高质量发展的省级转移支付资金，通过一般性转移支付下达，纳入市与区年终体制结算。</w:t>
      </w:r>
    </w:p>
    <w:p>
      <w:pPr>
        <w:spacing w:line="620" w:lineRule="exact"/>
        <w:ind w:firstLine="640" w:firstLineChars="200"/>
        <w:rPr>
          <w:rFonts w:eastAsia="仿宋_GB2312"/>
          <w:sz w:val="32"/>
          <w:szCs w:val="32"/>
        </w:rPr>
      </w:pPr>
      <w:r>
        <w:rPr>
          <w:rFonts w:hint="eastAsia" w:ascii="黑体" w:hAnsi="黑体" w:eastAsia="黑体" w:cs="黑体"/>
          <w:sz w:val="32"/>
          <w:szCs w:val="32"/>
        </w:rPr>
        <w:t>（三）</w:t>
      </w:r>
      <w:r>
        <w:rPr>
          <w:rFonts w:eastAsia="仿宋_GB2312"/>
          <w:sz w:val="32"/>
          <w:szCs w:val="32"/>
        </w:rPr>
        <w:t xml:space="preserve"> </w:t>
      </w:r>
      <w:r>
        <w:rPr>
          <w:rFonts w:hint="eastAsia" w:eastAsia="仿宋_GB2312"/>
          <w:sz w:val="32"/>
          <w:szCs w:val="32"/>
        </w:rPr>
        <w:t>海洋资金按照</w:t>
      </w:r>
      <w:r>
        <w:rPr>
          <w:rFonts w:eastAsia="仿宋_GB2312"/>
          <w:sz w:val="32"/>
          <w:szCs w:val="32"/>
        </w:rPr>
        <w:t>“</w:t>
      </w:r>
      <w:r>
        <w:rPr>
          <w:rFonts w:hint="eastAsia" w:eastAsia="仿宋_GB2312"/>
          <w:sz w:val="32"/>
          <w:szCs w:val="32"/>
        </w:rPr>
        <w:t>突出重点、示范引领、讲求绩效、公开透明</w:t>
      </w:r>
      <w:r>
        <w:rPr>
          <w:rFonts w:eastAsia="仿宋_GB2312"/>
          <w:sz w:val="32"/>
          <w:szCs w:val="32"/>
        </w:rPr>
        <w:t>”</w:t>
      </w:r>
      <w:r>
        <w:rPr>
          <w:rFonts w:hint="eastAsia" w:eastAsia="仿宋_GB2312"/>
          <w:sz w:val="32"/>
          <w:szCs w:val="32"/>
        </w:rPr>
        <w:t>的原则进行分配、使用和管理。资金分配和使用情况向社会公开，接受有关部门和社会监督。</w:t>
      </w:r>
    </w:p>
    <w:p>
      <w:pPr>
        <w:widowControl/>
        <w:spacing w:line="620" w:lineRule="exact"/>
        <w:ind w:firstLine="620" w:firstLineChars="200"/>
        <w:rPr>
          <w:rFonts w:eastAsia="黑体" w:cs="黑体"/>
          <w:kern w:val="0"/>
          <w:sz w:val="31"/>
          <w:szCs w:val="31"/>
          <w:lang w:bidi="ar"/>
        </w:rPr>
      </w:pPr>
      <w:r>
        <w:rPr>
          <w:rFonts w:hint="eastAsia" w:eastAsia="黑体" w:cs="黑体"/>
          <w:kern w:val="0"/>
          <w:sz w:val="31"/>
          <w:szCs w:val="31"/>
          <w:lang w:bidi="ar"/>
        </w:rPr>
        <w:t>二、使用范围和补助标准</w:t>
      </w:r>
    </w:p>
    <w:p>
      <w:pPr>
        <w:widowControl/>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（一）</w:t>
      </w:r>
      <w:r>
        <w:rPr>
          <w:rFonts w:eastAsia="仿宋_GB2312" w:cs="仿宋_GB2312"/>
          <w:kern w:val="0"/>
          <w:sz w:val="31"/>
          <w:szCs w:val="31"/>
          <w:lang w:bidi="ar"/>
        </w:rPr>
        <w:t xml:space="preserve"> </w:t>
      </w:r>
      <w:r>
        <w:rPr>
          <w:rFonts w:hint="eastAsia" w:eastAsia="仿宋_GB2312"/>
          <w:sz w:val="32"/>
          <w:szCs w:val="32"/>
        </w:rPr>
        <w:t>海洋资金</w:t>
      </w:r>
      <w:r>
        <w:rPr>
          <w:rFonts w:hint="eastAsia" w:eastAsia="仿宋_GB2312" w:cs="仿宋_GB2312"/>
          <w:kern w:val="0"/>
          <w:sz w:val="31"/>
          <w:szCs w:val="31"/>
          <w:lang w:bidi="ar"/>
        </w:rPr>
        <w:t>重点支持列入市本级海洋经济发展中长期重大项目库、年度重大项目计划内的项目，包括在椒江、黄岩、路桥和台州湾新区注册落地的海洋强市建设重大项目和相关经济活动。统筹考虑跨行政区的海洋强市建设重大项目及相关规划研究。</w:t>
      </w:r>
    </w:p>
    <w:p>
      <w:pPr>
        <w:widowControl/>
        <w:spacing w:line="620" w:lineRule="exact"/>
        <w:ind w:firstLine="620" w:firstLineChars="200"/>
        <w:rPr>
          <w:rFonts w:eastAsia="仿宋_GB2312" w:cs="仿宋_GB2312"/>
          <w:kern w:val="0"/>
          <w:sz w:val="31"/>
          <w:szCs w:val="31"/>
          <w:lang w:bidi="ar"/>
        </w:rPr>
      </w:pPr>
      <w:r>
        <w:rPr>
          <w:rFonts w:hint="eastAsia" w:eastAsia="仿宋_GB2312" w:cs="仿宋_GB2312"/>
          <w:kern w:val="0"/>
          <w:sz w:val="31"/>
          <w:szCs w:val="31"/>
          <w:lang w:bidi="ar"/>
        </w:rPr>
        <w:t>海洋资金重点支持以下领域：</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1.</w:t>
      </w:r>
      <w:r>
        <w:rPr>
          <w:rFonts w:hint="eastAsia" w:eastAsia="仿宋_GB2312" w:cs="仿宋_GB2312"/>
          <w:kern w:val="0"/>
          <w:sz w:val="31"/>
          <w:szCs w:val="31"/>
          <w:lang w:bidi="ar"/>
        </w:rPr>
        <w:t>现代海洋产业项目，主要包括海洋装备制造、海洋清洁能源、海洋化工新材料、海洋生物医药、现代海洋渔业及安全、海洋文旅休闲、海洋电子信息等项目；</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2.</w:t>
      </w:r>
      <w:r>
        <w:rPr>
          <w:rFonts w:hint="eastAsia" w:eastAsia="仿宋_GB2312" w:cs="仿宋_GB2312"/>
          <w:kern w:val="0"/>
          <w:sz w:val="31"/>
          <w:szCs w:val="31"/>
          <w:lang w:bidi="ar"/>
        </w:rPr>
        <w:t>海洋科技创新项目，主要包括海洋产业科技创新、海洋科技研发等项目；</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3.</w:t>
      </w:r>
      <w:r>
        <w:rPr>
          <w:rFonts w:hint="eastAsia" w:eastAsia="仿宋_GB2312" w:cs="仿宋_GB2312"/>
          <w:kern w:val="0"/>
          <w:sz w:val="31"/>
          <w:szCs w:val="31"/>
          <w:lang w:bidi="ar"/>
        </w:rPr>
        <w:t>涉海基础设施项目，主要包括海岛基础设施、海洋生态保护、沿海港航基础设施项目，江海联运、海河联运、海铁联运等多式联项目；</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4.</w:t>
      </w:r>
      <w:r>
        <w:rPr>
          <w:rFonts w:hint="eastAsia" w:eastAsia="仿宋_GB2312" w:cs="仿宋_GB2312"/>
          <w:kern w:val="0"/>
          <w:sz w:val="31"/>
          <w:szCs w:val="31"/>
          <w:lang w:bidi="ar"/>
        </w:rPr>
        <w:t>重大项目前期工作，包括海洋强市建设重大项目前期工作、海洋经济发展规划及相关研究等；</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5.</w:t>
      </w:r>
      <w:r>
        <w:rPr>
          <w:rFonts w:hint="eastAsia" w:eastAsia="仿宋_GB2312" w:cs="仿宋_GB2312"/>
          <w:kern w:val="0"/>
          <w:sz w:val="31"/>
          <w:szCs w:val="31"/>
          <w:lang w:bidi="ar"/>
        </w:rPr>
        <w:t>省市党委政府确定需要支持的海洋经济发展重点工作。</w:t>
      </w:r>
    </w:p>
    <w:p>
      <w:pPr>
        <w:widowControl/>
        <w:spacing w:line="620" w:lineRule="exact"/>
        <w:ind w:firstLine="620" w:firstLineChars="200"/>
        <w:jc w:val="left"/>
        <w:rPr>
          <w:rFonts w:eastAsia="仿宋_GB2312" w:cs="仿宋_GB2312"/>
          <w:kern w:val="0"/>
          <w:sz w:val="31"/>
          <w:szCs w:val="31"/>
          <w:lang w:bidi="ar"/>
        </w:rPr>
      </w:pPr>
      <w:r>
        <w:rPr>
          <w:rFonts w:hint="eastAsia" w:eastAsia="黑体" w:cs="黑体"/>
          <w:kern w:val="0"/>
          <w:sz w:val="31"/>
          <w:szCs w:val="31"/>
          <w:lang w:bidi="ar"/>
        </w:rPr>
        <w:t>（二）</w:t>
      </w:r>
      <w:r>
        <w:rPr>
          <w:rFonts w:eastAsia="黑体" w:cs="黑体"/>
          <w:kern w:val="0"/>
          <w:sz w:val="31"/>
          <w:szCs w:val="31"/>
          <w:lang w:bidi="ar"/>
        </w:rPr>
        <w:t xml:space="preserve"> </w:t>
      </w:r>
      <w:r>
        <w:rPr>
          <w:rFonts w:hint="eastAsia" w:eastAsia="仿宋_GB2312" w:cs="仿宋_GB2312"/>
          <w:kern w:val="0"/>
          <w:sz w:val="31"/>
          <w:szCs w:val="31"/>
          <w:lang w:bidi="ar"/>
        </w:rPr>
        <w:t>海洋资金</w:t>
      </w:r>
      <w:r>
        <w:rPr>
          <w:rFonts w:ascii="仿宋_GB2312" w:hAnsi="仿宋_GB2312" w:eastAsia="仿宋_GB2312" w:cs="仿宋_GB2312"/>
          <w:kern w:val="0"/>
          <w:sz w:val="31"/>
          <w:szCs w:val="31"/>
          <w:lang w:bidi="ar"/>
        </w:rPr>
        <w:t>在扣除</w:t>
      </w:r>
      <w:r>
        <w:rPr>
          <w:rFonts w:hint="eastAsia" w:ascii="仿宋_GB2312" w:hAnsi="仿宋_GB2312" w:eastAsia="仿宋_GB2312" w:cs="仿宋_GB2312"/>
          <w:kern w:val="0"/>
          <w:sz w:val="31"/>
          <w:szCs w:val="31"/>
          <w:lang w:bidi="ar"/>
        </w:rPr>
        <w:t>“两个大陈”建设</w:t>
      </w:r>
      <w:r>
        <w:rPr>
          <w:rFonts w:ascii="仿宋_GB2312" w:hAnsi="仿宋_GB2312" w:eastAsia="仿宋_GB2312" w:cs="仿宋_GB2312"/>
          <w:kern w:val="0"/>
          <w:sz w:val="31"/>
          <w:szCs w:val="31"/>
          <w:lang w:bidi="ar"/>
        </w:rPr>
        <w:t>专用资金之后，</w:t>
      </w:r>
      <w:r>
        <w:rPr>
          <w:rFonts w:hint="eastAsia" w:eastAsia="仿宋_GB2312" w:cs="仿宋_GB2312"/>
          <w:kern w:val="0"/>
          <w:sz w:val="31"/>
          <w:szCs w:val="31"/>
          <w:lang w:bidi="ar"/>
        </w:rPr>
        <w:t>按照以下额度比例分类分档补助：</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1.</w:t>
      </w:r>
      <w:r>
        <w:rPr>
          <w:rFonts w:hint="eastAsia" w:eastAsia="仿宋_GB2312" w:cs="仿宋_GB2312"/>
          <w:kern w:val="0"/>
          <w:sz w:val="31"/>
          <w:szCs w:val="31"/>
          <w:lang w:bidi="ar"/>
        </w:rPr>
        <w:t>现代海洋产业项目，补助金额不超过当年度项目实际投入的</w:t>
      </w:r>
      <w:r>
        <w:rPr>
          <w:rFonts w:eastAsia="仿宋_GB2312" w:cs="仿宋_GB2312"/>
          <w:kern w:val="0"/>
          <w:sz w:val="31"/>
          <w:szCs w:val="31"/>
          <w:lang w:bidi="ar"/>
        </w:rPr>
        <w:t>20%</w:t>
      </w:r>
      <w:r>
        <w:rPr>
          <w:rFonts w:hint="eastAsia" w:eastAsia="仿宋_GB2312" w:cs="仿宋_GB2312"/>
          <w:kern w:val="0"/>
          <w:sz w:val="31"/>
          <w:szCs w:val="31"/>
          <w:lang w:bidi="ar"/>
        </w:rPr>
        <w:t>，最高不超过</w:t>
      </w:r>
      <w:r>
        <w:rPr>
          <w:rFonts w:eastAsia="仿宋_GB2312" w:cs="仿宋_GB2312"/>
          <w:kern w:val="0"/>
          <w:sz w:val="31"/>
          <w:szCs w:val="31"/>
          <w:lang w:bidi="ar"/>
        </w:rPr>
        <w:t>300</w:t>
      </w:r>
      <w:r>
        <w:rPr>
          <w:rFonts w:hint="eastAsia" w:eastAsia="仿宋_GB2312" w:cs="仿宋_GB2312"/>
          <w:kern w:val="0"/>
          <w:sz w:val="31"/>
          <w:szCs w:val="31"/>
          <w:lang w:bidi="ar"/>
        </w:rPr>
        <w:t>万元。</w:t>
      </w:r>
      <w:r>
        <w:rPr>
          <w:rFonts w:eastAsia="仿宋_GB2312" w:cs="仿宋_GB2312"/>
          <w:kern w:val="0"/>
          <w:sz w:val="31"/>
          <w:szCs w:val="31"/>
          <w:lang w:bidi="ar"/>
        </w:rPr>
        <w:t xml:space="preserve"> </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2.</w:t>
      </w:r>
      <w:r>
        <w:rPr>
          <w:rFonts w:hint="eastAsia" w:eastAsia="仿宋_GB2312" w:cs="仿宋_GB2312"/>
          <w:kern w:val="0"/>
          <w:sz w:val="31"/>
          <w:szCs w:val="31"/>
          <w:lang w:bidi="ar"/>
        </w:rPr>
        <w:t>海洋科技创新项目，补助金额不超过当年度项目实际投入的</w:t>
      </w:r>
      <w:r>
        <w:rPr>
          <w:rFonts w:eastAsia="仿宋_GB2312" w:cs="仿宋_GB2312"/>
          <w:kern w:val="0"/>
          <w:sz w:val="31"/>
          <w:szCs w:val="31"/>
          <w:lang w:bidi="ar"/>
        </w:rPr>
        <w:t>50%</w:t>
      </w:r>
      <w:r>
        <w:rPr>
          <w:rFonts w:hint="eastAsia" w:eastAsia="仿宋_GB2312" w:cs="仿宋_GB2312"/>
          <w:kern w:val="0"/>
          <w:sz w:val="31"/>
          <w:szCs w:val="31"/>
          <w:lang w:bidi="ar"/>
        </w:rPr>
        <w:t>，最高不超过</w:t>
      </w:r>
      <w:r>
        <w:rPr>
          <w:rFonts w:eastAsia="仿宋_GB2312" w:cs="仿宋_GB2312"/>
          <w:kern w:val="0"/>
          <w:sz w:val="31"/>
          <w:szCs w:val="31"/>
          <w:lang w:bidi="ar"/>
        </w:rPr>
        <w:t>300</w:t>
      </w:r>
      <w:r>
        <w:rPr>
          <w:rFonts w:hint="eastAsia" w:eastAsia="仿宋_GB2312" w:cs="仿宋_GB2312"/>
          <w:kern w:val="0"/>
          <w:sz w:val="31"/>
          <w:szCs w:val="31"/>
          <w:lang w:bidi="ar"/>
        </w:rPr>
        <w:t>万元。</w:t>
      </w:r>
      <w:r>
        <w:rPr>
          <w:rFonts w:eastAsia="仿宋_GB2312" w:cs="仿宋_GB2312"/>
          <w:kern w:val="0"/>
          <w:sz w:val="31"/>
          <w:szCs w:val="31"/>
          <w:lang w:bidi="ar"/>
        </w:rPr>
        <w:t xml:space="preserve"> </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3.</w:t>
      </w:r>
      <w:r>
        <w:rPr>
          <w:rFonts w:hint="eastAsia" w:eastAsia="仿宋_GB2312" w:cs="仿宋_GB2312"/>
          <w:kern w:val="0"/>
          <w:sz w:val="31"/>
          <w:szCs w:val="31"/>
          <w:lang w:bidi="ar"/>
        </w:rPr>
        <w:t>涉海基础设施项目，补助金额不超过当年度项目实际投入的</w:t>
      </w:r>
      <w:r>
        <w:rPr>
          <w:rFonts w:eastAsia="仿宋_GB2312" w:cs="仿宋_GB2312"/>
          <w:kern w:val="0"/>
          <w:sz w:val="31"/>
          <w:szCs w:val="31"/>
          <w:lang w:bidi="ar"/>
        </w:rPr>
        <w:t>10%</w:t>
      </w:r>
      <w:r>
        <w:rPr>
          <w:rFonts w:hint="eastAsia" w:eastAsia="仿宋_GB2312" w:cs="仿宋_GB2312"/>
          <w:kern w:val="0"/>
          <w:sz w:val="31"/>
          <w:szCs w:val="31"/>
          <w:lang w:bidi="ar"/>
        </w:rPr>
        <w:t>，最高不超过</w:t>
      </w:r>
      <w:r>
        <w:rPr>
          <w:rFonts w:eastAsia="仿宋_GB2312" w:cs="仿宋_GB2312"/>
          <w:kern w:val="0"/>
          <w:sz w:val="31"/>
          <w:szCs w:val="31"/>
          <w:lang w:bidi="ar"/>
        </w:rPr>
        <w:t>500</w:t>
      </w:r>
      <w:r>
        <w:rPr>
          <w:rFonts w:hint="eastAsia" w:eastAsia="仿宋_GB2312" w:cs="仿宋_GB2312"/>
          <w:kern w:val="0"/>
          <w:sz w:val="31"/>
          <w:szCs w:val="31"/>
          <w:lang w:bidi="ar"/>
        </w:rPr>
        <w:t>万元。</w:t>
      </w:r>
    </w:p>
    <w:p>
      <w:pPr>
        <w:widowControl/>
        <w:spacing w:line="620" w:lineRule="exact"/>
        <w:ind w:firstLine="620" w:firstLineChars="200"/>
        <w:rPr>
          <w:rFonts w:eastAsia="仿宋_GB2312" w:cs="仿宋_GB2312"/>
          <w:kern w:val="0"/>
          <w:sz w:val="31"/>
          <w:szCs w:val="31"/>
          <w:lang w:bidi="ar"/>
        </w:rPr>
      </w:pPr>
      <w:r>
        <w:rPr>
          <w:rFonts w:eastAsia="仿宋_GB2312" w:cs="仿宋_GB2312"/>
          <w:kern w:val="0"/>
          <w:sz w:val="31"/>
          <w:szCs w:val="31"/>
          <w:lang w:bidi="ar"/>
        </w:rPr>
        <w:t>4.</w:t>
      </w:r>
      <w:r>
        <w:rPr>
          <w:rFonts w:hint="eastAsia" w:eastAsia="仿宋_GB2312" w:cs="仿宋_GB2312"/>
          <w:kern w:val="0"/>
          <w:sz w:val="31"/>
          <w:szCs w:val="31"/>
          <w:lang w:bidi="ar"/>
        </w:rPr>
        <w:t>海洋经济规划及项目前期研究根据实际支出进行补助。</w:t>
      </w:r>
    </w:p>
    <w:p>
      <w:pPr>
        <w:widowControl/>
        <w:spacing w:line="620" w:lineRule="exact"/>
        <w:ind w:firstLine="620" w:firstLineChars="200"/>
        <w:rPr>
          <w:rFonts w:eastAsia="仿宋_GB2312" w:cs="仿宋_GB2312"/>
          <w:kern w:val="0"/>
          <w:sz w:val="31"/>
          <w:szCs w:val="31"/>
          <w:lang w:bidi="ar"/>
        </w:rPr>
      </w:pPr>
      <w:r>
        <w:rPr>
          <w:rFonts w:ascii="仿宋_GB2312" w:hAnsi="仿宋_GB2312" w:eastAsia="仿宋_GB2312" w:cs="仿宋_GB2312"/>
          <w:kern w:val="0"/>
          <w:sz w:val="31"/>
          <w:szCs w:val="31"/>
          <w:lang w:bidi="ar"/>
        </w:rPr>
        <w:t>申报项目当年度只能申请一次</w:t>
      </w:r>
      <w:r>
        <w:rPr>
          <w:rFonts w:hint="eastAsia" w:ascii="仿宋_GB2312" w:hAnsi="仿宋_GB2312" w:eastAsia="仿宋_GB2312" w:cs="仿宋_GB2312"/>
          <w:kern w:val="0"/>
          <w:sz w:val="31"/>
          <w:szCs w:val="31"/>
          <w:lang w:bidi="ar"/>
        </w:rPr>
        <w:t>资金</w:t>
      </w:r>
      <w:r>
        <w:rPr>
          <w:rFonts w:ascii="仿宋_GB2312" w:hAnsi="仿宋_GB2312" w:eastAsia="仿宋_GB2312" w:cs="仿宋_GB2312"/>
          <w:kern w:val="0"/>
          <w:sz w:val="31"/>
          <w:szCs w:val="31"/>
          <w:lang w:bidi="ar"/>
        </w:rPr>
        <w:t>支持。</w:t>
      </w:r>
      <w:r>
        <w:rPr>
          <w:rFonts w:hint="eastAsia" w:eastAsia="仿宋_GB2312" w:cs="仿宋_GB2312"/>
          <w:kern w:val="0"/>
          <w:sz w:val="31"/>
          <w:szCs w:val="31"/>
          <w:lang w:bidi="ar"/>
        </w:rPr>
        <w:t>涉海基础设施项目占比原则上不超过年度资金规模的</w:t>
      </w:r>
      <w:r>
        <w:rPr>
          <w:rFonts w:eastAsia="仿宋_GB2312" w:cs="仿宋_GB2312"/>
          <w:kern w:val="0"/>
          <w:sz w:val="31"/>
          <w:szCs w:val="31"/>
          <w:lang w:bidi="ar"/>
        </w:rPr>
        <w:t>30%</w:t>
      </w:r>
      <w:r>
        <w:rPr>
          <w:rFonts w:hint="eastAsia" w:eastAsia="仿宋_GB2312" w:cs="仿宋_GB2312"/>
          <w:kern w:val="0"/>
          <w:sz w:val="31"/>
          <w:szCs w:val="31"/>
          <w:lang w:bidi="ar"/>
        </w:rPr>
        <w:t>。</w:t>
      </w:r>
    </w:p>
    <w:p>
      <w:pPr>
        <w:widowControl/>
        <w:spacing w:line="620" w:lineRule="exact"/>
        <w:ind w:firstLine="620" w:firstLineChars="200"/>
        <w:rPr>
          <w:rFonts w:eastAsia="黑体" w:cs="黑体"/>
          <w:kern w:val="0"/>
          <w:sz w:val="31"/>
          <w:szCs w:val="31"/>
          <w:lang w:bidi="ar"/>
        </w:rPr>
      </w:pPr>
      <w:r>
        <w:rPr>
          <w:rFonts w:hint="eastAsia" w:eastAsia="黑体" w:cs="黑体"/>
          <w:kern w:val="0"/>
          <w:sz w:val="31"/>
          <w:szCs w:val="31"/>
          <w:lang w:bidi="ar"/>
        </w:rPr>
        <w:t>三、申报审核和资金使用</w:t>
      </w:r>
    </w:p>
    <w:p>
      <w:pPr>
        <w:widowControl/>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（一）</w:t>
      </w:r>
      <w:r>
        <w:rPr>
          <w:rFonts w:eastAsia="宋体" w:cs="Times New Roman"/>
          <w:b/>
          <w:bCs/>
          <w:kern w:val="0"/>
          <w:sz w:val="31"/>
          <w:szCs w:val="31"/>
          <w:lang w:bidi="ar"/>
        </w:rPr>
        <w:t xml:space="preserve"> </w:t>
      </w:r>
      <w:r>
        <w:rPr>
          <w:rFonts w:hint="eastAsia" w:eastAsia="仿宋_GB2312" w:cs="仿宋_GB2312"/>
          <w:kern w:val="0"/>
          <w:sz w:val="31"/>
          <w:szCs w:val="31"/>
          <w:lang w:bidi="ar"/>
        </w:rPr>
        <w:t>海洋资金由市海洋经济局下达申报通知，各区、台州湾新区海洋经济主管部门会同财政部门组织申报；市级项目由市级部门组织申报。</w:t>
      </w:r>
    </w:p>
    <w:p>
      <w:pPr>
        <w:widowControl/>
        <w:spacing w:line="620" w:lineRule="exact"/>
        <w:ind w:firstLine="620" w:firstLineChars="200"/>
        <w:rPr>
          <w:rFonts w:eastAsia="仿宋_GB2312" w:cs="仿宋_GB2312"/>
          <w:kern w:val="0"/>
          <w:sz w:val="31"/>
          <w:szCs w:val="31"/>
          <w:lang w:bidi="ar"/>
        </w:rPr>
      </w:pPr>
      <w:r>
        <w:rPr>
          <w:rFonts w:hint="eastAsia" w:eastAsia="仿宋_GB2312" w:cs="仿宋_GB2312"/>
          <w:kern w:val="0"/>
          <w:sz w:val="31"/>
          <w:szCs w:val="31"/>
          <w:lang w:bidi="ar"/>
        </w:rPr>
        <w:t>拟申请海洋资金的项目单位，应当向当地海洋经济主管部门提出书面申请，并填报《台州市省补海洋经济发展资金申请表》（见附件）。书面申请报告内容主要包括：申请单位基本情况、项目基本情况、经济和社会效益情况、项目立项文件、年度工作绩效目标及申请理由等。</w:t>
      </w:r>
    </w:p>
    <w:p>
      <w:pPr>
        <w:widowControl/>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（二）</w:t>
      </w:r>
      <w:r>
        <w:rPr>
          <w:rFonts w:eastAsia="楷体_GB2312" w:cs="楷体_GB2312"/>
          <w:b/>
          <w:bCs/>
          <w:kern w:val="0"/>
          <w:sz w:val="31"/>
          <w:szCs w:val="31"/>
          <w:lang w:bidi="ar"/>
        </w:rPr>
        <w:t xml:space="preserve">  </w:t>
      </w:r>
      <w:r>
        <w:rPr>
          <w:rFonts w:hint="eastAsia" w:eastAsia="仿宋_GB2312" w:cs="仿宋_GB2312"/>
          <w:kern w:val="0"/>
          <w:sz w:val="31"/>
          <w:szCs w:val="31"/>
          <w:lang w:bidi="ar"/>
        </w:rPr>
        <w:t>各区、台州湾新区海洋经济主管部门会同财政部门对项目单位和报送材料进行初审，报送市海洋经济局。市海洋经济局对申报项目材料进行复审，必要时组织专家组评审论证，经集体审议并商市财政局后报市政府审批。分配结果在公开平台进行公示，公示期不少于</w:t>
      </w:r>
      <w:r>
        <w:rPr>
          <w:rFonts w:eastAsia="仿宋_GB2312" w:cs="仿宋_GB2312"/>
          <w:kern w:val="0"/>
          <w:sz w:val="31"/>
          <w:szCs w:val="31"/>
          <w:lang w:bidi="ar"/>
        </w:rPr>
        <w:t xml:space="preserve"> 7</w:t>
      </w:r>
      <w:r>
        <w:rPr>
          <w:rFonts w:hint="eastAsia" w:eastAsia="仿宋_GB2312" w:cs="仿宋_GB2312"/>
          <w:kern w:val="0"/>
          <w:sz w:val="31"/>
          <w:szCs w:val="31"/>
          <w:lang w:bidi="ar"/>
        </w:rPr>
        <w:t>个工作日。</w:t>
      </w:r>
    </w:p>
    <w:p>
      <w:pPr>
        <w:widowControl/>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（三）</w:t>
      </w:r>
      <w:r>
        <w:rPr>
          <w:rFonts w:eastAsia="楷体_GB2312" w:cs="楷体_GB2312"/>
          <w:b/>
          <w:bCs/>
          <w:kern w:val="0"/>
          <w:sz w:val="31"/>
          <w:szCs w:val="31"/>
          <w:lang w:bidi="ar"/>
        </w:rPr>
        <w:t xml:space="preserve"> </w:t>
      </w:r>
      <w:r>
        <w:rPr>
          <w:rFonts w:hint="eastAsia" w:eastAsia="仿宋_GB2312" w:cs="仿宋_GB2312"/>
          <w:kern w:val="0"/>
          <w:sz w:val="31"/>
          <w:szCs w:val="31"/>
          <w:lang w:bidi="ar"/>
        </w:rPr>
        <w:t>公示无异议后，由市海洋经济局和市财政局联合下达资金补助文件，并报送省海洋经济发展厅和省财政厅备案。</w:t>
      </w:r>
    </w:p>
    <w:p>
      <w:pPr>
        <w:widowControl/>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（四）</w:t>
      </w:r>
      <w:r>
        <w:rPr>
          <w:rFonts w:eastAsia="仿宋_GB2312" w:cs="仿宋_GB2312"/>
          <w:kern w:val="0"/>
          <w:sz w:val="31"/>
          <w:szCs w:val="31"/>
          <w:lang w:bidi="ar"/>
        </w:rPr>
        <w:t xml:space="preserve"> </w:t>
      </w:r>
      <w:r>
        <w:rPr>
          <w:rFonts w:hint="eastAsia" w:eastAsia="仿宋_GB2312" w:cs="仿宋_GB2312"/>
          <w:kern w:val="0"/>
          <w:sz w:val="31"/>
          <w:szCs w:val="31"/>
          <w:lang w:bidi="ar"/>
        </w:rPr>
        <w:t>海洋经济发展资金须专款专用，不得用于人员经费、日常公用经费和楼堂馆所等支出。任何单位或个人不得以任何名义和方式挤占挪用。资金拨付按照财政国库管理制度有关规定执行。资金使用中属于政府采购管理范围内的，应当按照政府采购有关规定执行。</w:t>
      </w:r>
    </w:p>
    <w:p>
      <w:pPr>
        <w:widowControl/>
        <w:spacing w:line="620" w:lineRule="exact"/>
        <w:ind w:firstLine="620" w:firstLineChars="200"/>
        <w:rPr>
          <w:rFonts w:eastAsia="黑体" w:cs="黑体"/>
          <w:kern w:val="0"/>
          <w:sz w:val="31"/>
          <w:szCs w:val="31"/>
          <w:lang w:bidi="ar"/>
        </w:rPr>
      </w:pPr>
      <w:r>
        <w:rPr>
          <w:rFonts w:hint="eastAsia" w:eastAsia="黑体" w:cs="黑体"/>
          <w:kern w:val="0"/>
          <w:sz w:val="31"/>
          <w:szCs w:val="31"/>
          <w:lang w:bidi="ar"/>
        </w:rPr>
        <w:t>四、绩效管理和监督检查</w:t>
      </w:r>
    </w:p>
    <w:p>
      <w:pPr>
        <w:widowControl/>
        <w:spacing w:line="620" w:lineRule="exact"/>
        <w:ind w:firstLine="620" w:firstLineChars="200"/>
        <w:rPr>
          <w:rFonts w:eastAsia="仿宋_GB2312" w:cs="仿宋_GB2312"/>
          <w:kern w:val="0"/>
          <w:sz w:val="31"/>
          <w:szCs w:val="31"/>
          <w:lang w:bidi="ar"/>
        </w:rPr>
      </w:pPr>
      <w:r>
        <w:rPr>
          <w:rFonts w:hint="eastAsia" w:eastAsia="黑体" w:cs="黑体"/>
          <w:kern w:val="0"/>
          <w:sz w:val="31"/>
          <w:szCs w:val="31"/>
          <w:lang w:bidi="ar"/>
        </w:rPr>
        <w:t>（一）</w:t>
      </w:r>
      <w:r>
        <w:rPr>
          <w:rFonts w:eastAsia="黑体" w:cs="黑体"/>
          <w:kern w:val="0"/>
          <w:sz w:val="31"/>
          <w:szCs w:val="31"/>
          <w:lang w:bidi="ar"/>
        </w:rPr>
        <w:t xml:space="preserve"> </w:t>
      </w:r>
      <w:r>
        <w:rPr>
          <w:rFonts w:hint="eastAsia" w:eastAsia="仿宋_GB2312" w:cs="仿宋_GB2312"/>
          <w:kern w:val="0"/>
          <w:sz w:val="31"/>
          <w:szCs w:val="31"/>
          <w:lang w:bidi="ar"/>
        </w:rPr>
        <w:t>各区、台州湾新区海洋经济主管部门和财政部门、海洋资金具体使用单位，实施专项资金全过程绩效管理，按照下达的绩效目标组织开展绩效运行监控和绩效自评，并于每年</w:t>
      </w:r>
      <w:r>
        <w:rPr>
          <w:rFonts w:eastAsia="仿宋_GB2312" w:cs="仿宋_GB2312"/>
          <w:kern w:val="0"/>
          <w:sz w:val="31"/>
          <w:szCs w:val="31"/>
          <w:lang w:bidi="ar"/>
        </w:rPr>
        <w:t>5</w:t>
      </w:r>
      <w:r>
        <w:rPr>
          <w:rFonts w:hint="eastAsia" w:eastAsia="仿宋_GB2312" w:cs="仿宋_GB2312"/>
          <w:kern w:val="0"/>
          <w:sz w:val="31"/>
          <w:szCs w:val="31"/>
          <w:lang w:bidi="ar"/>
        </w:rPr>
        <w:t>月底前将上年资金绩效自评报告上报市海洋经济局和市财政局。</w:t>
      </w:r>
    </w:p>
    <w:p>
      <w:pPr>
        <w:widowControl/>
        <w:spacing w:line="620" w:lineRule="exact"/>
        <w:ind w:firstLine="620" w:firstLineChars="200"/>
        <w:rPr>
          <w:rFonts w:eastAsia="仿宋_GB2312" w:cs="仿宋_GB2312"/>
          <w:kern w:val="0"/>
          <w:sz w:val="31"/>
          <w:szCs w:val="31"/>
          <w:lang w:bidi="ar"/>
        </w:rPr>
      </w:pPr>
      <w:r>
        <w:rPr>
          <w:rFonts w:hint="eastAsia" w:eastAsia="仿宋_GB2312" w:cs="仿宋_GB2312"/>
          <w:kern w:val="0"/>
          <w:sz w:val="31"/>
          <w:szCs w:val="31"/>
          <w:lang w:bidi="ar"/>
        </w:rPr>
        <w:t>市海洋经济局对海洋资金实施总体情况定期开展绩效评价。绩效评价按照规定程序和要求组织实施，可委托第三方机构等方式开展。市财政局视情开展重点绩效评价。</w:t>
      </w:r>
    </w:p>
    <w:p>
      <w:pPr>
        <w:widowControl/>
        <w:spacing w:line="620" w:lineRule="exact"/>
        <w:ind w:firstLine="620" w:firstLineChars="200"/>
      </w:pPr>
      <w:r>
        <w:rPr>
          <w:rFonts w:hint="eastAsia" w:eastAsia="黑体" w:cs="黑体"/>
          <w:kern w:val="0"/>
          <w:sz w:val="31"/>
          <w:szCs w:val="31"/>
          <w:lang w:bidi="ar"/>
        </w:rPr>
        <w:t>（二）</w:t>
      </w:r>
      <w:r>
        <w:rPr>
          <w:rFonts w:eastAsia="楷体_GB2312" w:cs="楷体_GB2312"/>
          <w:b/>
          <w:bCs/>
          <w:kern w:val="0"/>
          <w:sz w:val="31"/>
          <w:szCs w:val="31"/>
          <w:lang w:bidi="ar"/>
        </w:rPr>
        <w:t xml:space="preserve"> </w:t>
      </w:r>
      <w:r>
        <w:rPr>
          <w:rFonts w:hint="eastAsia" w:eastAsia="仿宋_GB2312" w:cs="仿宋_GB2312"/>
          <w:kern w:val="0"/>
          <w:sz w:val="31"/>
          <w:szCs w:val="31"/>
          <w:lang w:bidi="ar"/>
        </w:rPr>
        <w:t>海洋资金使用管理接受审计、纪检监察、财政等部门的监督检查。单位和个人在资金申报、使用管理中存在滥用职权、玩忽职守、虚报冒领、骗取套取、挤占挪用等违法违纪行为的，根据《中华人民共和国预算法》《中华人民共和国公务员法》《中华人民共和国监察法》《财政违法行为处罚处分条例》等有关法律法规追究相应责任；涉嫌犯罪的，依法移送有权机关处理。</w:t>
      </w:r>
      <w:r>
        <w:rPr>
          <w:rFonts w:eastAsia="仿宋_GB2312" w:cs="仿宋_GB2312"/>
          <w:kern w:val="0"/>
          <w:sz w:val="31"/>
          <w:szCs w:val="31"/>
          <w:lang w:bidi="ar"/>
        </w:rPr>
        <w:t xml:space="preserve"> </w:t>
      </w:r>
    </w:p>
    <w:p>
      <w:pPr>
        <w:widowControl/>
        <w:ind w:firstLine="620" w:firstLineChars="200"/>
        <w:jc w:val="left"/>
        <w:rPr>
          <w:rFonts w:eastAsia="黑体" w:cs="黑体"/>
          <w:kern w:val="0"/>
          <w:sz w:val="31"/>
          <w:szCs w:val="31"/>
          <w:lang w:bidi="ar"/>
        </w:rPr>
      </w:pPr>
      <w:r>
        <w:rPr>
          <w:rFonts w:hint="eastAsia" w:eastAsia="黑体" w:cs="黑体"/>
          <w:kern w:val="0"/>
          <w:sz w:val="31"/>
          <w:szCs w:val="31"/>
          <w:lang w:bidi="ar"/>
        </w:rPr>
        <w:t>五、附则</w:t>
      </w:r>
    </w:p>
    <w:p>
      <w:pPr>
        <w:widowControl/>
        <w:ind w:firstLine="620" w:firstLineChars="200"/>
        <w:jc w:val="left"/>
        <w:rPr>
          <w:rFonts w:ascii="仿宋_GB2312" w:hAnsi="仿宋_GB2312" w:eastAsia="仿宋_GB2312" w:cs="仿宋_GB2312"/>
          <w:kern w:val="0"/>
          <w:sz w:val="31"/>
          <w:szCs w:val="31"/>
          <w:lang w:bidi="ar"/>
        </w:rPr>
      </w:pPr>
      <w:r>
        <w:rPr>
          <w:rFonts w:hint="eastAsia" w:ascii="仿宋_GB2312" w:hAnsi="仿宋_GB2312" w:eastAsia="仿宋_GB2312" w:cs="仿宋_GB2312"/>
          <w:kern w:val="0"/>
          <w:sz w:val="31"/>
          <w:szCs w:val="31"/>
          <w:lang w:bidi="ar"/>
        </w:rPr>
        <w:t>本细则自</w:t>
      </w:r>
      <w:r>
        <w:rPr>
          <w:rFonts w:ascii="仿宋_GB2312" w:hAnsi="仿宋_GB2312" w:eastAsia="仿宋_GB2312" w:cs="仿宋_GB2312"/>
          <w:kern w:val="0"/>
          <w:sz w:val="31"/>
          <w:szCs w:val="31"/>
          <w:lang w:bidi="ar"/>
        </w:rPr>
        <w:t xml:space="preserve">2024年  </w:t>
      </w:r>
      <w:r>
        <w:rPr>
          <w:rFonts w:hint="eastAsia" w:ascii="仿宋_GB2312" w:hAnsi="仿宋_GB2312" w:eastAsia="仿宋_GB2312" w:cs="仿宋_GB2312"/>
          <w:kern w:val="0"/>
          <w:sz w:val="31"/>
          <w:szCs w:val="31"/>
          <w:lang w:bidi="ar"/>
        </w:rPr>
        <w:t>月</w:t>
      </w:r>
      <w:r>
        <w:rPr>
          <w:rFonts w:ascii="仿宋_GB2312" w:hAnsi="仿宋_GB2312" w:eastAsia="仿宋_GB2312" w:cs="仿宋_GB2312"/>
          <w:kern w:val="0"/>
          <w:sz w:val="31"/>
          <w:szCs w:val="31"/>
          <w:lang w:bidi="ar"/>
        </w:rPr>
        <w:t xml:space="preserve">  </w:t>
      </w:r>
      <w:r>
        <w:rPr>
          <w:rFonts w:hint="eastAsia" w:ascii="仿宋_GB2312" w:hAnsi="仿宋_GB2312" w:eastAsia="仿宋_GB2312" w:cs="仿宋_GB2312"/>
          <w:kern w:val="0"/>
          <w:sz w:val="31"/>
          <w:szCs w:val="31"/>
          <w:lang w:bidi="ar"/>
        </w:rPr>
        <w:t>日起施行，由市海洋经济局、市财政局负责解释。《台州市省补海洋（湾区）经济发展资金分配管理细则（试行）》（台发改海经〔</w:t>
      </w:r>
      <w:r>
        <w:rPr>
          <w:rFonts w:ascii="仿宋_GB2312" w:hAnsi="仿宋_GB2312" w:eastAsia="仿宋_GB2312" w:cs="仿宋_GB2312"/>
          <w:kern w:val="0"/>
          <w:sz w:val="31"/>
          <w:szCs w:val="31"/>
          <w:lang w:bidi="ar"/>
        </w:rPr>
        <w:t>2022〕274号）同时废止。</w:t>
      </w:r>
    </w:p>
    <w:p>
      <w:pPr>
        <w:widowControl/>
        <w:ind w:firstLine="620" w:firstLineChars="200"/>
        <w:jc w:val="left"/>
        <w:rPr>
          <w:rFonts w:ascii="仿宋_GB2312" w:hAnsi="仿宋_GB2312" w:eastAsia="仿宋_GB2312" w:cs="仿宋_GB2312"/>
          <w:kern w:val="0"/>
          <w:sz w:val="31"/>
          <w:szCs w:val="31"/>
          <w:lang w:bidi="ar"/>
        </w:rPr>
      </w:pPr>
    </w:p>
    <w:p>
      <w:pPr>
        <w:rPr>
          <w:rFonts w:ascii="仿宋_GB2312" w:hAnsi="仿宋_GB2312" w:eastAsia="仿宋_GB2312" w:cs="仿宋_GB2312"/>
          <w:kern w:val="0"/>
          <w:sz w:val="31"/>
          <w:szCs w:val="31"/>
          <w:lang w:bidi="ar"/>
        </w:rPr>
      </w:pPr>
      <w:r>
        <w:rPr>
          <w:rFonts w:ascii="仿宋_GB2312" w:hAnsi="仿宋_GB2312" w:eastAsia="仿宋_GB2312" w:cs="仿宋_GB2312"/>
          <w:kern w:val="0"/>
          <w:sz w:val="31"/>
          <w:szCs w:val="31"/>
          <w:lang w:bidi="ar"/>
        </w:rPr>
        <w:br w:type="page"/>
      </w:r>
    </w:p>
    <w:p>
      <w:pPr>
        <w:widowControl/>
        <w:jc w:val="left"/>
        <w:rPr>
          <w:rFonts w:ascii="仿宋_GB2312" w:hAnsi="仿宋_GB2312" w:eastAsia="仿宋_GB2312" w:cs="仿宋_GB2312"/>
          <w:kern w:val="0"/>
          <w:sz w:val="31"/>
          <w:szCs w:val="31"/>
          <w:lang w:bidi="ar"/>
        </w:rPr>
      </w:pPr>
      <w:r>
        <w:rPr>
          <w:rFonts w:hint="eastAsia" w:ascii="仿宋_GB2312" w:hAnsi="仿宋_GB2312" w:eastAsia="仿宋_GB2312" w:cs="仿宋_GB2312"/>
          <w:kern w:val="0"/>
          <w:sz w:val="31"/>
          <w:szCs w:val="31"/>
          <w:lang w:bidi="ar"/>
        </w:rPr>
        <w:t>附件：</w:t>
      </w:r>
    </w:p>
    <w:p>
      <w:pPr>
        <w:spacing w:line="500" w:lineRule="exact"/>
        <w:jc w:val="center"/>
        <w:rPr>
          <w:rFonts w:eastAsia="方正小标宋简体"/>
          <w:sz w:val="44"/>
          <w:szCs w:val="44"/>
        </w:rPr>
      </w:pPr>
      <w:r>
        <w:rPr>
          <w:rFonts w:hint="eastAsia" w:eastAsia="方正小标宋简体"/>
          <w:sz w:val="44"/>
          <w:szCs w:val="44"/>
        </w:rPr>
        <w:t>省补海洋经济发展资金申请表</w:t>
      </w:r>
    </w:p>
    <w:p>
      <w:pPr>
        <w:widowControl/>
        <w:spacing w:line="500" w:lineRule="exact"/>
        <w:jc w:val="left"/>
      </w:pPr>
    </w:p>
    <w:tbl>
      <w:tblPr>
        <w:tblStyle w:val="5"/>
        <w:tblW w:w="8946" w:type="dxa"/>
        <w:jc w:val="center"/>
        <w:tblLayout w:type="fixed"/>
        <w:tblCellMar>
          <w:top w:w="0" w:type="dxa"/>
          <w:left w:w="108" w:type="dxa"/>
          <w:bottom w:w="0" w:type="dxa"/>
          <w:right w:w="108" w:type="dxa"/>
        </w:tblCellMar>
      </w:tblPr>
      <w:tblGrid>
        <w:gridCol w:w="2540"/>
        <w:gridCol w:w="1215"/>
        <w:gridCol w:w="251"/>
        <w:gridCol w:w="922"/>
        <w:gridCol w:w="1276"/>
        <w:gridCol w:w="708"/>
        <w:gridCol w:w="212"/>
        <w:gridCol w:w="851"/>
        <w:gridCol w:w="971"/>
      </w:tblGrid>
      <w:tr>
        <w:tblPrEx>
          <w:tblCellMar>
            <w:top w:w="0" w:type="dxa"/>
            <w:left w:w="108" w:type="dxa"/>
            <w:bottom w:w="0" w:type="dxa"/>
            <w:right w:w="108" w:type="dxa"/>
          </w:tblCellMar>
        </w:tblPrEx>
        <w:trPr>
          <w:trHeight w:val="602" w:hRule="atLeast"/>
          <w:jc w:val="center"/>
        </w:trPr>
        <w:tc>
          <w:tcPr>
            <w:tcW w:w="2540" w:type="dxa"/>
            <w:tcBorders>
              <w:top w:val="single" w:color="auto" w:sz="8" w:space="0"/>
              <w:left w:val="single" w:color="auto" w:sz="8" w:space="0"/>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项目实施单位</w:t>
            </w:r>
          </w:p>
          <w:p>
            <w:pPr>
              <w:widowControl/>
              <w:jc w:val="center"/>
              <w:rPr>
                <w:rFonts w:eastAsia="仿宋_GB2312"/>
                <w:kern w:val="0"/>
                <w:sz w:val="22"/>
              </w:rPr>
            </w:pPr>
            <w:r>
              <w:rPr>
                <w:rFonts w:hint="eastAsia" w:eastAsia="仿宋_GB2312"/>
                <w:kern w:val="0"/>
                <w:sz w:val="22"/>
              </w:rPr>
              <w:t>（盖章）</w:t>
            </w:r>
          </w:p>
        </w:tc>
        <w:tc>
          <w:tcPr>
            <w:tcW w:w="2388" w:type="dxa"/>
            <w:gridSpan w:val="3"/>
            <w:tcBorders>
              <w:top w:val="single" w:color="auto" w:sz="8" w:space="0"/>
              <w:left w:val="single" w:color="auto" w:sz="4" w:space="0"/>
              <w:bottom w:val="single" w:color="auto" w:sz="4" w:space="0"/>
              <w:right w:val="single" w:color="auto" w:sz="4" w:space="0"/>
            </w:tcBorders>
            <w:vAlign w:val="center"/>
          </w:tcPr>
          <w:p>
            <w:pPr>
              <w:widowControl/>
              <w:jc w:val="center"/>
              <w:rPr>
                <w:rFonts w:eastAsia="仿宋_GB2312"/>
                <w:kern w:val="0"/>
                <w:sz w:val="22"/>
              </w:rPr>
            </w:pPr>
          </w:p>
        </w:tc>
        <w:tc>
          <w:tcPr>
            <w:tcW w:w="1984" w:type="dxa"/>
            <w:gridSpan w:val="2"/>
            <w:tcBorders>
              <w:top w:val="single" w:color="auto" w:sz="8" w:space="0"/>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联系人</w:t>
            </w:r>
          </w:p>
        </w:tc>
        <w:tc>
          <w:tcPr>
            <w:tcW w:w="2034" w:type="dxa"/>
            <w:gridSpan w:val="3"/>
            <w:tcBorders>
              <w:top w:val="single" w:color="auto" w:sz="8" w:space="0"/>
              <w:left w:val="nil"/>
              <w:bottom w:val="single" w:color="auto" w:sz="4" w:space="0"/>
              <w:right w:val="single" w:color="000000" w:sz="8" w:space="0"/>
            </w:tcBorders>
            <w:vAlign w:val="center"/>
          </w:tcPr>
          <w:p>
            <w:pPr>
              <w:widowControl/>
              <w:jc w:val="center"/>
              <w:rPr>
                <w:rFonts w:eastAsia="仿宋_GB2312"/>
                <w:kern w:val="0"/>
                <w:sz w:val="22"/>
              </w:rPr>
            </w:pPr>
          </w:p>
        </w:tc>
      </w:tr>
      <w:tr>
        <w:tblPrEx>
          <w:tblCellMar>
            <w:top w:w="0" w:type="dxa"/>
            <w:left w:w="108" w:type="dxa"/>
            <w:bottom w:w="0" w:type="dxa"/>
            <w:right w:w="108" w:type="dxa"/>
          </w:tblCellMar>
        </w:tblPrEx>
        <w:trPr>
          <w:trHeight w:val="582" w:hRule="atLeast"/>
          <w:jc w:val="center"/>
        </w:trPr>
        <w:tc>
          <w:tcPr>
            <w:tcW w:w="2540" w:type="dxa"/>
            <w:tcBorders>
              <w:top w:val="single" w:color="auto" w:sz="8" w:space="0"/>
              <w:left w:val="single" w:color="auto" w:sz="8" w:space="0"/>
              <w:bottom w:val="single" w:color="auto" w:sz="4" w:space="0"/>
              <w:right w:val="single" w:color="auto" w:sz="4" w:space="0"/>
            </w:tcBorders>
            <w:vAlign w:val="center"/>
          </w:tcPr>
          <w:p>
            <w:pPr>
              <w:widowControl/>
              <w:ind w:firstLine="110" w:firstLineChars="50"/>
              <w:jc w:val="center"/>
              <w:rPr>
                <w:rFonts w:eastAsia="仿宋_GB2312"/>
                <w:kern w:val="0"/>
                <w:sz w:val="22"/>
              </w:rPr>
            </w:pPr>
            <w:r>
              <w:rPr>
                <w:rFonts w:hint="eastAsia" w:eastAsia="仿宋_GB2312"/>
                <w:kern w:val="0"/>
                <w:sz w:val="22"/>
              </w:rPr>
              <w:t>项目单位地址</w:t>
            </w:r>
          </w:p>
        </w:tc>
        <w:tc>
          <w:tcPr>
            <w:tcW w:w="2388" w:type="dxa"/>
            <w:gridSpan w:val="3"/>
            <w:tcBorders>
              <w:top w:val="single" w:color="auto" w:sz="8" w:space="0"/>
              <w:left w:val="single" w:color="auto" w:sz="4" w:space="0"/>
              <w:bottom w:val="single" w:color="auto" w:sz="4" w:space="0"/>
              <w:right w:val="single" w:color="auto" w:sz="4" w:space="0"/>
            </w:tcBorders>
            <w:vAlign w:val="center"/>
          </w:tcPr>
          <w:p>
            <w:pPr>
              <w:widowControl/>
              <w:jc w:val="center"/>
              <w:rPr>
                <w:rFonts w:eastAsia="仿宋_GB2312"/>
                <w:kern w:val="0"/>
                <w:sz w:val="22"/>
              </w:rPr>
            </w:pP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联系电话</w:t>
            </w:r>
          </w:p>
        </w:tc>
        <w:tc>
          <w:tcPr>
            <w:tcW w:w="2034" w:type="dxa"/>
            <w:gridSpan w:val="3"/>
            <w:tcBorders>
              <w:top w:val="single" w:color="auto" w:sz="4" w:space="0"/>
              <w:left w:val="nil"/>
              <w:bottom w:val="single" w:color="auto" w:sz="4" w:space="0"/>
              <w:right w:val="single" w:color="000000" w:sz="8" w:space="0"/>
            </w:tcBorders>
            <w:vAlign w:val="center"/>
          </w:tcPr>
          <w:p>
            <w:pPr>
              <w:widowControl/>
              <w:jc w:val="center"/>
              <w:rPr>
                <w:rFonts w:eastAsia="仿宋_GB2312"/>
                <w:kern w:val="0"/>
                <w:sz w:val="22"/>
              </w:rPr>
            </w:pPr>
          </w:p>
        </w:tc>
      </w:tr>
      <w:tr>
        <w:tblPrEx>
          <w:tblCellMar>
            <w:top w:w="0" w:type="dxa"/>
            <w:left w:w="108" w:type="dxa"/>
            <w:bottom w:w="0" w:type="dxa"/>
            <w:right w:w="108" w:type="dxa"/>
          </w:tblCellMar>
        </w:tblPrEx>
        <w:trPr>
          <w:trHeight w:val="613" w:hRule="atLeast"/>
          <w:jc w:val="center"/>
        </w:trPr>
        <w:tc>
          <w:tcPr>
            <w:tcW w:w="2540" w:type="dxa"/>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项目名称</w:t>
            </w:r>
          </w:p>
        </w:tc>
        <w:tc>
          <w:tcPr>
            <w:tcW w:w="2388"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项目类型</w:t>
            </w:r>
          </w:p>
        </w:tc>
        <w:tc>
          <w:tcPr>
            <w:tcW w:w="2034" w:type="dxa"/>
            <w:gridSpan w:val="3"/>
            <w:tcBorders>
              <w:top w:val="single" w:color="auto" w:sz="4" w:space="0"/>
              <w:left w:val="nil"/>
              <w:bottom w:val="single" w:color="auto" w:sz="4" w:space="0"/>
              <w:right w:val="single" w:color="000000" w:sz="8" w:space="0"/>
            </w:tcBorders>
            <w:vAlign w:val="center"/>
          </w:tcPr>
          <w:p>
            <w:pPr>
              <w:widowControl/>
              <w:jc w:val="center"/>
              <w:rPr>
                <w:rFonts w:eastAsia="仿宋_GB2312"/>
                <w:kern w:val="0"/>
                <w:sz w:val="22"/>
              </w:rPr>
            </w:pPr>
          </w:p>
        </w:tc>
      </w:tr>
      <w:tr>
        <w:tblPrEx>
          <w:tblCellMar>
            <w:top w:w="0" w:type="dxa"/>
            <w:left w:w="108" w:type="dxa"/>
            <w:bottom w:w="0" w:type="dxa"/>
            <w:right w:w="108" w:type="dxa"/>
          </w:tblCellMar>
        </w:tblPrEx>
        <w:trPr>
          <w:trHeight w:val="607" w:hRule="atLeast"/>
          <w:jc w:val="center"/>
        </w:trPr>
        <w:tc>
          <w:tcPr>
            <w:tcW w:w="2540" w:type="dxa"/>
            <w:tcBorders>
              <w:top w:val="single" w:color="auto" w:sz="4" w:space="0"/>
              <w:left w:val="single" w:color="auto" w:sz="8"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项目批准机关及文号</w:t>
            </w:r>
          </w:p>
        </w:tc>
        <w:tc>
          <w:tcPr>
            <w:tcW w:w="2388" w:type="dxa"/>
            <w:gridSpan w:val="3"/>
            <w:tcBorders>
              <w:top w:val="single" w:color="auto" w:sz="4" w:space="0"/>
              <w:left w:val="nil"/>
              <w:right w:val="single" w:color="auto" w:sz="4" w:space="0"/>
            </w:tcBorders>
            <w:vAlign w:val="center"/>
          </w:tcPr>
          <w:p>
            <w:pPr>
              <w:widowControl/>
              <w:jc w:val="center"/>
              <w:rPr>
                <w:rFonts w:eastAsia="仿宋_GB2312"/>
                <w:kern w:val="0"/>
                <w:sz w:val="22"/>
              </w:rPr>
            </w:pP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项目起止年限</w:t>
            </w:r>
          </w:p>
        </w:tc>
        <w:tc>
          <w:tcPr>
            <w:tcW w:w="2034" w:type="dxa"/>
            <w:gridSpan w:val="3"/>
            <w:tcBorders>
              <w:top w:val="single" w:color="auto" w:sz="4" w:space="0"/>
              <w:left w:val="nil"/>
              <w:bottom w:val="single" w:color="auto" w:sz="4" w:space="0"/>
              <w:right w:val="single" w:color="000000" w:sz="8" w:space="0"/>
            </w:tcBorders>
            <w:vAlign w:val="center"/>
          </w:tcPr>
          <w:p>
            <w:pPr>
              <w:widowControl/>
              <w:jc w:val="center"/>
              <w:rPr>
                <w:rFonts w:eastAsia="仿宋_GB2312"/>
                <w:kern w:val="0"/>
                <w:sz w:val="22"/>
              </w:rPr>
            </w:pPr>
          </w:p>
        </w:tc>
      </w:tr>
      <w:tr>
        <w:tblPrEx>
          <w:tblCellMar>
            <w:top w:w="0" w:type="dxa"/>
            <w:left w:w="108" w:type="dxa"/>
            <w:bottom w:w="0" w:type="dxa"/>
            <w:right w:w="108" w:type="dxa"/>
          </w:tblCellMar>
        </w:tblPrEx>
        <w:trPr>
          <w:trHeight w:val="600" w:hRule="atLeast"/>
          <w:jc w:val="center"/>
        </w:trPr>
        <w:tc>
          <w:tcPr>
            <w:tcW w:w="254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项目总投资（万元）</w:t>
            </w:r>
          </w:p>
        </w:tc>
        <w:tc>
          <w:tcPr>
            <w:tcW w:w="1215"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累计完成投资</w:t>
            </w:r>
          </w:p>
        </w:tc>
        <w:tc>
          <w:tcPr>
            <w:tcW w:w="1173" w:type="dxa"/>
            <w:gridSpan w:val="2"/>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其中：当年完成投资（万元）</w:t>
            </w:r>
          </w:p>
        </w:tc>
        <w:tc>
          <w:tcPr>
            <w:tcW w:w="4018" w:type="dxa"/>
            <w:gridSpan w:val="5"/>
            <w:tcBorders>
              <w:top w:val="single" w:color="auto" w:sz="4" w:space="0"/>
              <w:left w:val="nil"/>
              <w:bottom w:val="single" w:color="auto" w:sz="4" w:space="0"/>
              <w:right w:val="single" w:color="000000" w:sz="8" w:space="0"/>
            </w:tcBorders>
            <w:vAlign w:val="center"/>
          </w:tcPr>
          <w:p>
            <w:pPr>
              <w:widowControl/>
              <w:jc w:val="center"/>
              <w:rPr>
                <w:rFonts w:eastAsia="仿宋_GB2312"/>
                <w:kern w:val="0"/>
                <w:sz w:val="22"/>
              </w:rPr>
            </w:pPr>
            <w:r>
              <w:rPr>
                <w:rFonts w:hint="eastAsia" w:eastAsia="仿宋_GB2312"/>
                <w:kern w:val="0"/>
                <w:sz w:val="22"/>
              </w:rPr>
              <w:t>资金来源（万元）</w:t>
            </w:r>
          </w:p>
        </w:tc>
      </w:tr>
      <w:tr>
        <w:tblPrEx>
          <w:tblCellMar>
            <w:top w:w="0" w:type="dxa"/>
            <w:left w:w="108" w:type="dxa"/>
            <w:bottom w:w="0" w:type="dxa"/>
            <w:right w:w="108" w:type="dxa"/>
          </w:tblCellMar>
        </w:tblPrEx>
        <w:trPr>
          <w:trHeight w:val="600"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1215"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2"/>
              </w:rPr>
            </w:pPr>
          </w:p>
        </w:tc>
        <w:tc>
          <w:tcPr>
            <w:tcW w:w="1173" w:type="dxa"/>
            <w:gridSpan w:val="2"/>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上级补</w:t>
            </w:r>
          </w:p>
          <w:p>
            <w:pPr>
              <w:widowControl/>
              <w:jc w:val="center"/>
              <w:rPr>
                <w:rFonts w:eastAsia="仿宋_GB2312"/>
                <w:kern w:val="0"/>
                <w:sz w:val="22"/>
              </w:rPr>
            </w:pPr>
            <w:r>
              <w:rPr>
                <w:rFonts w:hint="eastAsia" w:eastAsia="仿宋_GB2312"/>
                <w:kern w:val="0"/>
                <w:sz w:val="22"/>
              </w:rPr>
              <w:t>助资金</w:t>
            </w:r>
          </w:p>
        </w:tc>
        <w:tc>
          <w:tcPr>
            <w:tcW w:w="92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财政</w:t>
            </w:r>
          </w:p>
          <w:p>
            <w:pPr>
              <w:widowControl/>
              <w:jc w:val="center"/>
              <w:rPr>
                <w:rFonts w:eastAsia="仿宋_GB2312"/>
                <w:kern w:val="0"/>
                <w:sz w:val="22"/>
              </w:rPr>
            </w:pPr>
            <w:r>
              <w:rPr>
                <w:rFonts w:hint="eastAsia" w:eastAsia="仿宋_GB2312"/>
                <w:kern w:val="0"/>
                <w:sz w:val="22"/>
              </w:rPr>
              <w:t>资金</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自筹资金</w:t>
            </w:r>
          </w:p>
        </w:tc>
        <w:tc>
          <w:tcPr>
            <w:tcW w:w="971" w:type="dxa"/>
            <w:tcBorders>
              <w:top w:val="single" w:color="auto" w:sz="4" w:space="0"/>
              <w:left w:val="nil"/>
              <w:bottom w:val="single" w:color="auto" w:sz="4" w:space="0"/>
              <w:right w:val="single" w:color="000000" w:sz="8" w:space="0"/>
            </w:tcBorders>
            <w:vAlign w:val="center"/>
          </w:tcPr>
          <w:p>
            <w:pPr>
              <w:widowControl/>
              <w:jc w:val="center"/>
              <w:rPr>
                <w:rFonts w:eastAsia="仿宋_GB2312"/>
                <w:kern w:val="0"/>
                <w:sz w:val="22"/>
              </w:rPr>
            </w:pPr>
            <w:r>
              <w:rPr>
                <w:rFonts w:hint="eastAsia" w:eastAsia="仿宋_GB2312"/>
                <w:kern w:val="0"/>
                <w:sz w:val="22"/>
              </w:rPr>
              <w:t>银行</w:t>
            </w:r>
          </w:p>
          <w:p>
            <w:pPr>
              <w:widowControl/>
              <w:jc w:val="center"/>
              <w:rPr>
                <w:rFonts w:eastAsia="仿宋_GB2312"/>
                <w:kern w:val="0"/>
                <w:sz w:val="22"/>
              </w:rPr>
            </w:pPr>
            <w:r>
              <w:rPr>
                <w:rFonts w:hint="eastAsia" w:eastAsia="仿宋_GB2312"/>
                <w:kern w:val="0"/>
                <w:sz w:val="22"/>
              </w:rPr>
              <w:t>贷款</w:t>
            </w:r>
          </w:p>
        </w:tc>
      </w:tr>
      <w:tr>
        <w:tblPrEx>
          <w:tblCellMar>
            <w:top w:w="0" w:type="dxa"/>
            <w:left w:w="108" w:type="dxa"/>
            <w:bottom w:w="0" w:type="dxa"/>
            <w:right w:w="108" w:type="dxa"/>
          </w:tblCellMar>
        </w:tblPrEx>
        <w:trPr>
          <w:trHeight w:val="600" w:hRule="atLeast"/>
          <w:jc w:val="center"/>
        </w:trPr>
        <w:tc>
          <w:tcPr>
            <w:tcW w:w="2540" w:type="dxa"/>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2"/>
              </w:rPr>
            </w:pPr>
          </w:p>
        </w:tc>
        <w:tc>
          <w:tcPr>
            <w:tcW w:w="1215" w:type="dxa"/>
            <w:tcBorders>
              <w:top w:val="single" w:color="auto" w:sz="4" w:space="0"/>
              <w:left w:val="nil"/>
              <w:bottom w:val="single" w:color="auto" w:sz="4" w:space="0"/>
              <w:right w:val="single" w:color="auto" w:sz="4" w:space="0"/>
            </w:tcBorders>
            <w:vAlign w:val="center"/>
          </w:tcPr>
          <w:p>
            <w:pPr>
              <w:jc w:val="center"/>
              <w:rPr>
                <w:rFonts w:eastAsia="仿宋_GB2312"/>
                <w:kern w:val="0"/>
                <w:sz w:val="22"/>
              </w:rPr>
            </w:pPr>
          </w:p>
        </w:tc>
        <w:tc>
          <w:tcPr>
            <w:tcW w:w="1173" w:type="dxa"/>
            <w:gridSpan w:val="2"/>
            <w:tcBorders>
              <w:top w:val="single" w:color="auto" w:sz="4" w:space="0"/>
              <w:left w:val="nil"/>
              <w:bottom w:val="single" w:color="auto" w:sz="4" w:space="0"/>
              <w:right w:val="single" w:color="auto" w:sz="4" w:space="0"/>
            </w:tcBorders>
            <w:vAlign w:val="center"/>
          </w:tcPr>
          <w:p>
            <w:pPr>
              <w:jc w:val="center"/>
              <w:rPr>
                <w:rFonts w:eastAsia="仿宋_GB2312"/>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p>
        </w:tc>
        <w:tc>
          <w:tcPr>
            <w:tcW w:w="92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rPr>
            </w:pPr>
          </w:p>
        </w:tc>
        <w:tc>
          <w:tcPr>
            <w:tcW w:w="971" w:type="dxa"/>
            <w:tcBorders>
              <w:top w:val="single" w:color="auto" w:sz="4" w:space="0"/>
              <w:left w:val="nil"/>
              <w:bottom w:val="single" w:color="auto" w:sz="4" w:space="0"/>
              <w:right w:val="single" w:color="000000" w:sz="8" w:space="0"/>
            </w:tcBorders>
            <w:vAlign w:val="center"/>
          </w:tcPr>
          <w:p>
            <w:pPr>
              <w:widowControl/>
              <w:jc w:val="center"/>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项目简介，主要建设内容及进展情况</w:t>
            </w:r>
          </w:p>
        </w:tc>
        <w:tc>
          <w:tcPr>
            <w:tcW w:w="6406" w:type="dxa"/>
            <w:gridSpan w:val="8"/>
            <w:vMerge w:val="restart"/>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6406"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6406"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6406"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784"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6406"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eastAsia="仿宋_GB2312"/>
                <w:kern w:val="0"/>
                <w:sz w:val="22"/>
              </w:rPr>
            </w:pPr>
            <w:r>
              <w:rPr>
                <w:rFonts w:hint="eastAsia" w:eastAsia="仿宋_GB2312"/>
                <w:kern w:val="0"/>
                <w:sz w:val="22"/>
              </w:rPr>
              <w:t>项目经济、</w:t>
            </w:r>
          </w:p>
          <w:p>
            <w:pPr>
              <w:widowControl/>
              <w:jc w:val="center"/>
              <w:rPr>
                <w:rFonts w:eastAsia="仿宋_GB2312"/>
                <w:kern w:val="0"/>
                <w:sz w:val="22"/>
              </w:rPr>
            </w:pPr>
            <w:r>
              <w:rPr>
                <w:rFonts w:hint="eastAsia" w:eastAsia="仿宋_GB2312"/>
                <w:kern w:val="0"/>
                <w:sz w:val="22"/>
              </w:rPr>
              <w:t>社会效益</w:t>
            </w:r>
          </w:p>
        </w:tc>
        <w:tc>
          <w:tcPr>
            <w:tcW w:w="6406" w:type="dxa"/>
            <w:gridSpan w:val="8"/>
            <w:vMerge w:val="restart"/>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6406"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6406"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340" w:hRule="atLeast"/>
          <w:jc w:val="center"/>
        </w:trPr>
        <w:tc>
          <w:tcPr>
            <w:tcW w:w="254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仿宋_GB2312"/>
                <w:kern w:val="0"/>
                <w:sz w:val="22"/>
              </w:rPr>
            </w:pPr>
          </w:p>
        </w:tc>
        <w:tc>
          <w:tcPr>
            <w:tcW w:w="6406" w:type="dxa"/>
            <w:gridSpan w:val="8"/>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eastAsia="仿宋_GB2312"/>
                <w:kern w:val="0"/>
                <w:sz w:val="22"/>
              </w:rPr>
            </w:pPr>
          </w:p>
        </w:tc>
      </w:tr>
      <w:tr>
        <w:tblPrEx>
          <w:tblCellMar>
            <w:top w:w="0" w:type="dxa"/>
            <w:left w:w="108" w:type="dxa"/>
            <w:bottom w:w="0" w:type="dxa"/>
            <w:right w:w="108" w:type="dxa"/>
          </w:tblCellMar>
        </w:tblPrEx>
        <w:trPr>
          <w:trHeight w:val="2536" w:hRule="atLeast"/>
          <w:jc w:val="center"/>
        </w:trPr>
        <w:tc>
          <w:tcPr>
            <w:tcW w:w="4006" w:type="dxa"/>
            <w:gridSpan w:val="3"/>
            <w:tcBorders>
              <w:top w:val="single" w:color="auto" w:sz="4" w:space="0"/>
              <w:left w:val="single" w:color="auto" w:sz="4" w:space="0"/>
              <w:bottom w:val="single" w:color="auto" w:sz="4" w:space="0"/>
              <w:right w:val="single" w:color="auto" w:sz="4" w:space="0"/>
            </w:tcBorders>
          </w:tcPr>
          <w:p>
            <w:pPr>
              <w:widowControl/>
              <w:rPr>
                <w:rFonts w:eastAsia="仿宋_GB2312"/>
                <w:kern w:val="0"/>
                <w:sz w:val="22"/>
              </w:rPr>
            </w:pPr>
            <w:r>
              <w:rPr>
                <w:rFonts w:hint="eastAsia" w:eastAsia="仿宋_GB2312"/>
                <w:kern w:val="0"/>
                <w:sz w:val="22"/>
              </w:rPr>
              <w:t>区海洋经济主管部门意见：</w:t>
            </w:r>
          </w:p>
          <w:p>
            <w:pPr>
              <w:widowControl/>
              <w:rPr>
                <w:rFonts w:eastAsia="仿宋_GB2312"/>
                <w:kern w:val="0"/>
                <w:sz w:val="22"/>
              </w:rPr>
            </w:pPr>
            <w:r>
              <w:rPr>
                <w:rFonts w:eastAsia="仿宋_GB2312"/>
                <w:kern w:val="0"/>
                <w:sz w:val="22"/>
              </w:rPr>
              <w:t xml:space="preserve">  </w:t>
            </w:r>
          </w:p>
          <w:p>
            <w:pPr>
              <w:widowControl/>
              <w:rPr>
                <w:rFonts w:eastAsia="仿宋_GB2312"/>
                <w:kern w:val="0"/>
                <w:sz w:val="22"/>
              </w:rPr>
            </w:pPr>
            <w:r>
              <w:rPr>
                <w:rFonts w:eastAsia="仿宋_GB2312"/>
                <w:kern w:val="0"/>
                <w:sz w:val="22"/>
              </w:rPr>
              <w:t xml:space="preserve">                      </w:t>
            </w:r>
          </w:p>
          <w:p>
            <w:pPr>
              <w:widowControl/>
              <w:rPr>
                <w:rFonts w:eastAsia="仿宋_GB2312"/>
                <w:kern w:val="0"/>
                <w:sz w:val="22"/>
              </w:rPr>
            </w:pPr>
          </w:p>
          <w:p>
            <w:pPr>
              <w:widowControl/>
              <w:rPr>
                <w:rFonts w:eastAsia="仿宋_GB2312"/>
                <w:kern w:val="0"/>
                <w:sz w:val="22"/>
              </w:rPr>
            </w:pPr>
          </w:p>
          <w:p>
            <w:pPr>
              <w:widowControl/>
              <w:ind w:firstLine="2090" w:firstLineChars="950"/>
              <w:rPr>
                <w:rFonts w:eastAsia="仿宋_GB2312"/>
                <w:kern w:val="0"/>
                <w:sz w:val="22"/>
              </w:rPr>
            </w:pPr>
            <w:r>
              <w:rPr>
                <w:rFonts w:hint="eastAsia" w:eastAsia="仿宋_GB2312"/>
                <w:kern w:val="0"/>
                <w:sz w:val="22"/>
              </w:rPr>
              <w:t>（盖章）</w:t>
            </w:r>
          </w:p>
          <w:p>
            <w:pPr>
              <w:widowControl/>
              <w:rPr>
                <w:rFonts w:eastAsia="仿宋_GB2312"/>
                <w:kern w:val="0"/>
                <w:sz w:val="22"/>
              </w:rPr>
            </w:pPr>
            <w:r>
              <w:rPr>
                <w:rFonts w:eastAsia="仿宋_GB2312"/>
                <w:kern w:val="0"/>
                <w:sz w:val="22"/>
              </w:rPr>
              <w:t xml:space="preserve">                 </w:t>
            </w:r>
            <w:r>
              <w:rPr>
                <w:rFonts w:hint="eastAsia" w:eastAsia="仿宋_GB2312"/>
                <w:kern w:val="0"/>
                <w:sz w:val="22"/>
              </w:rPr>
              <w:t>年</w:t>
            </w:r>
            <w:r>
              <w:rPr>
                <w:rFonts w:eastAsia="仿宋_GB2312"/>
                <w:kern w:val="0"/>
                <w:sz w:val="22"/>
              </w:rPr>
              <w:t xml:space="preserve">    </w:t>
            </w:r>
            <w:r>
              <w:rPr>
                <w:rFonts w:hint="eastAsia" w:eastAsia="仿宋_GB2312"/>
                <w:kern w:val="0"/>
                <w:sz w:val="22"/>
              </w:rPr>
              <w:t>月</w:t>
            </w:r>
            <w:r>
              <w:rPr>
                <w:rFonts w:eastAsia="仿宋_GB2312"/>
                <w:kern w:val="0"/>
                <w:sz w:val="22"/>
              </w:rPr>
              <w:t xml:space="preserve">    </w:t>
            </w:r>
            <w:r>
              <w:rPr>
                <w:rFonts w:hint="eastAsia" w:eastAsia="仿宋_GB2312"/>
                <w:kern w:val="0"/>
                <w:sz w:val="22"/>
              </w:rPr>
              <w:t>日</w:t>
            </w:r>
          </w:p>
        </w:tc>
        <w:tc>
          <w:tcPr>
            <w:tcW w:w="4940" w:type="dxa"/>
            <w:gridSpan w:val="6"/>
            <w:tcBorders>
              <w:top w:val="single" w:color="auto" w:sz="4" w:space="0"/>
              <w:left w:val="single" w:color="auto" w:sz="4" w:space="0"/>
              <w:bottom w:val="single" w:color="auto" w:sz="4" w:space="0"/>
              <w:right w:val="single" w:color="auto" w:sz="4" w:space="0"/>
            </w:tcBorders>
          </w:tcPr>
          <w:p>
            <w:pPr>
              <w:widowControl/>
              <w:rPr>
                <w:rFonts w:eastAsia="仿宋_GB2312"/>
                <w:kern w:val="0"/>
                <w:sz w:val="22"/>
              </w:rPr>
            </w:pPr>
            <w:r>
              <w:rPr>
                <w:rFonts w:hint="eastAsia" w:eastAsia="仿宋_GB2312"/>
                <w:kern w:val="0"/>
                <w:sz w:val="22"/>
              </w:rPr>
              <w:t>区财政局意见：</w:t>
            </w:r>
          </w:p>
          <w:p>
            <w:pPr>
              <w:widowControl/>
              <w:rPr>
                <w:rFonts w:eastAsia="仿宋_GB2312"/>
                <w:kern w:val="0"/>
                <w:sz w:val="22"/>
              </w:rPr>
            </w:pPr>
          </w:p>
          <w:p>
            <w:pPr>
              <w:widowControl/>
              <w:rPr>
                <w:rFonts w:eastAsia="仿宋_GB2312"/>
                <w:kern w:val="0"/>
                <w:sz w:val="22"/>
              </w:rPr>
            </w:pPr>
          </w:p>
          <w:p>
            <w:pPr>
              <w:widowControl/>
              <w:rPr>
                <w:rFonts w:eastAsia="仿宋_GB2312"/>
                <w:kern w:val="0"/>
                <w:sz w:val="22"/>
              </w:rPr>
            </w:pPr>
          </w:p>
          <w:p>
            <w:pPr>
              <w:widowControl/>
              <w:rPr>
                <w:rFonts w:eastAsia="仿宋_GB2312"/>
                <w:kern w:val="0"/>
                <w:sz w:val="22"/>
              </w:rPr>
            </w:pPr>
          </w:p>
          <w:p>
            <w:pPr>
              <w:widowControl/>
              <w:rPr>
                <w:rFonts w:eastAsia="仿宋_GB2312"/>
                <w:kern w:val="0"/>
                <w:sz w:val="22"/>
              </w:rPr>
            </w:pPr>
            <w:r>
              <w:rPr>
                <w:rFonts w:eastAsia="仿宋_GB2312"/>
                <w:kern w:val="0"/>
                <w:sz w:val="22"/>
              </w:rPr>
              <w:t xml:space="preserve">                    </w:t>
            </w:r>
            <w:r>
              <w:rPr>
                <w:rFonts w:hint="eastAsia" w:eastAsia="仿宋_GB2312"/>
                <w:kern w:val="0"/>
                <w:sz w:val="22"/>
              </w:rPr>
              <w:t>（盖章）</w:t>
            </w:r>
          </w:p>
          <w:p>
            <w:pPr>
              <w:widowControl/>
              <w:rPr>
                <w:rFonts w:eastAsia="仿宋_GB2312"/>
                <w:kern w:val="0"/>
                <w:sz w:val="22"/>
              </w:rPr>
            </w:pPr>
            <w:r>
              <w:rPr>
                <w:rFonts w:eastAsia="仿宋_GB2312"/>
                <w:kern w:val="0"/>
                <w:sz w:val="22"/>
              </w:rPr>
              <w:t xml:space="preserve">                 </w:t>
            </w:r>
            <w:r>
              <w:rPr>
                <w:rFonts w:hint="eastAsia" w:eastAsia="仿宋_GB2312"/>
                <w:kern w:val="0"/>
                <w:sz w:val="22"/>
              </w:rPr>
              <w:t>年</w:t>
            </w:r>
            <w:r>
              <w:rPr>
                <w:rFonts w:eastAsia="仿宋_GB2312"/>
                <w:kern w:val="0"/>
                <w:sz w:val="22"/>
              </w:rPr>
              <w:t xml:space="preserve">     </w:t>
            </w:r>
            <w:r>
              <w:rPr>
                <w:rFonts w:hint="eastAsia" w:eastAsia="仿宋_GB2312"/>
                <w:kern w:val="0"/>
                <w:sz w:val="22"/>
              </w:rPr>
              <w:t>月</w:t>
            </w:r>
            <w:r>
              <w:rPr>
                <w:rFonts w:eastAsia="仿宋_GB2312"/>
                <w:kern w:val="0"/>
                <w:sz w:val="22"/>
              </w:rPr>
              <w:t xml:space="preserve">    </w:t>
            </w:r>
            <w:r>
              <w:rPr>
                <w:rFonts w:hint="eastAsia" w:eastAsia="仿宋_GB2312"/>
                <w:kern w:val="0"/>
                <w:sz w:val="22"/>
              </w:rPr>
              <w:t>日</w:t>
            </w:r>
          </w:p>
        </w:tc>
      </w:tr>
    </w:tbl>
    <w:p>
      <w:pPr>
        <w:widowControl/>
        <w:jc w:val="left"/>
        <w:rPr>
          <w:rFonts w:ascii="仿宋_GB2312" w:hAnsi="仿宋_GB2312" w:eastAsia="仿宋_GB2312" w:cs="仿宋_GB2312"/>
          <w:kern w:val="0"/>
          <w:sz w:val="31"/>
          <w:szCs w:val="31"/>
          <w:lang w:bidi="ar"/>
        </w:rPr>
      </w:pPr>
    </w:p>
    <w:p>
      <w:pPr>
        <w:widowControl/>
        <w:jc w:val="left"/>
        <w:rPr>
          <w:rFonts w:ascii="仿宋_GB2312" w:hAnsi="仿宋_GB2312" w:eastAsia="仿宋_GB2312" w:cs="仿宋_GB2312"/>
          <w:kern w:val="0"/>
          <w:sz w:val="31"/>
          <w:szCs w:val="31"/>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EECA4F"/>
    <w:rsid w:val="000424B9"/>
    <w:rsid w:val="0006767E"/>
    <w:rsid w:val="000916C6"/>
    <w:rsid w:val="000D764B"/>
    <w:rsid w:val="001717A3"/>
    <w:rsid w:val="001C4FCC"/>
    <w:rsid w:val="002B548C"/>
    <w:rsid w:val="002E6CE0"/>
    <w:rsid w:val="002F2857"/>
    <w:rsid w:val="003801CA"/>
    <w:rsid w:val="0038128B"/>
    <w:rsid w:val="00424365"/>
    <w:rsid w:val="00464959"/>
    <w:rsid w:val="004B13C7"/>
    <w:rsid w:val="004E4614"/>
    <w:rsid w:val="00501813"/>
    <w:rsid w:val="00533C59"/>
    <w:rsid w:val="00556A57"/>
    <w:rsid w:val="005623ED"/>
    <w:rsid w:val="00583CAF"/>
    <w:rsid w:val="005C0A82"/>
    <w:rsid w:val="0062091A"/>
    <w:rsid w:val="00734217"/>
    <w:rsid w:val="00736342"/>
    <w:rsid w:val="007406FD"/>
    <w:rsid w:val="00757971"/>
    <w:rsid w:val="007B14C5"/>
    <w:rsid w:val="007C6CF0"/>
    <w:rsid w:val="007E4BE5"/>
    <w:rsid w:val="0089449F"/>
    <w:rsid w:val="008B57C4"/>
    <w:rsid w:val="008E7C42"/>
    <w:rsid w:val="00952379"/>
    <w:rsid w:val="00980B93"/>
    <w:rsid w:val="009C51A1"/>
    <w:rsid w:val="00A7214A"/>
    <w:rsid w:val="00AA7B0E"/>
    <w:rsid w:val="00B0436A"/>
    <w:rsid w:val="00B46FF5"/>
    <w:rsid w:val="00B7210A"/>
    <w:rsid w:val="00B7286A"/>
    <w:rsid w:val="00C5176B"/>
    <w:rsid w:val="00CA096B"/>
    <w:rsid w:val="00CE1096"/>
    <w:rsid w:val="00D03B9F"/>
    <w:rsid w:val="00D271CE"/>
    <w:rsid w:val="00F65A5D"/>
    <w:rsid w:val="17EDAE50"/>
    <w:rsid w:val="19FEF2A3"/>
    <w:rsid w:val="1BDD8CB9"/>
    <w:rsid w:val="1FBFC68A"/>
    <w:rsid w:val="23710499"/>
    <w:rsid w:val="31A7DEE8"/>
    <w:rsid w:val="367D1300"/>
    <w:rsid w:val="39FFA101"/>
    <w:rsid w:val="3DCF730B"/>
    <w:rsid w:val="3EDE8946"/>
    <w:rsid w:val="3EF3E815"/>
    <w:rsid w:val="494FAC0D"/>
    <w:rsid w:val="4A4FFC80"/>
    <w:rsid w:val="4FDED225"/>
    <w:rsid w:val="51FEC101"/>
    <w:rsid w:val="57CD264B"/>
    <w:rsid w:val="5B4F481D"/>
    <w:rsid w:val="5BB79499"/>
    <w:rsid w:val="5EDB8A39"/>
    <w:rsid w:val="5FFEAAC8"/>
    <w:rsid w:val="615F5D58"/>
    <w:rsid w:val="61EEC3BC"/>
    <w:rsid w:val="628B56D6"/>
    <w:rsid w:val="66DE8B80"/>
    <w:rsid w:val="679FDF04"/>
    <w:rsid w:val="69F7FEC2"/>
    <w:rsid w:val="6A7F77A4"/>
    <w:rsid w:val="6BFA70F9"/>
    <w:rsid w:val="6DB35C3E"/>
    <w:rsid w:val="6FBCB0C0"/>
    <w:rsid w:val="72FC0963"/>
    <w:rsid w:val="737FCF0B"/>
    <w:rsid w:val="74FFC0A6"/>
    <w:rsid w:val="7717BAD1"/>
    <w:rsid w:val="77EFB194"/>
    <w:rsid w:val="7BFF3907"/>
    <w:rsid w:val="7DDD4E11"/>
    <w:rsid w:val="7DFBE34E"/>
    <w:rsid w:val="7E74B99F"/>
    <w:rsid w:val="7EDD9F74"/>
    <w:rsid w:val="7EFFFA2F"/>
    <w:rsid w:val="7F4D7D5D"/>
    <w:rsid w:val="7F9F61BF"/>
    <w:rsid w:val="7FCEECD0"/>
    <w:rsid w:val="7FE29EB2"/>
    <w:rsid w:val="7FE524C8"/>
    <w:rsid w:val="7FF40F7B"/>
    <w:rsid w:val="7FF55CA0"/>
    <w:rsid w:val="7FF73909"/>
    <w:rsid w:val="7FF741BD"/>
    <w:rsid w:val="7FFFD2A5"/>
    <w:rsid w:val="7FFFFF99"/>
    <w:rsid w:val="8BCA21B8"/>
    <w:rsid w:val="8FEECA4F"/>
    <w:rsid w:val="939D937B"/>
    <w:rsid w:val="9A9D0BFE"/>
    <w:rsid w:val="9BFA4CB9"/>
    <w:rsid w:val="9FF5106F"/>
    <w:rsid w:val="A777FC5F"/>
    <w:rsid w:val="AFFF2C32"/>
    <w:rsid w:val="B6FD3163"/>
    <w:rsid w:val="BBB75F84"/>
    <w:rsid w:val="BFCE7B41"/>
    <w:rsid w:val="BFFF0856"/>
    <w:rsid w:val="CE7EF653"/>
    <w:rsid w:val="CFBFBCEE"/>
    <w:rsid w:val="DD7F8FFF"/>
    <w:rsid w:val="DF7AF8D0"/>
    <w:rsid w:val="DFAD6CD9"/>
    <w:rsid w:val="DFF4AEAC"/>
    <w:rsid w:val="E3F9EC07"/>
    <w:rsid w:val="E3FF95FF"/>
    <w:rsid w:val="EBBF6850"/>
    <w:rsid w:val="EFDFB4CC"/>
    <w:rsid w:val="EFE3F2C6"/>
    <w:rsid w:val="F0FDB449"/>
    <w:rsid w:val="F296CB5A"/>
    <w:rsid w:val="F3EF1F5A"/>
    <w:rsid w:val="F756E8AB"/>
    <w:rsid w:val="F7FB69F9"/>
    <w:rsid w:val="F93A5EAC"/>
    <w:rsid w:val="FBF5F52C"/>
    <w:rsid w:val="FD7CACFA"/>
    <w:rsid w:val="FDBFDB26"/>
    <w:rsid w:val="FDFF6C1D"/>
    <w:rsid w:val="FEBF4E2B"/>
    <w:rsid w:val="FF5C5678"/>
    <w:rsid w:val="FF652E0D"/>
    <w:rsid w:val="FFAD9873"/>
    <w:rsid w:val="FFAE3674"/>
    <w:rsid w:val="FFAEE023"/>
    <w:rsid w:val="FFB01FD1"/>
    <w:rsid w:val="FFDE90DA"/>
    <w:rsid w:val="FFEF2803"/>
    <w:rsid w:val="FFF7EC35"/>
    <w:rsid w:val="FFFF18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0"/>
    <w:rPr>
      <w:rFonts w:eastAsiaTheme="minorEastAsia" w:cstheme="minorBidi"/>
      <w:kern w:val="2"/>
      <w:sz w:val="18"/>
      <w:szCs w:val="18"/>
    </w:rPr>
  </w:style>
  <w:style w:type="character" w:customStyle="1" w:styleId="8">
    <w:name w:val="页脚 字符"/>
    <w:basedOn w:val="6"/>
    <w:link w:val="2"/>
    <w:qFormat/>
    <w:uiPriority w:val="0"/>
    <w:rPr>
      <w:rFonts w:eastAsiaTheme="minorEastAsia" w:cstheme="minorBidi"/>
      <w:kern w:val="2"/>
      <w:sz w:val="18"/>
      <w:szCs w:val="18"/>
    </w:rPr>
  </w:style>
  <w:style w:type="paragraph" w:customStyle="1" w:styleId="9">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401</Words>
  <Characters>2287</Characters>
  <Lines>19</Lines>
  <Paragraphs>5</Paragraphs>
  <TotalTime>1</TotalTime>
  <ScaleCrop>false</ScaleCrop>
  <LinksUpToDate>false</LinksUpToDate>
  <CharactersWithSpaces>2683</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2024-10-25T10:38:00Z</dcterms:created>
  <dc:creator>阿Q</dc:creator>
  <cp:lastModifiedBy>admin</cp:lastModifiedBy>
  <cp:lastPrinted>2024-11-12T08:38:00Z</cp:lastPrinted>
  <dcterms:modified xsi:type="dcterms:W3CDTF">2024-11-13T09:16:01Z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CC57D2137D745B34D1FD336790E12AA9</vt:lpwstr>
  </property>
</Properties>
</file>