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840" w:type="dxa"/>
        <w:jc w:val="center"/>
        <w:tblInd w:w="0" w:type="dxa"/>
        <w:tblLayout w:type="fixed"/>
        <w:tblCellMar>
          <w:top w:w="0" w:type="dxa"/>
          <w:left w:w="108" w:type="dxa"/>
          <w:bottom w:w="0" w:type="dxa"/>
          <w:right w:w="108" w:type="dxa"/>
        </w:tblCellMar>
      </w:tblPr>
      <w:tblGrid>
        <w:gridCol w:w="9840"/>
      </w:tblGrid>
      <w:tr>
        <w:tblPrEx>
          <w:tblLayout w:type="fixed"/>
          <w:tblCellMar>
            <w:top w:w="0" w:type="dxa"/>
            <w:left w:w="108" w:type="dxa"/>
            <w:bottom w:w="0" w:type="dxa"/>
            <w:right w:w="108" w:type="dxa"/>
          </w:tblCellMar>
        </w:tblPrEx>
        <w:trPr>
          <w:trHeight w:val="1457" w:hRule="exact"/>
          <w:jc w:val="center"/>
        </w:trPr>
        <w:tc>
          <w:tcPr>
            <w:tcW w:w="9840" w:type="dxa"/>
            <w:noWrap w:val="0"/>
            <w:vAlign w:val="top"/>
          </w:tcPr>
          <w:tbl>
            <w:tblPr>
              <w:tblStyle w:val="9"/>
              <w:tblW w:w="9463" w:type="dxa"/>
              <w:jc w:val="center"/>
              <w:tblInd w:w="0" w:type="dxa"/>
              <w:tblBorders>
                <w:top w:val="none" w:color="auto" w:sz="0" w:space="0"/>
                <w:left w:val="none" w:color="auto" w:sz="0" w:space="0"/>
                <w:bottom w:val="thinThickSmallGap" w:color="FF0000"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0"/>
              <w:gridCol w:w="321"/>
              <w:gridCol w:w="8341"/>
              <w:gridCol w:w="321"/>
              <w:gridCol w:w="240"/>
            </w:tblGrid>
            <w:tr>
              <w:tblPrEx>
                <w:tblBorders>
                  <w:top w:val="none" w:color="auto" w:sz="0" w:space="0"/>
                  <w:left w:val="none" w:color="auto" w:sz="0" w:space="0"/>
                  <w:bottom w:val="thinThickSmallGap" w:color="FF0000"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135" w:hRule="atLeast"/>
                <w:jc w:val="center"/>
              </w:trPr>
              <w:tc>
                <w:tcPr>
                  <w:tcW w:w="24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default" w:ascii="Times New Roman" w:hAnsi="Times New Roman" w:eastAsia="方正小标宋简体" w:cs="Times New Roman"/>
                      <w:color w:val="FF0000"/>
                      <w:sz w:val="84"/>
                      <w:szCs w:val="84"/>
                    </w:rPr>
                  </w:pPr>
                </w:p>
              </w:tc>
              <w:tc>
                <w:tcPr>
                  <w:tcW w:w="321"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default" w:ascii="Times New Roman" w:hAnsi="Times New Roman" w:eastAsia="方正小标宋简体" w:cs="Times New Roman"/>
                      <w:color w:val="FF0000"/>
                      <w:sz w:val="84"/>
                      <w:szCs w:val="84"/>
                    </w:rPr>
                  </w:pPr>
                </w:p>
              </w:tc>
              <w:tc>
                <w:tcPr>
                  <w:tcW w:w="8341" w:type="dxa"/>
                  <w:noWrap w:val="0"/>
                  <w:vAlign w:val="top"/>
                </w:tcPr>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rPr>
                      <w:rFonts w:hint="default" w:ascii="Times New Roman" w:hAnsi="Times New Roman" w:eastAsia="方正小标宋简体" w:cs="Times New Roman"/>
                      <w:color w:val="FF0000"/>
                      <w:sz w:val="84"/>
                      <w:szCs w:val="84"/>
                    </w:rPr>
                  </w:pPr>
                  <w:r>
                    <w:rPr>
                      <w:rFonts w:hint="default" w:ascii="Times New Roman" w:hAnsi="Times New Roman" w:eastAsia="方正小标宋简体" w:cs="Times New Roman"/>
                      <w:color w:val="FF0000"/>
                      <w:w w:val="95"/>
                      <w:sz w:val="84"/>
                      <w:szCs w:val="84"/>
                      <w:lang w:eastAsia="zh-CN"/>
                    </w:rPr>
                    <w:t>台州市</w:t>
                  </w:r>
                  <w:r>
                    <w:rPr>
                      <w:rFonts w:hint="default" w:ascii="Times New Roman" w:hAnsi="Times New Roman" w:eastAsia="方正小标宋简体" w:cs="Times New Roman"/>
                      <w:color w:val="FF0000"/>
                      <w:w w:val="95"/>
                      <w:sz w:val="84"/>
                      <w:szCs w:val="84"/>
                    </w:rPr>
                    <w:t>生态环境</w:t>
                  </w:r>
                  <w:r>
                    <w:rPr>
                      <w:rFonts w:hint="default" w:ascii="Times New Roman" w:hAnsi="Times New Roman" w:eastAsia="方正小标宋简体" w:cs="Times New Roman"/>
                      <w:color w:val="FF0000"/>
                      <w:w w:val="95"/>
                      <w:sz w:val="84"/>
                      <w:szCs w:val="84"/>
                      <w:lang w:eastAsia="zh-CN"/>
                    </w:rPr>
                    <w:t>局</w:t>
                  </w:r>
                </w:p>
              </w:tc>
              <w:tc>
                <w:tcPr>
                  <w:tcW w:w="321"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default" w:ascii="Times New Roman" w:hAnsi="Times New Roman" w:eastAsia="方正小标宋简体" w:cs="Times New Roman"/>
                      <w:color w:val="FF0000"/>
                      <w:sz w:val="84"/>
                      <w:szCs w:val="84"/>
                    </w:rPr>
                  </w:pP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default" w:ascii="Times New Roman" w:hAnsi="Times New Roman" w:eastAsia="方正小标宋简体" w:cs="Times New Roman"/>
                      <w:color w:val="FF0000"/>
                      <w:sz w:val="84"/>
                      <w:szCs w:val="84"/>
                    </w:rPr>
                  </w:pPr>
                </w:p>
              </w:tc>
              <w:tc>
                <w:tcPr>
                  <w:tcW w:w="24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default" w:ascii="Times New Roman" w:hAnsi="Times New Roman" w:eastAsia="方正小标宋简体" w:cs="Times New Roman"/>
                      <w:color w:val="FF0000"/>
                      <w:sz w:val="84"/>
                      <w:szCs w:val="84"/>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b/>
                <w:color w:val="FF0000"/>
                <w:sz w:val="80"/>
              </w:rPr>
            </w:pPr>
          </w:p>
        </w:tc>
      </w:tr>
    </w:tbl>
    <w:p>
      <w:pPr>
        <w:jc w:val="center"/>
        <w:rPr>
          <w:rFonts w:hint="default" w:ascii="Times New Roman" w:hAnsi="Times New Roman" w:cs="Times New Roman"/>
          <w:b/>
          <w:sz w:val="44"/>
          <w:szCs w:val="44"/>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方正小标宋简体" w:cs="仿宋_GB2312"/>
          <w:b/>
          <w:bCs/>
          <w:sz w:val="44"/>
          <w:szCs w:val="44"/>
          <w:lang w:val="en-US" w:eastAsia="zh-CN"/>
        </w:rPr>
      </w:pPr>
      <w:r>
        <w:rPr>
          <w:rFonts w:hint="eastAsia" w:ascii="Times New Roman" w:hAnsi="Times New Roman" w:eastAsia="方正小标宋简体" w:cs="Times New Roman"/>
          <w:b w:val="0"/>
          <w:bCs/>
          <w:sz w:val="44"/>
          <w:szCs w:val="44"/>
          <w:lang w:val="en-US" w:eastAsia="zh-CN"/>
        </w:rPr>
        <w:t>关于公开征求《</w:t>
      </w:r>
      <w:r>
        <w:rPr>
          <w:rFonts w:hint="eastAsia" w:ascii="方正小标宋简体" w:hAnsi="方正小标宋简体" w:eastAsia="方正小标宋简体" w:cs="方正小标宋简体"/>
          <w:b w:val="0"/>
          <w:bCs w:val="0"/>
          <w:sz w:val="44"/>
          <w:szCs w:val="44"/>
          <w:lang w:val="en-US" w:eastAsia="zh-CN"/>
        </w:rPr>
        <w:t>台州市挥发性有机物污染防治设施第三方治理单位计分管理办法（征求意见稿）</w:t>
      </w:r>
      <w:r>
        <w:rPr>
          <w:rFonts w:hint="eastAsia" w:ascii="Times New Roman" w:hAnsi="Times New Roman" w:eastAsia="方正小标宋简体" w:cs="Times New Roman"/>
          <w:b w:val="0"/>
          <w:bCs/>
          <w:sz w:val="44"/>
          <w:szCs w:val="44"/>
          <w:lang w:val="en-US" w:eastAsia="zh-CN"/>
        </w:rPr>
        <w:t>》</w:t>
      </w:r>
      <w:r>
        <w:rPr>
          <w:rFonts w:hint="eastAsia" w:ascii="Times New Roman" w:hAnsi="Times New Roman" w:eastAsia="方正小标宋简体" w:cs="Times New Roman"/>
          <w:b w:val="0"/>
          <w:bCs/>
          <w:sz w:val="44"/>
          <w:szCs w:val="44"/>
          <w:lang w:val="en-US" w:eastAsia="zh-CN"/>
        </w:rPr>
        <w:tab/>
      </w:r>
      <w:r>
        <w:rPr>
          <w:rFonts w:hint="default" w:ascii="Times New Roman" w:hAnsi="Times New Roman" w:eastAsia="方正小标宋简体" w:cs="Times New Roman"/>
          <w:sz w:val="44"/>
          <w:szCs w:val="52"/>
        </w:rPr>
        <w:t>意见的</w:t>
      </w:r>
      <w:r>
        <w:rPr>
          <w:rFonts w:hint="eastAsia" w:ascii="Times New Roman" w:hAnsi="Times New Roman" w:eastAsia="方正小标宋简体" w:cs="Times New Roman"/>
          <w:sz w:val="44"/>
          <w:szCs w:val="52"/>
          <w:lang w:eastAsia="zh-CN"/>
        </w:rPr>
        <w:t>公告</w:t>
      </w:r>
    </w:p>
    <w:p>
      <w:pPr>
        <w:pStyle w:val="4"/>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eastAsia="方正小标宋简体" w:cs="Times New Roman"/>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rPr>
      </w:pPr>
      <w:r>
        <w:rPr>
          <w:rFonts w:hint="eastAsia" w:ascii="Times New Roman" w:hAnsi="Times New Roman" w:eastAsia="仿宋_GB2312" w:cs="Times New Roman"/>
          <w:sz w:val="32"/>
          <w:szCs w:val="32"/>
          <w:lang w:val="en-US" w:eastAsia="zh-CN"/>
        </w:rPr>
        <w:t>为加强台州市挥发性有机物污染防治设施第三方治理单位的监督管理，促进第三方服务市场健康发展，</w:t>
      </w:r>
      <w:r>
        <w:rPr>
          <w:rFonts w:hint="eastAsia" w:ascii="Times New Roman" w:hAnsi="Times New Roman" w:eastAsia="仿宋_GB2312" w:cs="Times New Roman"/>
          <w:sz w:val="32"/>
          <w:szCs w:val="40"/>
          <w:lang w:eastAsia="zh-CN"/>
        </w:rPr>
        <w:t>我局编制了</w:t>
      </w:r>
      <w:r>
        <w:rPr>
          <w:rFonts w:hint="default" w:ascii="Times New Roman" w:hAnsi="Times New Roman" w:eastAsia="仿宋_GB2312" w:cs="Times New Roman"/>
          <w:sz w:val="32"/>
          <w:szCs w:val="40"/>
        </w:rPr>
        <w:t>《台州市挥发性有机物污染防治设施第三方治理单位计分管理办法（</w:t>
      </w:r>
      <w:r>
        <w:rPr>
          <w:rFonts w:hint="eastAsia" w:ascii="Times New Roman" w:hAnsi="Times New Roman" w:eastAsia="仿宋_GB2312" w:cs="Times New Roman"/>
          <w:sz w:val="32"/>
          <w:szCs w:val="40"/>
          <w:lang w:eastAsia="zh-CN"/>
        </w:rPr>
        <w:t>征求意见稿</w:t>
      </w:r>
      <w:r>
        <w:rPr>
          <w:rFonts w:hint="default" w:ascii="Times New Roman" w:hAnsi="Times New Roman" w:eastAsia="仿宋_GB2312" w:cs="Times New Roman"/>
          <w:sz w:val="32"/>
          <w:szCs w:val="40"/>
        </w:rPr>
        <w:t>）》</w:t>
      </w:r>
      <w:r>
        <w:rPr>
          <w:rFonts w:hint="eastAsia" w:ascii="Times New Roman" w:hAnsi="Times New Roman" w:eastAsia="仿宋_GB2312" w:cs="Times New Roman"/>
          <w:sz w:val="32"/>
          <w:szCs w:val="40"/>
          <w:lang w:eastAsia="zh-CN"/>
        </w:rPr>
        <w:t>，</w:t>
      </w:r>
      <w:r>
        <w:rPr>
          <w:rFonts w:hint="eastAsia" w:ascii="Times New Roman" w:hAnsi="Times New Roman" w:eastAsia="仿宋_GB2312" w:cs="Times New Roman"/>
          <w:sz w:val="32"/>
          <w:szCs w:val="40"/>
          <w:lang w:val="en-US" w:eastAsia="zh-CN"/>
        </w:rPr>
        <w:t>现向社会公开征求意见</w:t>
      </w:r>
      <w:r>
        <w:rPr>
          <w:rFonts w:hint="default" w:ascii="Times New Roman" w:hAnsi="Times New Roman" w:eastAsia="仿宋_GB2312" w:cs="Times New Roman"/>
          <w:sz w:val="32"/>
          <w:szCs w:val="40"/>
        </w:rPr>
        <w:t>。如有修改意见或建议，请于2024年</w:t>
      </w:r>
      <w:r>
        <w:rPr>
          <w:rFonts w:hint="eastAsia" w:ascii="Times New Roman" w:hAnsi="Times New Roman" w:eastAsia="仿宋_GB2312" w:cs="Times New Roman"/>
          <w:sz w:val="32"/>
          <w:szCs w:val="40"/>
          <w:lang w:val="en-US" w:eastAsia="zh-CN"/>
        </w:rPr>
        <w:t>6</w:t>
      </w:r>
      <w:r>
        <w:rPr>
          <w:rFonts w:hint="default" w:ascii="Times New Roman" w:hAnsi="Times New Roman" w:eastAsia="仿宋_GB2312" w:cs="Times New Roman"/>
          <w:sz w:val="32"/>
          <w:szCs w:val="40"/>
        </w:rPr>
        <w:t>月</w:t>
      </w:r>
      <w:r>
        <w:rPr>
          <w:rFonts w:hint="default" w:ascii="Times New Roman" w:hAnsi="Times New Roman" w:eastAsia="仿宋_GB2312" w:cs="Times New Roman"/>
          <w:sz w:val="32"/>
          <w:szCs w:val="40"/>
          <w:woUserID w:val="2"/>
        </w:rPr>
        <w:t>21</w:t>
      </w:r>
      <w:r>
        <w:rPr>
          <w:rFonts w:hint="default" w:ascii="Times New Roman" w:hAnsi="Times New Roman" w:eastAsia="仿宋_GB2312" w:cs="Times New Roman"/>
          <w:sz w:val="32"/>
          <w:szCs w:val="40"/>
        </w:rPr>
        <w:t>日前反馈我局。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联系电话：88581162；传真：88581184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通讯地址：台州市白云山南路108号，邮编：318000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rPr>
      </w:pPr>
    </w:p>
    <w:p>
      <w:pPr>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pStyle w:val="3"/>
        <w:keepNext w:val="0"/>
        <w:keepLines w:val="0"/>
        <w:pageBreakBefore w:val="0"/>
        <w:widowControl w:val="0"/>
        <w:suppressAutoHyphens/>
        <w:kinsoku/>
        <w:wordWrap/>
        <w:overflowPunct/>
        <w:topLinePunct w:val="0"/>
        <w:autoSpaceDE/>
        <w:autoSpaceDN/>
        <w:bidi w:val="0"/>
        <w:adjustRightInd/>
        <w:snapToGrid/>
        <w:spacing w:after="0" w:line="560" w:lineRule="exact"/>
        <w:textAlignment w:val="auto"/>
        <w:rPr>
          <w:rFonts w:hint="default" w:ascii="Times New Roman" w:hAnsi="Times New Roman" w:eastAsia="仿宋_GB2312" w:cs="Times New Roman"/>
          <w:sz w:val="32"/>
          <w:szCs w:val="40"/>
          <w:lang w:val="en-US" w:eastAsia="zh-CN"/>
        </w:rPr>
      </w:pPr>
      <w:r>
        <w:rPr>
          <w:rFonts w:hint="default" w:ascii="Times New Roman" w:hAnsi="Times New Roman" w:cs="Times New Roman"/>
          <w:sz w:val="32"/>
          <w:szCs w:val="32"/>
          <w:lang w:val="en-US" w:eastAsia="zh-CN"/>
        </w:rPr>
        <w:t xml:space="preserve">                         </w:t>
      </w:r>
      <w:r>
        <w:rPr>
          <w:rFonts w:hint="eastAsia" w:cs="Times New Roman"/>
          <w:sz w:val="32"/>
          <w:szCs w:val="32"/>
          <w:lang w:val="en-US" w:eastAsia="zh-CN"/>
        </w:rPr>
        <w:t xml:space="preserve">     </w:t>
      </w:r>
      <w:r>
        <w:rPr>
          <w:rFonts w:hint="default" w:ascii="Times New Roman" w:hAnsi="Times New Roman" w:eastAsia="仿宋_GB2312" w:cs="Times New Roman"/>
          <w:sz w:val="32"/>
          <w:szCs w:val="40"/>
        </w:rPr>
        <w:t>台州市生态环境局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default" w:ascii="Times New Roman" w:hAnsi="Times New Roman" w:eastAsia="仿宋_GB2312" w:cs="Times New Roman"/>
          <w:sz w:val="32"/>
          <w:szCs w:val="40"/>
        </w:rPr>
        <w:t xml:space="preserve">                   </w:t>
      </w:r>
      <w:r>
        <w:rPr>
          <w:rFonts w:hint="eastAsia" w:ascii="Times New Roman" w:hAnsi="Times New Roman" w:eastAsia="仿宋_GB2312" w:cs="Times New Roman"/>
          <w:sz w:val="32"/>
          <w:szCs w:val="40"/>
          <w:lang w:val="en-US" w:eastAsia="zh-CN"/>
        </w:rPr>
        <w:t xml:space="preserve">      </w:t>
      </w:r>
      <w:r>
        <w:rPr>
          <w:rFonts w:hint="default" w:ascii="Times New Roman" w:hAnsi="Times New Roman" w:eastAsia="仿宋_GB2312" w:cs="Times New Roman"/>
          <w:sz w:val="32"/>
          <w:szCs w:val="40"/>
        </w:rPr>
        <w:t xml:space="preserve"> </w:t>
      </w:r>
      <w:r>
        <w:rPr>
          <w:rFonts w:hint="default" w:ascii="Times New Roman" w:hAnsi="Times New Roman" w:eastAsia="仿宋_GB2312" w:cs="Times New Roman"/>
          <w:sz w:val="32"/>
          <w:szCs w:val="40"/>
          <w:lang w:val="en-US" w:eastAsia="zh-CN"/>
        </w:rPr>
        <w:t xml:space="preserve"> </w:t>
      </w:r>
      <w:r>
        <w:rPr>
          <w:rFonts w:hint="default" w:ascii="Times New Roman" w:hAnsi="Times New Roman" w:eastAsia="仿宋_GB2312" w:cs="Times New Roman"/>
          <w:sz w:val="32"/>
          <w:szCs w:val="40"/>
        </w:rPr>
        <w:t>202</w:t>
      </w:r>
      <w:r>
        <w:rPr>
          <w:rFonts w:hint="default" w:ascii="Times New Roman" w:hAnsi="Times New Roman" w:eastAsia="仿宋_GB2312" w:cs="Times New Roman"/>
          <w:sz w:val="32"/>
          <w:szCs w:val="40"/>
          <w:lang w:val="en-US" w:eastAsia="zh-CN"/>
        </w:rPr>
        <w:t>4</w:t>
      </w:r>
      <w:r>
        <w:rPr>
          <w:rFonts w:hint="default" w:ascii="Times New Roman" w:hAnsi="Times New Roman" w:eastAsia="仿宋_GB2312" w:cs="Times New Roman"/>
          <w:sz w:val="32"/>
          <w:szCs w:val="40"/>
        </w:rPr>
        <w:t>年</w:t>
      </w:r>
      <w:r>
        <w:rPr>
          <w:rFonts w:hint="eastAsia" w:ascii="Times New Roman" w:hAnsi="Times New Roman" w:eastAsia="仿宋_GB2312" w:cs="Times New Roman"/>
          <w:sz w:val="32"/>
          <w:szCs w:val="40"/>
          <w:lang w:val="en-US" w:eastAsia="zh-CN"/>
        </w:rPr>
        <w:t>6</w:t>
      </w:r>
      <w:r>
        <w:rPr>
          <w:rFonts w:hint="default" w:ascii="Times New Roman" w:hAnsi="Times New Roman" w:eastAsia="仿宋_GB2312" w:cs="Times New Roman"/>
          <w:sz w:val="32"/>
          <w:szCs w:val="40"/>
        </w:rPr>
        <w:t>月</w:t>
      </w:r>
      <w:r>
        <w:rPr>
          <w:rFonts w:hint="default" w:ascii="Times New Roman" w:hAnsi="Times New Roman" w:eastAsia="仿宋_GB2312" w:cs="Times New Roman"/>
          <w:sz w:val="32"/>
          <w:szCs w:val="40"/>
          <w:woUserID w:val="2"/>
        </w:rPr>
        <w:t>11</w:t>
      </w:r>
      <w:bookmarkStart w:id="0" w:name="_GoBack"/>
      <w:bookmarkEnd w:id="0"/>
      <w:r>
        <w:rPr>
          <w:rFonts w:hint="default" w:ascii="Times New Roman" w:hAnsi="Times New Roman" w:eastAsia="仿宋_GB2312" w:cs="Times New Roman"/>
          <w:sz w:val="32"/>
          <w:szCs w:val="40"/>
        </w:rPr>
        <w:t xml:space="preserve">日 </w:t>
      </w:r>
      <w:r>
        <w:rPr>
          <w:rFonts w:hint="eastAsia" w:ascii="黑体" w:hAnsi="黑体" w:eastAsia="黑体" w:cs="黑体"/>
          <w:b w:val="0"/>
          <w:bCs w:val="0"/>
          <w:sz w:val="32"/>
          <w:szCs w:val="32"/>
          <w:lang w:val="en-US" w:eastAsia="zh-CN"/>
        </w:rPr>
        <w:br w:type="page"/>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pStyle w:val="2"/>
        <w:jc w:val="both"/>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台州市挥发性有机物污染防治设施</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第三方治理单位计分管理办法</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（征求意见稿）</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bCs/>
          <w:kern w:val="0"/>
          <w:sz w:val="28"/>
          <w:szCs w:val="28"/>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第一章  总则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第一条</w:t>
      </w:r>
      <w:r>
        <w:rPr>
          <w:rFonts w:hint="eastAsia" w:ascii="Times New Roman" w:hAnsi="Times New Roman" w:eastAsia="仿宋_GB2312" w:cs="Times New Roman"/>
          <w:sz w:val="32"/>
          <w:szCs w:val="32"/>
          <w:lang w:val="en-US" w:eastAsia="zh-CN"/>
        </w:rPr>
        <w:t xml:space="preserve">  为加强台州市挥发性有机物污染防治设施第三方治理单位（以下简称“第三方治理单位”）的监督管理，规范第三方服务行为，促进第三方服务市场健康发展，进一步优化营商环境，根据《中华人民共和国环境保护法》《环境保护部关于推进环境污染第三方治理的实施意见》等法律法规和规范性文件要求，结合台州市实际，制定本管理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lang w:val="en-US" w:eastAsia="zh-CN"/>
        </w:rPr>
        <w:t>第二条</w:t>
      </w:r>
      <w:r>
        <w:rPr>
          <w:rFonts w:hint="eastAsia" w:ascii="Times New Roman" w:hAnsi="Times New Roman" w:eastAsia="仿宋_GB2312" w:cs="Times New Roman"/>
          <w:color w:val="auto"/>
          <w:sz w:val="32"/>
          <w:szCs w:val="32"/>
          <w:lang w:val="en-US" w:eastAsia="zh-CN"/>
        </w:rPr>
        <w:t xml:space="preserve">  本办法适用于</w:t>
      </w:r>
      <w:r>
        <w:rPr>
          <w:rFonts w:hint="eastAsia" w:ascii="Times New Roman" w:hAnsi="Times New Roman" w:eastAsia="仿宋_GB2312" w:cs="Times New Roman"/>
          <w:color w:val="auto"/>
          <w:sz w:val="32"/>
          <w:szCs w:val="32"/>
          <w:highlight w:val="none"/>
          <w:lang w:val="en-US" w:eastAsia="zh-CN"/>
        </w:rPr>
        <w:t>2023年1月1日</w:t>
      </w:r>
      <w:r>
        <w:rPr>
          <w:rFonts w:hint="eastAsia" w:ascii="Times New Roman" w:hAnsi="Times New Roman" w:eastAsia="仿宋_GB2312" w:cs="Times New Roman"/>
          <w:color w:val="auto"/>
          <w:sz w:val="32"/>
          <w:szCs w:val="32"/>
          <w:lang w:val="en-US" w:eastAsia="zh-CN"/>
        </w:rPr>
        <w:t>后，在台州市行政区域范围内参与分散吸附—集中再生和吸附—脱附—催化燃烧等设施新建或改建</w:t>
      </w:r>
      <w:r>
        <w:rPr>
          <w:rFonts w:hint="eastAsia" w:ascii="Times New Roman" w:hAnsi="Times New Roman" w:eastAsia="仿宋_GB2312" w:cs="Times New Roman"/>
          <w:color w:val="auto"/>
          <w:sz w:val="32"/>
          <w:szCs w:val="32"/>
        </w:rPr>
        <w:t>的</w:t>
      </w:r>
      <w:r>
        <w:rPr>
          <w:rFonts w:hint="eastAsia" w:ascii="Times New Roman" w:hAnsi="Times New Roman" w:eastAsia="仿宋_GB2312" w:cs="Times New Roman"/>
          <w:color w:val="auto"/>
          <w:sz w:val="32"/>
          <w:szCs w:val="32"/>
          <w:lang w:val="en-US" w:eastAsia="zh-CN"/>
        </w:rPr>
        <w:t>第三方治理单位的</w:t>
      </w:r>
      <w:r>
        <w:rPr>
          <w:rFonts w:hint="eastAsia" w:ascii="Times New Roman" w:hAnsi="Times New Roman" w:eastAsia="仿宋_GB2312" w:cs="Times New Roman"/>
          <w:color w:val="auto"/>
          <w:sz w:val="32"/>
          <w:szCs w:val="32"/>
        </w:rPr>
        <w:t>监督管理</w:t>
      </w:r>
      <w:r>
        <w:rPr>
          <w:rFonts w:hint="eastAsia" w:ascii="Times New Roman" w:hAnsi="Times New Roman" w:eastAsia="仿宋_GB2312" w:cs="Times New Roman"/>
          <w:color w:val="auto"/>
          <w:sz w:val="32"/>
          <w:szCs w:val="32"/>
          <w:lang w:val="en-US" w:eastAsia="zh-CN"/>
        </w:rPr>
        <w:t>。</w:t>
      </w:r>
    </w:p>
    <w:p>
      <w:pPr>
        <w:spacing w:line="560" w:lineRule="exact"/>
        <w:ind w:firstLine="640" w:firstLineChars="200"/>
        <w:rPr>
          <w:rFonts w:hint="eastAsia" w:ascii="Times New Roman" w:hAnsi="Times New Roman" w:eastAsia="仿宋_GB2312" w:cs="Times New Roman"/>
          <w:i w:val="0"/>
          <w:iCs w:val="0"/>
          <w:caps w:val="0"/>
          <w:color w:val="auto"/>
          <w:spacing w:val="0"/>
          <w:sz w:val="32"/>
          <w:szCs w:val="32"/>
        </w:rPr>
      </w:pPr>
      <w:r>
        <w:rPr>
          <w:rFonts w:hint="eastAsia" w:ascii="Times New Roman" w:hAnsi="Times New Roman" w:eastAsia="仿宋_GB2312" w:cs="Times New Roman"/>
          <w:i w:val="0"/>
          <w:iCs w:val="0"/>
          <w:caps w:val="0"/>
          <w:color w:val="auto"/>
          <w:spacing w:val="0"/>
          <w:sz w:val="32"/>
          <w:szCs w:val="32"/>
          <w:lang w:val="en-US" w:eastAsia="zh-CN"/>
        </w:rPr>
        <w:t>第三方治理单位</w:t>
      </w:r>
      <w:r>
        <w:rPr>
          <w:rFonts w:hint="eastAsia" w:ascii="Times New Roman" w:hAnsi="Times New Roman" w:eastAsia="仿宋_GB2312" w:cs="Times New Roman"/>
          <w:i w:val="0"/>
          <w:iCs w:val="0"/>
          <w:caps w:val="0"/>
          <w:color w:val="auto"/>
          <w:spacing w:val="0"/>
          <w:sz w:val="32"/>
          <w:szCs w:val="32"/>
        </w:rPr>
        <w:t>包括：</w:t>
      </w:r>
    </w:p>
    <w:p>
      <w:pPr>
        <w:numPr>
          <w:ilvl w:val="0"/>
          <w:numId w:val="1"/>
        </w:numPr>
        <w:spacing w:line="560" w:lineRule="exact"/>
        <w:ind w:firstLine="640" w:firstLineChars="200"/>
        <w:rPr>
          <w:rFonts w:hint="eastAsia" w:ascii="Times New Roman" w:hAnsi="Times New Roman" w:eastAsia="仿宋_GB2312" w:cs="Times New Roman"/>
          <w:i w:val="0"/>
          <w:iCs w:val="0"/>
          <w:caps w:val="0"/>
          <w:color w:val="auto"/>
          <w:spacing w:val="0"/>
          <w:sz w:val="32"/>
          <w:szCs w:val="32"/>
        </w:rPr>
      </w:pPr>
      <w:r>
        <w:rPr>
          <w:rFonts w:hint="eastAsia" w:ascii="Times New Roman" w:hAnsi="Times New Roman" w:eastAsia="仿宋_GB2312" w:cs="Times New Roman"/>
          <w:i w:val="0"/>
          <w:iCs w:val="0"/>
          <w:caps w:val="0"/>
          <w:color w:val="auto"/>
          <w:spacing w:val="0"/>
          <w:sz w:val="32"/>
          <w:szCs w:val="32"/>
        </w:rPr>
        <w:t>注册地或登记地在</w:t>
      </w:r>
      <w:r>
        <w:rPr>
          <w:rFonts w:hint="eastAsia" w:ascii="Times New Roman" w:hAnsi="Times New Roman" w:eastAsia="仿宋_GB2312" w:cs="Times New Roman"/>
          <w:i w:val="0"/>
          <w:iCs w:val="0"/>
          <w:caps w:val="0"/>
          <w:color w:val="auto"/>
          <w:spacing w:val="0"/>
          <w:sz w:val="32"/>
          <w:szCs w:val="32"/>
          <w:lang w:val="en-US" w:eastAsia="zh-CN"/>
        </w:rPr>
        <w:t>台州市</w:t>
      </w:r>
      <w:r>
        <w:rPr>
          <w:rFonts w:hint="eastAsia" w:ascii="Times New Roman" w:hAnsi="Times New Roman" w:eastAsia="仿宋_GB2312" w:cs="Times New Roman"/>
          <w:i w:val="0"/>
          <w:iCs w:val="0"/>
          <w:caps w:val="0"/>
          <w:color w:val="auto"/>
          <w:spacing w:val="0"/>
          <w:sz w:val="32"/>
          <w:szCs w:val="32"/>
        </w:rPr>
        <w:t>的从事</w:t>
      </w:r>
      <w:r>
        <w:rPr>
          <w:rFonts w:hint="eastAsia" w:ascii="Times New Roman" w:hAnsi="Times New Roman" w:eastAsia="仿宋_GB2312" w:cs="Times New Roman"/>
          <w:color w:val="auto"/>
          <w:sz w:val="32"/>
          <w:szCs w:val="32"/>
          <w:lang w:val="en-US" w:eastAsia="zh-CN"/>
        </w:rPr>
        <w:t>挥发性有机物污染防治设施建设的机构</w:t>
      </w:r>
      <w:r>
        <w:rPr>
          <w:rFonts w:hint="eastAsia" w:ascii="Times New Roman" w:hAnsi="Times New Roman" w:eastAsia="仿宋_GB2312" w:cs="Times New Roman"/>
          <w:i w:val="0"/>
          <w:iCs w:val="0"/>
          <w:caps w:val="0"/>
          <w:color w:val="auto"/>
          <w:spacing w:val="0"/>
          <w:sz w:val="32"/>
          <w:szCs w:val="32"/>
        </w:rPr>
        <w:t>；</w:t>
      </w:r>
    </w:p>
    <w:p>
      <w:pPr>
        <w:numPr>
          <w:ilvl w:val="-1"/>
          <w:numId w:val="0"/>
        </w:numPr>
        <w:spacing w:line="560" w:lineRule="exact"/>
        <w:ind w:firstLine="640" w:firstLineChars="200"/>
        <w:rPr>
          <w:rFonts w:hint="eastAsia"/>
          <w:lang w:val="en-US" w:eastAsia="zh-CN"/>
        </w:rPr>
      </w:pPr>
      <w:r>
        <w:rPr>
          <w:rFonts w:hint="eastAsia" w:ascii="Times New Roman" w:hAnsi="Times New Roman" w:eastAsia="仿宋_GB2312" w:cs="Times New Roman"/>
          <w:i w:val="0"/>
          <w:iCs w:val="0"/>
          <w:caps w:val="0"/>
          <w:color w:val="auto"/>
          <w:spacing w:val="0"/>
          <w:sz w:val="32"/>
          <w:szCs w:val="32"/>
        </w:rPr>
        <w:t>（二）注册地或登记地不在</w:t>
      </w:r>
      <w:r>
        <w:rPr>
          <w:rFonts w:hint="eastAsia" w:ascii="Times New Roman" w:hAnsi="Times New Roman" w:eastAsia="仿宋_GB2312" w:cs="Times New Roman"/>
          <w:i w:val="0"/>
          <w:iCs w:val="0"/>
          <w:caps w:val="0"/>
          <w:color w:val="auto"/>
          <w:spacing w:val="0"/>
          <w:sz w:val="32"/>
          <w:szCs w:val="32"/>
          <w:lang w:val="en-US" w:eastAsia="zh-CN"/>
        </w:rPr>
        <w:t>台州</w:t>
      </w:r>
      <w:r>
        <w:rPr>
          <w:rFonts w:hint="eastAsia" w:ascii="Times New Roman" w:hAnsi="Times New Roman" w:eastAsia="仿宋_GB2312" w:cs="Times New Roman"/>
          <w:i w:val="0"/>
          <w:iCs w:val="0"/>
          <w:caps w:val="0"/>
          <w:color w:val="auto"/>
          <w:spacing w:val="0"/>
          <w:sz w:val="32"/>
          <w:szCs w:val="32"/>
        </w:rPr>
        <w:t>市，但是在</w:t>
      </w:r>
      <w:r>
        <w:rPr>
          <w:rFonts w:hint="eastAsia" w:ascii="Times New Roman" w:hAnsi="Times New Roman" w:eastAsia="仿宋_GB2312" w:cs="Times New Roman"/>
          <w:i w:val="0"/>
          <w:iCs w:val="0"/>
          <w:caps w:val="0"/>
          <w:color w:val="auto"/>
          <w:spacing w:val="0"/>
          <w:sz w:val="32"/>
          <w:szCs w:val="32"/>
          <w:lang w:val="en-US" w:eastAsia="zh-CN"/>
        </w:rPr>
        <w:t>台州</w:t>
      </w:r>
      <w:r>
        <w:rPr>
          <w:rFonts w:hint="eastAsia" w:ascii="Times New Roman" w:hAnsi="Times New Roman" w:eastAsia="仿宋_GB2312" w:cs="Times New Roman"/>
          <w:i w:val="0"/>
          <w:iCs w:val="0"/>
          <w:caps w:val="0"/>
          <w:color w:val="auto"/>
          <w:spacing w:val="0"/>
          <w:sz w:val="32"/>
          <w:szCs w:val="32"/>
        </w:rPr>
        <w:t>市从事</w:t>
      </w:r>
      <w:r>
        <w:rPr>
          <w:rFonts w:hint="eastAsia" w:ascii="Times New Roman" w:hAnsi="Times New Roman" w:eastAsia="仿宋_GB2312" w:cs="Times New Roman"/>
          <w:color w:val="auto"/>
          <w:sz w:val="32"/>
          <w:szCs w:val="32"/>
          <w:lang w:val="en-US" w:eastAsia="zh-CN"/>
        </w:rPr>
        <w:t>挥发性有机物污染防治设施建设</w:t>
      </w:r>
      <w:r>
        <w:rPr>
          <w:rFonts w:hint="eastAsia" w:ascii="Times New Roman" w:hAnsi="Times New Roman" w:eastAsia="仿宋_GB2312" w:cs="Times New Roman"/>
          <w:i w:val="0"/>
          <w:iCs w:val="0"/>
          <w:caps w:val="0"/>
          <w:color w:val="auto"/>
          <w:spacing w:val="0"/>
          <w:sz w:val="32"/>
          <w:szCs w:val="32"/>
        </w:rPr>
        <w:t>的机构。</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b/>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第二章  管理要求</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第三条</w:t>
      </w:r>
      <w:r>
        <w:rPr>
          <w:rFonts w:hint="eastAsia" w:ascii="Times New Roman" w:hAnsi="Times New Roman" w:eastAsia="仿宋_GB2312" w:cs="Times New Roman"/>
          <w:sz w:val="32"/>
          <w:szCs w:val="32"/>
          <w:lang w:val="en-US" w:eastAsia="zh-CN"/>
        </w:rPr>
        <w:t xml:space="preserve">  各县（市、区）生态环境分局为本办法实施主体，按照相应的评分标准（详见附件）对辖区内的挥发性有机物治理设施进行现场抽查并赋分。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both"/>
        <w:rPr>
          <w:rFonts w:hint="eastAsia" w:ascii="Times New Roman" w:hAnsi="Times New Roman" w:eastAsia="仿宋_GB2312" w:cs="Times New Roman"/>
          <w:i w:val="0"/>
          <w:iCs w:val="0"/>
          <w:caps w:val="0"/>
          <w:color w:val="333333"/>
          <w:spacing w:val="0"/>
          <w:sz w:val="32"/>
          <w:szCs w:val="32"/>
        </w:rPr>
      </w:pPr>
      <w:r>
        <w:rPr>
          <w:rFonts w:hint="eastAsia" w:ascii="黑体" w:hAnsi="黑体" w:eastAsia="黑体" w:cs="黑体"/>
          <w:sz w:val="32"/>
          <w:szCs w:val="32"/>
          <w:lang w:val="en-US" w:eastAsia="zh-CN"/>
        </w:rPr>
        <w:t>第四条</w:t>
      </w:r>
      <w:r>
        <w:rPr>
          <w:rFonts w:hint="eastAsia" w:ascii="Times New Roman" w:hAnsi="Times New Roman" w:eastAsia="仿宋_GB2312" w:cs="Times New Roman"/>
          <w:sz w:val="32"/>
          <w:szCs w:val="32"/>
          <w:lang w:val="en-US" w:eastAsia="zh-CN"/>
        </w:rPr>
        <w:t xml:space="preserve">  第三方治理单位</w:t>
      </w:r>
      <w:r>
        <w:rPr>
          <w:rFonts w:hint="eastAsia" w:ascii="Times New Roman" w:hAnsi="Times New Roman" w:eastAsia="仿宋_GB2312" w:cs="Times New Roman"/>
          <w:i w:val="0"/>
          <w:iCs w:val="0"/>
          <w:caps w:val="0"/>
          <w:color w:val="333333"/>
          <w:spacing w:val="0"/>
          <w:sz w:val="32"/>
          <w:szCs w:val="32"/>
        </w:rPr>
        <w:t>应</w:t>
      </w:r>
      <w:r>
        <w:rPr>
          <w:rFonts w:hint="eastAsia" w:ascii="Times New Roman" w:hAnsi="Times New Roman" w:eastAsia="仿宋_GB2312" w:cs="Times New Roman"/>
          <w:i w:val="0"/>
          <w:iCs w:val="0"/>
          <w:caps w:val="0"/>
          <w:color w:val="333333"/>
          <w:spacing w:val="0"/>
          <w:sz w:val="32"/>
          <w:szCs w:val="32"/>
          <w:lang w:val="en-US" w:eastAsia="zh-CN"/>
        </w:rPr>
        <w:t>具有环境污染防治工程相关资质证书，并</w:t>
      </w:r>
      <w:r>
        <w:rPr>
          <w:rFonts w:hint="eastAsia" w:ascii="Times New Roman" w:hAnsi="Times New Roman" w:eastAsia="仿宋_GB2312" w:cs="Times New Roman"/>
          <w:i w:val="0"/>
          <w:iCs w:val="0"/>
          <w:caps w:val="0"/>
          <w:color w:val="333333"/>
          <w:spacing w:val="0"/>
          <w:sz w:val="32"/>
          <w:szCs w:val="32"/>
        </w:rPr>
        <w:t>在</w:t>
      </w:r>
      <w:r>
        <w:rPr>
          <w:rFonts w:hint="eastAsia" w:ascii="Times New Roman" w:hAnsi="Times New Roman" w:eastAsia="仿宋_GB2312" w:cs="Times New Roman"/>
          <w:i w:val="0"/>
          <w:iCs w:val="0"/>
          <w:caps w:val="0"/>
          <w:color w:val="333333"/>
          <w:spacing w:val="0"/>
          <w:sz w:val="32"/>
          <w:szCs w:val="32"/>
          <w:lang w:val="en-US" w:eastAsia="zh-CN"/>
        </w:rPr>
        <w:t>当地</w:t>
      </w:r>
      <w:r>
        <w:rPr>
          <w:rFonts w:hint="eastAsia" w:ascii="Times New Roman" w:hAnsi="Times New Roman" w:eastAsia="仿宋_GB2312" w:cs="Times New Roman"/>
          <w:i w:val="0"/>
          <w:iCs w:val="0"/>
          <w:caps w:val="0"/>
          <w:color w:val="333333"/>
          <w:spacing w:val="0"/>
          <w:sz w:val="32"/>
          <w:szCs w:val="32"/>
        </w:rPr>
        <w:t>生态环境部门</w:t>
      </w:r>
      <w:r>
        <w:rPr>
          <w:rFonts w:hint="eastAsia" w:ascii="Times New Roman" w:hAnsi="Times New Roman" w:eastAsia="仿宋_GB2312" w:cs="Times New Roman"/>
          <w:i w:val="0"/>
          <w:iCs w:val="0"/>
          <w:caps w:val="0"/>
          <w:color w:val="333333"/>
          <w:spacing w:val="0"/>
          <w:sz w:val="32"/>
          <w:szCs w:val="32"/>
          <w:lang w:val="en-US" w:eastAsia="zh-CN"/>
        </w:rPr>
        <w:t>进行备案，备案信息如下，</w:t>
      </w:r>
      <w:r>
        <w:rPr>
          <w:rFonts w:hint="eastAsia" w:ascii="Times New Roman" w:hAnsi="Times New Roman" w:eastAsia="仿宋_GB2312" w:cs="Times New Roman"/>
          <w:i w:val="0"/>
          <w:iCs w:val="0"/>
          <w:caps w:val="0"/>
          <w:color w:val="333333"/>
          <w:spacing w:val="0"/>
          <w:sz w:val="32"/>
          <w:szCs w:val="32"/>
        </w:rPr>
        <w:t>涉及国家秘密、商业秘密或个人隐私除外：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both"/>
        <w:rPr>
          <w:rFonts w:hint="eastAsia" w:ascii="Times New Roman" w:hAnsi="Times New Roman" w:eastAsia="仿宋_GB2312" w:cs="Times New Roman"/>
          <w:i w:val="0"/>
          <w:iCs w:val="0"/>
          <w:caps w:val="0"/>
          <w:color w:val="333333"/>
          <w:spacing w:val="0"/>
          <w:sz w:val="32"/>
          <w:szCs w:val="32"/>
        </w:rPr>
      </w:pPr>
      <w:r>
        <w:rPr>
          <w:rFonts w:hint="eastAsia" w:ascii="Times New Roman" w:hAnsi="Times New Roman" w:eastAsia="仿宋_GB2312" w:cs="Times New Roman"/>
          <w:i w:val="0"/>
          <w:iCs w:val="0"/>
          <w:caps w:val="0"/>
          <w:color w:val="333333"/>
          <w:spacing w:val="0"/>
          <w:sz w:val="32"/>
          <w:szCs w:val="32"/>
        </w:rPr>
        <w:t>（一）营业执照、</w:t>
      </w:r>
      <w:r>
        <w:rPr>
          <w:rFonts w:hint="eastAsia" w:ascii="Times New Roman" w:hAnsi="Times New Roman" w:eastAsia="仿宋_GB2312" w:cs="Times New Roman"/>
          <w:i w:val="0"/>
          <w:iCs w:val="0"/>
          <w:caps w:val="0"/>
          <w:spacing w:val="0"/>
          <w:sz w:val="32"/>
          <w:szCs w:val="32"/>
          <w:shd w:val="clear"/>
        </w:rPr>
        <w:t>环境污染防治工程专项设计服务能力评价证书</w:t>
      </w:r>
      <w:r>
        <w:rPr>
          <w:rFonts w:hint="eastAsia" w:ascii="Times New Roman" w:hAnsi="Times New Roman" w:eastAsia="仿宋_GB2312" w:cs="Times New Roman"/>
          <w:i w:val="0"/>
          <w:iCs w:val="0"/>
          <w:caps w:val="0"/>
          <w:spacing w:val="0"/>
          <w:sz w:val="32"/>
          <w:szCs w:val="32"/>
          <w:shd w:val="clear"/>
          <w:lang w:val="en-US" w:eastAsia="zh-CN"/>
        </w:rPr>
        <w:t>等相关资质</w:t>
      </w:r>
      <w:r>
        <w:rPr>
          <w:rFonts w:hint="eastAsia" w:ascii="Times New Roman" w:hAnsi="Times New Roman" w:eastAsia="仿宋_GB2312" w:cs="Times New Roman"/>
          <w:i w:val="0"/>
          <w:iCs w:val="0"/>
          <w:caps w:val="0"/>
          <w:color w:val="333333"/>
          <w:spacing w:val="0"/>
          <w:sz w:val="32"/>
          <w:szCs w:val="32"/>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both"/>
        <w:rPr>
          <w:rFonts w:hint="eastAsia" w:ascii="Times New Roman" w:hAnsi="Times New Roman" w:eastAsia="仿宋_GB2312" w:cs="Times New Roman"/>
          <w:i w:val="0"/>
          <w:iCs w:val="0"/>
          <w:caps w:val="0"/>
          <w:color w:val="333333"/>
          <w:spacing w:val="0"/>
          <w:sz w:val="32"/>
          <w:szCs w:val="32"/>
        </w:rPr>
      </w:pPr>
      <w:r>
        <w:rPr>
          <w:rFonts w:hint="eastAsia" w:ascii="Times New Roman" w:hAnsi="Times New Roman" w:eastAsia="仿宋_GB2312" w:cs="Times New Roman"/>
          <w:i w:val="0"/>
          <w:iCs w:val="0"/>
          <w:caps w:val="0"/>
          <w:color w:val="333333"/>
          <w:spacing w:val="0"/>
          <w:sz w:val="32"/>
          <w:szCs w:val="32"/>
        </w:rPr>
        <w:t>（二）</w:t>
      </w:r>
      <w:r>
        <w:rPr>
          <w:rFonts w:hint="eastAsia" w:ascii="Times New Roman" w:hAnsi="Times New Roman" w:eastAsia="仿宋_GB2312" w:cs="Times New Roman"/>
          <w:i w:val="0"/>
          <w:iCs w:val="0"/>
          <w:caps w:val="0"/>
          <w:color w:val="333333"/>
          <w:spacing w:val="0"/>
          <w:sz w:val="32"/>
          <w:szCs w:val="32"/>
          <w:lang w:val="en-US" w:eastAsia="zh-CN"/>
        </w:rPr>
        <w:t>办公场所、</w:t>
      </w:r>
      <w:r>
        <w:rPr>
          <w:rFonts w:hint="eastAsia" w:ascii="Times New Roman" w:hAnsi="Times New Roman" w:eastAsia="仿宋_GB2312" w:cs="Times New Roman"/>
          <w:i w:val="0"/>
          <w:iCs w:val="0"/>
          <w:caps w:val="0"/>
          <w:color w:val="333333"/>
          <w:spacing w:val="0"/>
          <w:sz w:val="32"/>
          <w:szCs w:val="32"/>
        </w:rPr>
        <w:t>技术人员、设施设备</w:t>
      </w:r>
      <w:r>
        <w:rPr>
          <w:rFonts w:hint="eastAsia" w:ascii="Times New Roman" w:hAnsi="Times New Roman" w:eastAsia="仿宋_GB2312" w:cs="Times New Roman"/>
          <w:i w:val="0"/>
          <w:iCs w:val="0"/>
          <w:caps w:val="0"/>
          <w:color w:val="333333"/>
          <w:spacing w:val="0"/>
          <w:sz w:val="32"/>
          <w:szCs w:val="32"/>
          <w:lang w:val="en-US" w:eastAsia="zh-CN"/>
        </w:rPr>
        <w:t>研发和制造</w:t>
      </w:r>
      <w:r>
        <w:rPr>
          <w:rFonts w:hint="eastAsia" w:ascii="Times New Roman" w:hAnsi="Times New Roman" w:eastAsia="仿宋_GB2312" w:cs="Times New Roman"/>
          <w:i w:val="0"/>
          <w:iCs w:val="0"/>
          <w:caps w:val="0"/>
          <w:color w:val="333333"/>
          <w:spacing w:val="0"/>
          <w:sz w:val="32"/>
          <w:szCs w:val="32"/>
        </w:rPr>
        <w:t>等信息；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both"/>
        <w:rPr>
          <w:rFonts w:hint="eastAsia" w:ascii="Times New Roman" w:hAnsi="Times New Roman" w:eastAsia="仿宋_GB2312" w:cs="Times New Roman"/>
          <w:i w:val="0"/>
          <w:iCs w:val="0"/>
          <w:caps w:val="0"/>
          <w:color w:val="333333"/>
          <w:spacing w:val="0"/>
          <w:sz w:val="32"/>
          <w:szCs w:val="32"/>
        </w:rPr>
      </w:pPr>
      <w:r>
        <w:rPr>
          <w:rFonts w:hint="eastAsia" w:ascii="Times New Roman" w:hAnsi="Times New Roman" w:eastAsia="仿宋_GB2312" w:cs="Times New Roman"/>
          <w:i w:val="0"/>
          <w:iCs w:val="0"/>
          <w:caps w:val="0"/>
          <w:color w:val="333333"/>
          <w:spacing w:val="0"/>
          <w:sz w:val="32"/>
          <w:szCs w:val="32"/>
        </w:rPr>
        <w:t>（三）承接</w:t>
      </w:r>
      <w:r>
        <w:rPr>
          <w:rFonts w:hint="eastAsia" w:ascii="Times New Roman" w:hAnsi="Times New Roman" w:eastAsia="仿宋_GB2312" w:cs="Times New Roman"/>
          <w:i w:val="0"/>
          <w:iCs w:val="0"/>
          <w:caps w:val="0"/>
          <w:color w:val="333333"/>
          <w:spacing w:val="0"/>
          <w:sz w:val="32"/>
          <w:szCs w:val="32"/>
          <w:lang w:val="en-US" w:eastAsia="zh-CN"/>
        </w:rPr>
        <w:t>工程</w:t>
      </w:r>
      <w:r>
        <w:rPr>
          <w:rFonts w:hint="eastAsia" w:ascii="Times New Roman" w:hAnsi="Times New Roman" w:eastAsia="仿宋_GB2312" w:cs="Times New Roman"/>
          <w:i w:val="0"/>
          <w:iCs w:val="0"/>
          <w:caps w:val="0"/>
          <w:color w:val="333333"/>
          <w:spacing w:val="0"/>
          <w:sz w:val="32"/>
          <w:szCs w:val="32"/>
        </w:rPr>
        <w:t>项目清单及项目进展动态；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both"/>
        <w:rPr>
          <w:rFonts w:hint="eastAsia" w:ascii="Times New Roman" w:hAnsi="Times New Roman" w:eastAsia="仿宋_GB2312" w:cs="Times New Roman"/>
          <w:i w:val="0"/>
          <w:iCs w:val="0"/>
          <w:caps w:val="0"/>
          <w:color w:val="333333"/>
          <w:spacing w:val="0"/>
          <w:sz w:val="32"/>
          <w:szCs w:val="32"/>
        </w:rPr>
      </w:pPr>
      <w:r>
        <w:rPr>
          <w:rFonts w:hint="eastAsia" w:ascii="Times New Roman" w:hAnsi="Times New Roman" w:eastAsia="仿宋_GB2312" w:cs="Times New Roman"/>
          <w:i w:val="0"/>
          <w:iCs w:val="0"/>
          <w:caps w:val="0"/>
          <w:color w:val="333333"/>
          <w:spacing w:val="0"/>
          <w:sz w:val="32"/>
          <w:szCs w:val="32"/>
        </w:rPr>
        <w:t>（四）法规、规章和生态环境部门规定的其他事项。</w:t>
      </w:r>
    </w:p>
    <w:p>
      <w:pPr>
        <w:spacing w:line="560" w:lineRule="exact"/>
        <w:ind w:firstLine="640" w:firstLineChars="200"/>
        <w:rPr>
          <w:rFonts w:hint="eastAsia" w:ascii="Times New Roman" w:hAnsi="Times New Roman" w:eastAsia="仿宋_GB2312" w:cs="Times New Roman"/>
          <w:i w:val="0"/>
          <w:iCs w:val="0"/>
          <w:caps w:val="0"/>
          <w:spacing w:val="0"/>
          <w:sz w:val="32"/>
          <w:szCs w:val="32"/>
        </w:rPr>
      </w:pPr>
      <w:r>
        <w:rPr>
          <w:rFonts w:hint="eastAsia" w:ascii="Times New Roman" w:hAnsi="Times New Roman" w:eastAsia="仿宋_GB2312" w:cs="Times New Roman"/>
          <w:sz w:val="32"/>
          <w:szCs w:val="32"/>
          <w:lang w:val="en-US" w:eastAsia="zh-CN"/>
        </w:rPr>
        <w:t>第三方治理单位</w:t>
      </w:r>
      <w:r>
        <w:rPr>
          <w:rFonts w:hint="eastAsia" w:ascii="Times New Roman" w:hAnsi="Times New Roman" w:eastAsia="仿宋_GB2312" w:cs="Times New Roman"/>
          <w:i w:val="0"/>
          <w:iCs w:val="0"/>
          <w:caps w:val="0"/>
          <w:color w:val="333333"/>
          <w:spacing w:val="0"/>
          <w:sz w:val="32"/>
          <w:szCs w:val="32"/>
        </w:rPr>
        <w:t>上述信息变更后应在三十日内</w:t>
      </w:r>
      <w:r>
        <w:rPr>
          <w:rFonts w:hint="eastAsia" w:ascii="Times New Roman" w:hAnsi="Times New Roman" w:eastAsia="仿宋_GB2312" w:cs="Times New Roman"/>
          <w:i w:val="0"/>
          <w:iCs w:val="0"/>
          <w:caps w:val="0"/>
          <w:color w:val="333333"/>
          <w:spacing w:val="0"/>
          <w:sz w:val="32"/>
          <w:szCs w:val="32"/>
          <w:lang w:val="en-US" w:eastAsia="zh-CN"/>
        </w:rPr>
        <w:t>进行</w:t>
      </w:r>
      <w:r>
        <w:rPr>
          <w:rFonts w:hint="eastAsia" w:ascii="Times New Roman" w:hAnsi="Times New Roman" w:eastAsia="仿宋_GB2312" w:cs="Times New Roman"/>
          <w:i w:val="0"/>
          <w:iCs w:val="0"/>
          <w:caps w:val="0"/>
          <w:color w:val="333333"/>
          <w:spacing w:val="0"/>
          <w:sz w:val="32"/>
          <w:szCs w:val="32"/>
        </w:rPr>
        <w:t>更新。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Times New Roman" w:hAnsi="Times New Roman" w:eastAsia="仿宋_GB2312" w:cs="Times New Roman"/>
          <w:i w:val="0"/>
          <w:iCs w:val="0"/>
          <w:caps w:val="0"/>
          <w:color w:val="333333"/>
          <w:spacing w:val="0"/>
          <w:sz w:val="32"/>
          <w:szCs w:val="32"/>
        </w:rPr>
      </w:pPr>
      <w:r>
        <w:rPr>
          <w:rFonts w:hint="eastAsia" w:ascii="黑体" w:hAnsi="黑体" w:eastAsia="黑体" w:cs="黑体"/>
          <w:sz w:val="32"/>
          <w:szCs w:val="32"/>
          <w:lang w:val="en-US" w:eastAsia="zh-CN"/>
        </w:rPr>
        <w:t>第五条</w:t>
      </w:r>
      <w:r>
        <w:rPr>
          <w:rFonts w:hint="eastAsia" w:ascii="Times New Roman" w:hAnsi="Times New Roman" w:eastAsia="仿宋_GB2312" w:cs="Times New Roman"/>
          <w:sz w:val="32"/>
          <w:szCs w:val="32"/>
          <w:lang w:val="en-US" w:eastAsia="zh-CN"/>
        </w:rPr>
        <w:t xml:space="preserve">  第三方治理单位</w:t>
      </w:r>
      <w:r>
        <w:rPr>
          <w:rFonts w:hint="eastAsia" w:ascii="Times New Roman" w:hAnsi="Times New Roman" w:eastAsia="仿宋_GB2312" w:cs="Times New Roman"/>
          <w:i w:val="0"/>
          <w:iCs w:val="0"/>
          <w:caps w:val="0"/>
          <w:color w:val="333333"/>
          <w:spacing w:val="0"/>
          <w:sz w:val="32"/>
          <w:szCs w:val="32"/>
        </w:rPr>
        <w:t>在</w:t>
      </w:r>
      <w:r>
        <w:rPr>
          <w:rFonts w:hint="eastAsia" w:ascii="Times New Roman" w:hAnsi="Times New Roman" w:eastAsia="仿宋_GB2312" w:cs="Times New Roman"/>
          <w:i w:val="0"/>
          <w:iCs w:val="0"/>
          <w:caps w:val="0"/>
          <w:color w:val="auto"/>
          <w:spacing w:val="0"/>
          <w:sz w:val="32"/>
          <w:szCs w:val="32"/>
        </w:rPr>
        <w:t>从事</w:t>
      </w:r>
      <w:r>
        <w:rPr>
          <w:rFonts w:hint="eastAsia" w:ascii="Times New Roman" w:hAnsi="Times New Roman" w:eastAsia="仿宋_GB2312" w:cs="Times New Roman"/>
          <w:color w:val="auto"/>
          <w:sz w:val="32"/>
          <w:szCs w:val="32"/>
          <w:lang w:val="en-US" w:eastAsia="zh-CN"/>
        </w:rPr>
        <w:t>挥发性有机物污染防治设施建设</w:t>
      </w:r>
      <w:r>
        <w:rPr>
          <w:rFonts w:hint="eastAsia" w:ascii="Times New Roman" w:hAnsi="Times New Roman" w:eastAsia="仿宋_GB2312" w:cs="Times New Roman"/>
          <w:i w:val="0"/>
          <w:iCs w:val="0"/>
          <w:caps w:val="0"/>
          <w:color w:val="333333"/>
          <w:spacing w:val="0"/>
          <w:sz w:val="32"/>
          <w:szCs w:val="32"/>
        </w:rPr>
        <w:t>活动时，不得有下列行为：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both"/>
        <w:rPr>
          <w:rFonts w:hint="eastAsia" w:ascii="Times New Roman" w:hAnsi="Times New Roman" w:eastAsia="仿宋_GB2312" w:cs="Times New Roman"/>
          <w:i w:val="0"/>
          <w:iCs w:val="0"/>
          <w:caps w:val="0"/>
          <w:color w:val="333333"/>
          <w:spacing w:val="0"/>
          <w:sz w:val="32"/>
          <w:szCs w:val="32"/>
        </w:rPr>
      </w:pPr>
      <w:r>
        <w:rPr>
          <w:rFonts w:hint="eastAsia" w:ascii="Times New Roman" w:hAnsi="Times New Roman" w:eastAsia="仿宋_GB2312" w:cs="Times New Roman"/>
          <w:i w:val="0"/>
          <w:iCs w:val="0"/>
          <w:caps w:val="0"/>
          <w:color w:val="333333"/>
          <w:spacing w:val="0"/>
          <w:sz w:val="32"/>
          <w:szCs w:val="32"/>
        </w:rPr>
        <w:t>（一）使用失效、伪造、变造资质</w:t>
      </w:r>
      <w:r>
        <w:rPr>
          <w:rFonts w:hint="eastAsia" w:ascii="Times New Roman" w:hAnsi="Times New Roman" w:eastAsia="仿宋_GB2312" w:cs="Times New Roman"/>
          <w:i w:val="0"/>
          <w:iCs w:val="0"/>
          <w:caps w:val="0"/>
          <w:color w:val="333333"/>
          <w:spacing w:val="0"/>
          <w:sz w:val="32"/>
          <w:szCs w:val="32"/>
          <w:lang w:val="en-US" w:eastAsia="zh-CN"/>
        </w:rPr>
        <w:t>证书</w:t>
      </w:r>
      <w:r>
        <w:rPr>
          <w:rFonts w:hint="eastAsia" w:ascii="Times New Roman" w:hAnsi="Times New Roman" w:eastAsia="仿宋_GB2312" w:cs="Times New Roman"/>
          <w:i w:val="0"/>
          <w:iCs w:val="0"/>
          <w:caps w:val="0"/>
          <w:color w:val="333333"/>
          <w:spacing w:val="0"/>
          <w:sz w:val="32"/>
          <w:szCs w:val="32"/>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both"/>
        <w:rPr>
          <w:rFonts w:hint="eastAsia" w:ascii="Times New Roman" w:hAnsi="Times New Roman" w:eastAsia="仿宋_GB2312" w:cs="Times New Roman"/>
          <w:i w:val="0"/>
          <w:iCs w:val="0"/>
          <w:caps w:val="0"/>
          <w:color w:val="333333"/>
          <w:spacing w:val="0"/>
          <w:sz w:val="32"/>
          <w:szCs w:val="32"/>
        </w:rPr>
      </w:pPr>
      <w:r>
        <w:rPr>
          <w:rFonts w:hint="eastAsia" w:ascii="Times New Roman" w:hAnsi="Times New Roman" w:eastAsia="仿宋_GB2312" w:cs="Times New Roman"/>
          <w:i w:val="0"/>
          <w:iCs w:val="0"/>
          <w:caps w:val="0"/>
          <w:color w:val="333333"/>
          <w:spacing w:val="0"/>
          <w:sz w:val="32"/>
          <w:szCs w:val="32"/>
        </w:rPr>
        <w:t>（二）提供虚假信息、资料，出具虚假报告、证明等材料；</w:t>
      </w:r>
    </w:p>
    <w:p>
      <w:pPr>
        <w:pStyle w:val="8"/>
        <w:widowControl/>
        <w:pBdr>
          <w:top w:val="none" w:color="auto" w:sz="0" w:space="0"/>
          <w:left w:val="none" w:color="auto" w:sz="0" w:space="0"/>
          <w:bottom w:val="none" w:color="auto" w:sz="0" w:space="0"/>
          <w:right w:val="none" w:color="auto" w:sz="0" w:space="0"/>
        </w:pBdr>
        <w:spacing w:beforeAutospacing="0" w:afterAutospacing="0" w:line="450" w:lineRule="atLeast"/>
        <w:ind w:firstLine="640" w:firstLineChars="200"/>
        <w:jc w:val="both"/>
        <w:rPr>
          <w:rFonts w:hint="eastAsia" w:ascii="Times New Roman" w:hAnsi="Times New Roman" w:eastAsia="仿宋_GB2312" w:cs="Times New Roman"/>
          <w:i w:val="0"/>
          <w:iCs w:val="0"/>
          <w:caps w:val="0"/>
          <w:spacing w:val="0"/>
          <w:sz w:val="32"/>
          <w:szCs w:val="32"/>
        </w:rPr>
      </w:pPr>
      <w:r>
        <w:rPr>
          <w:rFonts w:hint="eastAsia" w:ascii="Times New Roman" w:hAnsi="Times New Roman" w:eastAsia="仿宋_GB2312" w:cs="Times New Roman"/>
          <w:i w:val="0"/>
          <w:iCs w:val="0"/>
          <w:caps w:val="0"/>
          <w:color w:val="333333"/>
          <w:spacing w:val="0"/>
          <w:sz w:val="32"/>
          <w:szCs w:val="32"/>
        </w:rPr>
        <w:t>（三）采取欺诈、胁迫、贿赂、串通等非法手段，损害委托人或者其他人利益；</w:t>
      </w:r>
    </w:p>
    <w:p>
      <w:pPr>
        <w:pStyle w:val="8"/>
        <w:widowControl/>
        <w:pBdr>
          <w:top w:val="none" w:color="auto" w:sz="0" w:space="0"/>
          <w:left w:val="none" w:color="auto" w:sz="0" w:space="0"/>
          <w:bottom w:val="none" w:color="auto" w:sz="0" w:space="0"/>
          <w:right w:val="none" w:color="auto" w:sz="0" w:space="0"/>
        </w:pBdr>
        <w:spacing w:beforeAutospacing="0" w:afterAutospacing="0" w:line="450" w:lineRule="atLeas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i w:val="0"/>
          <w:iCs w:val="0"/>
          <w:caps w:val="0"/>
          <w:color w:val="333333"/>
          <w:spacing w:val="0"/>
          <w:sz w:val="32"/>
          <w:szCs w:val="32"/>
        </w:rPr>
        <w:t>（四）拒不接受生态环境主管部门监督检查或在检查时弄虚作假。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第六条</w:t>
      </w:r>
      <w:r>
        <w:rPr>
          <w:rFonts w:hint="eastAsia" w:ascii="Times New Roman" w:hAnsi="Times New Roman" w:eastAsia="仿宋_GB2312" w:cs="Times New Roman"/>
          <w:sz w:val="32"/>
          <w:szCs w:val="32"/>
          <w:lang w:val="en-US" w:eastAsia="zh-CN"/>
        </w:rPr>
        <w:t xml:space="preserve">  第三方治理单位评分情况应由各地生态环境分局及时抄告行业协会或进行公示，推动建立第三方治理市场诚信机制。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第七条</w:t>
      </w:r>
      <w:r>
        <w:rPr>
          <w:rFonts w:hint="eastAsia" w:ascii="Times New Roman" w:hAnsi="Times New Roman" w:eastAsia="仿宋_GB2312" w:cs="Times New Roman"/>
          <w:sz w:val="32"/>
          <w:szCs w:val="32"/>
          <w:lang w:val="en-US" w:eastAsia="zh-CN"/>
        </w:rPr>
        <w:t xml:space="preserve">  现场检查评分实行扣分制管理，每套设施总分值设100分。评分值81-100分的为优良，评分值60-80分的为合格，评分值小于60分的为不合格，如现场检查时发现治理设施满足一票否决项的，将直接判定为不合格。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第八条</w:t>
      </w:r>
      <w:r>
        <w:rPr>
          <w:rFonts w:hint="eastAsia" w:ascii="Times New Roman" w:hAnsi="Times New Roman" w:eastAsia="仿宋_GB2312" w:cs="Times New Roman"/>
          <w:kern w:val="0"/>
          <w:sz w:val="32"/>
          <w:szCs w:val="32"/>
          <w:lang w:val="en-US" w:eastAsia="zh-CN"/>
        </w:rPr>
        <w:t xml:space="preserve">  对于检查中发现的问题，负责的</w:t>
      </w:r>
      <w:r>
        <w:rPr>
          <w:rFonts w:hint="eastAsia" w:ascii="Times New Roman" w:hAnsi="Times New Roman" w:eastAsia="仿宋_GB2312" w:cs="Times New Roman"/>
          <w:sz w:val="32"/>
          <w:szCs w:val="32"/>
          <w:lang w:val="en-US" w:eastAsia="zh-CN"/>
        </w:rPr>
        <w:t>第三方治理</w:t>
      </w:r>
      <w:r>
        <w:rPr>
          <w:rFonts w:hint="eastAsia" w:ascii="Times New Roman" w:hAnsi="Times New Roman" w:eastAsia="仿宋_GB2312" w:cs="Times New Roman"/>
          <w:kern w:val="0"/>
          <w:sz w:val="32"/>
          <w:szCs w:val="32"/>
          <w:lang w:val="en-US" w:eastAsia="zh-CN"/>
        </w:rPr>
        <w:t>单位要主动协助相关企业及时开展整改，并在一个月内提交整改资料。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第九条</w:t>
      </w:r>
      <w:r>
        <w:rPr>
          <w:rFonts w:hint="eastAsia" w:ascii="Times New Roman" w:hAnsi="Times New Roman" w:eastAsia="仿宋_GB2312" w:cs="Times New Roman"/>
          <w:sz w:val="32"/>
          <w:szCs w:val="32"/>
          <w:lang w:val="en-US" w:eastAsia="zh-CN"/>
        </w:rPr>
        <w:t xml:space="preserve">  本管理办法每6个月为一个评分周期。在每个评分周期内，各地生态环境分局应及时对辖区内第三方治理单位竣工的治理设施项目进行抽查，抽查比例要达到20%以上（参与项目未满5家的至少抽查1家），抽查所得的设施平均分为该第三方治理单位的得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第十条 </w:t>
      </w:r>
      <w:r>
        <w:rPr>
          <w:rFonts w:hint="eastAsia" w:ascii="Times New Roman" w:hAnsi="Times New Roman" w:eastAsia="仿宋_GB2312" w:cs="Times New Roman"/>
          <w:sz w:val="32"/>
          <w:szCs w:val="32"/>
          <w:lang w:val="en-US" w:eastAsia="zh-CN"/>
        </w:rPr>
        <w:t xml:space="preserve"> 根据评分结果，对第三方治理单位实施“红黑榜”管理，通过</w:t>
      </w:r>
      <w:r>
        <w:rPr>
          <w:rFonts w:hint="eastAsia" w:ascii="Times New Roman" w:hAnsi="Times New Roman" w:eastAsia="仿宋_GB2312" w:cs="Times New Roman"/>
          <w:sz w:val="32"/>
          <w:szCs w:val="32"/>
          <w:vertAlign w:val="baseline"/>
          <w:lang w:val="en-US" w:eastAsia="zh-CN"/>
        </w:rPr>
        <w:t>门户网站、微信公众号、</w:t>
      </w:r>
      <w:r>
        <w:rPr>
          <w:rFonts w:hint="eastAsia" w:ascii="Times New Roman" w:hAnsi="Times New Roman" w:eastAsia="仿宋_GB2312" w:cs="Times New Roman"/>
          <w:sz w:val="32"/>
          <w:szCs w:val="32"/>
          <w:lang w:val="en-US" w:eastAsia="zh-CN"/>
        </w:rPr>
        <w:t>“以废治废”程序</w:t>
      </w:r>
      <w:r>
        <w:rPr>
          <w:rFonts w:hint="eastAsia" w:ascii="Times New Roman" w:hAnsi="Times New Roman" w:eastAsia="仿宋_GB2312" w:cs="Times New Roman"/>
          <w:sz w:val="32"/>
          <w:szCs w:val="32"/>
          <w:vertAlign w:val="baseline"/>
          <w:lang w:val="en-US" w:eastAsia="zh-CN"/>
        </w:rPr>
        <w:t>等渠道向社会公示</w:t>
      </w:r>
      <w:r>
        <w:rPr>
          <w:rFonts w:hint="eastAsia" w:ascii="Times New Roman" w:hAnsi="Times New Roman" w:eastAsia="仿宋_GB2312" w:cs="Times New Roman"/>
          <w:sz w:val="32"/>
          <w:szCs w:val="32"/>
          <w:lang w:val="en-US" w:eastAsia="zh-CN"/>
        </w:rPr>
        <w:t>。得分80分以上的，纳入“红榜”名单；得分60分以下的，纳入“黑榜”名单，</w:t>
      </w:r>
      <w:r>
        <w:rPr>
          <w:rFonts w:hint="eastAsia" w:ascii="Times New Roman" w:hAnsi="Times New Roman" w:eastAsia="仿宋_GB2312" w:cs="Times New Roman"/>
          <w:sz w:val="32"/>
          <w:szCs w:val="32"/>
          <w:highlight w:val="none"/>
          <w:lang w:val="en-US" w:eastAsia="zh-CN"/>
        </w:rPr>
        <w:t>由市场自行淘汰出局</w:t>
      </w:r>
      <w:r>
        <w:rPr>
          <w:rFonts w:hint="eastAsia" w:ascii="Times New Roman" w:hAnsi="Times New Roman" w:eastAsia="仿宋_GB2312"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第十一条</w:t>
      </w:r>
      <w:r>
        <w:rPr>
          <w:rFonts w:hint="eastAsia" w:ascii="Times New Roman" w:hAnsi="Times New Roman" w:eastAsia="仿宋_GB2312" w:cs="Times New Roman"/>
          <w:sz w:val="32"/>
          <w:szCs w:val="32"/>
          <w:lang w:val="en-US" w:eastAsia="zh-CN"/>
        </w:rPr>
        <w:t xml:space="preserve">  台州市生态环境局负责对各生态环境分局的评分情况进行抽查复核、通报等。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第十二条</w:t>
      </w:r>
      <w:r>
        <w:rPr>
          <w:rFonts w:hint="eastAsia" w:ascii="Times New Roman" w:hAnsi="Times New Roman" w:eastAsia="仿宋_GB2312" w:cs="Times New Roman"/>
          <w:sz w:val="32"/>
          <w:szCs w:val="32"/>
          <w:lang w:val="en-US" w:eastAsia="zh-CN"/>
        </w:rPr>
        <w:t xml:space="preserve">  本办法由台州市生态环境局负责解释，自印发之日起施行，有效期2年。</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sectPr>
          <w:footerReference r:id="rId4" w:type="first"/>
          <w:footerReference r:id="rId3" w:type="default"/>
          <w:pgSz w:w="11906" w:h="16838"/>
          <w:pgMar w:top="1587" w:right="1587" w:bottom="1587" w:left="1587" w:header="851" w:footer="1247" w:gutter="0"/>
          <w:pgNumType w:fmt="decimal"/>
          <w:cols w:space="0" w:num="1"/>
          <w:titlePg/>
          <w:rtlGutter w:val="0"/>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附件</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kern w:val="0"/>
          <w:sz w:val="44"/>
          <w:szCs w:val="44"/>
          <w:lang w:val="en-US" w:eastAsia="zh-CN"/>
        </w:rPr>
        <w:t>分散吸附-集中再生评分标准</w:t>
      </w:r>
    </w:p>
    <w:tbl>
      <w:tblPr>
        <w:tblStyle w:val="10"/>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2097"/>
        <w:gridCol w:w="892"/>
        <w:gridCol w:w="8752"/>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blHeader/>
        </w:trPr>
        <w:tc>
          <w:tcPr>
            <w:tcW w:w="3170" w:type="dxa"/>
            <w:gridSpan w:val="2"/>
            <w:vAlign w:val="center"/>
          </w:tcPr>
          <w:p>
            <w:pPr>
              <w:jc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b/>
                <w:bCs/>
                <w:sz w:val="24"/>
                <w:szCs w:val="24"/>
                <w:highlight w:val="none"/>
                <w:vertAlign w:val="baseline"/>
                <w:lang w:val="en-US" w:eastAsia="zh-CN"/>
              </w:rPr>
              <w:t>评分单元</w:t>
            </w:r>
          </w:p>
        </w:tc>
        <w:tc>
          <w:tcPr>
            <w:tcW w:w="892" w:type="dxa"/>
            <w:vAlign w:val="center"/>
          </w:tcPr>
          <w:p>
            <w:pPr>
              <w:jc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b/>
                <w:bCs/>
                <w:sz w:val="24"/>
                <w:szCs w:val="24"/>
                <w:highlight w:val="none"/>
                <w:vertAlign w:val="baseline"/>
                <w:lang w:val="en-US" w:eastAsia="zh-CN"/>
              </w:rPr>
              <w:t>分值</w:t>
            </w:r>
          </w:p>
        </w:tc>
        <w:tc>
          <w:tcPr>
            <w:tcW w:w="8752" w:type="dxa"/>
            <w:vAlign w:val="center"/>
          </w:tcPr>
          <w:p>
            <w:pPr>
              <w:jc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b/>
                <w:bCs/>
                <w:sz w:val="24"/>
                <w:szCs w:val="24"/>
                <w:highlight w:val="none"/>
                <w:vertAlign w:val="baseline"/>
                <w:lang w:val="en-US" w:eastAsia="zh-CN"/>
              </w:rPr>
              <w:t>评分标准</w:t>
            </w:r>
          </w:p>
        </w:tc>
        <w:tc>
          <w:tcPr>
            <w:tcW w:w="1349" w:type="dxa"/>
            <w:vAlign w:val="center"/>
          </w:tcPr>
          <w:p>
            <w:pPr>
              <w:jc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b/>
                <w:bCs/>
                <w:sz w:val="24"/>
                <w:szCs w:val="24"/>
                <w:highlight w:val="none"/>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4062" w:type="dxa"/>
            <w:gridSpan w:val="3"/>
            <w:vMerge w:val="restart"/>
            <w:vAlign w:val="center"/>
          </w:tcPr>
          <w:p>
            <w:pPr>
              <w:jc w:val="center"/>
              <w:rPr>
                <w:rFonts w:hint="default"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一票否决项</w:t>
            </w:r>
          </w:p>
        </w:tc>
        <w:tc>
          <w:tcPr>
            <w:tcW w:w="8752" w:type="dxa"/>
            <w:vAlign w:val="center"/>
          </w:tcPr>
          <w:p>
            <w:pPr>
              <w:jc w:val="left"/>
              <w:rPr>
                <w:rFonts w:hint="default" w:ascii="Times New Roman" w:hAnsi="Times New Roman" w:eastAsia="仿宋_GB2312" w:cs="Times New Roman"/>
                <w:kern w:val="0"/>
                <w:sz w:val="24"/>
                <w:szCs w:val="24"/>
                <w:highlight w:val="none"/>
                <w:lang w:val="en-US" w:eastAsia="zh-CN"/>
              </w:rPr>
            </w:pPr>
            <w:r>
              <w:rPr>
                <w:rFonts w:hint="eastAsia" w:ascii="Times New Roman" w:hAnsi="Times New Roman" w:eastAsia="仿宋_GB2312" w:cs="Times New Roman"/>
                <w:kern w:val="0"/>
                <w:sz w:val="24"/>
                <w:szCs w:val="24"/>
                <w:highlight w:val="none"/>
                <w:lang w:val="en-US" w:eastAsia="zh-CN"/>
              </w:rPr>
              <w:t>1.颗粒活性炭质量不符合要求（</w:t>
            </w:r>
            <w:r>
              <w:rPr>
                <w:rFonts w:hint="default" w:ascii="Times New Roman" w:hAnsi="Times New Roman" w:eastAsia="仿宋_GB2312" w:cs="Times New Roman"/>
                <w:kern w:val="0"/>
                <w:sz w:val="24"/>
                <w:szCs w:val="24"/>
                <w:highlight w:val="none"/>
                <w:lang w:val="en-US" w:eastAsia="zh-CN"/>
              </w:rPr>
              <w:t>碘值要求800mg/g以上，水分要求</w:t>
            </w:r>
            <w:r>
              <w:rPr>
                <w:rFonts w:hint="eastAsia" w:ascii="Times New Roman" w:hAnsi="Times New Roman" w:eastAsia="仿宋_GB2312" w:cs="Times New Roman"/>
                <w:kern w:val="0"/>
                <w:sz w:val="24"/>
                <w:szCs w:val="24"/>
                <w:highlight w:val="none"/>
                <w:lang w:val="en-US" w:eastAsia="zh-CN"/>
              </w:rPr>
              <w:t>10</w:t>
            </w:r>
            <w:r>
              <w:rPr>
                <w:rFonts w:hint="default" w:ascii="Times New Roman" w:hAnsi="Times New Roman" w:eastAsia="仿宋_GB2312" w:cs="Times New Roman"/>
                <w:kern w:val="0"/>
                <w:sz w:val="24"/>
                <w:szCs w:val="24"/>
                <w:highlight w:val="none"/>
                <w:lang w:val="en-US" w:eastAsia="zh-CN"/>
              </w:rPr>
              <w:t>%以下，强度要求90%以上</w:t>
            </w:r>
            <w:r>
              <w:rPr>
                <w:rFonts w:hint="eastAsia" w:ascii="Times New Roman" w:hAnsi="Times New Roman" w:eastAsia="仿宋_GB2312" w:cs="Times New Roman"/>
                <w:kern w:val="0"/>
                <w:sz w:val="24"/>
                <w:szCs w:val="24"/>
                <w:highlight w:val="none"/>
                <w:lang w:val="en-US" w:eastAsia="zh-CN"/>
              </w:rPr>
              <w:t>）。</w:t>
            </w:r>
          </w:p>
        </w:tc>
        <w:tc>
          <w:tcPr>
            <w:tcW w:w="1349" w:type="dxa"/>
            <w:vAlign w:val="center"/>
          </w:tcPr>
          <w:p>
            <w:pPr>
              <w:jc w:val="center"/>
              <w:rPr>
                <w:rFonts w:hint="default" w:ascii="Times New Roman" w:hAnsi="Times New Roman" w:eastAsia="仿宋_GB2312" w:cs="Times New Roman"/>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4062" w:type="dxa"/>
            <w:gridSpan w:val="3"/>
            <w:vMerge w:val="continue"/>
            <w:vAlign w:val="center"/>
          </w:tcPr>
          <w:p>
            <w:pPr>
              <w:jc w:val="center"/>
              <w:rPr>
                <w:rFonts w:hint="default" w:ascii="Times New Roman" w:hAnsi="Times New Roman" w:eastAsia="仿宋_GB2312" w:cs="Times New Roman"/>
                <w:sz w:val="24"/>
                <w:szCs w:val="24"/>
                <w:highlight w:val="none"/>
                <w:vertAlign w:val="baseline"/>
                <w:lang w:val="en-US" w:eastAsia="zh-CN"/>
              </w:rPr>
            </w:pPr>
          </w:p>
        </w:tc>
        <w:tc>
          <w:tcPr>
            <w:tcW w:w="8752" w:type="dxa"/>
            <w:vAlign w:val="center"/>
          </w:tcPr>
          <w:p>
            <w:pPr>
              <w:jc w:val="left"/>
              <w:rPr>
                <w:rFonts w:hint="default" w:ascii="Times New Roman" w:hAnsi="Times New Roman" w:eastAsia="仿宋_GB2312" w:cs="Times New Roman"/>
                <w:kern w:val="0"/>
                <w:sz w:val="24"/>
                <w:szCs w:val="24"/>
                <w:highlight w:val="none"/>
                <w:lang w:val="en-US" w:eastAsia="zh-CN"/>
              </w:rPr>
            </w:pPr>
            <w:r>
              <w:rPr>
                <w:rFonts w:hint="eastAsia" w:ascii="Times New Roman" w:hAnsi="Times New Roman" w:eastAsia="仿宋_GB2312" w:cs="Times New Roman"/>
                <w:kern w:val="0"/>
                <w:sz w:val="24"/>
                <w:szCs w:val="24"/>
                <w:highlight w:val="none"/>
                <w:lang w:val="en-US" w:eastAsia="zh-CN"/>
              </w:rPr>
              <w:t>2.活性炭装填量明显不足，低于70%。</w:t>
            </w:r>
          </w:p>
        </w:tc>
        <w:tc>
          <w:tcPr>
            <w:tcW w:w="1349" w:type="dxa"/>
            <w:vAlign w:val="center"/>
          </w:tcPr>
          <w:p>
            <w:pPr>
              <w:jc w:val="center"/>
              <w:rPr>
                <w:rFonts w:hint="default" w:ascii="Times New Roman" w:hAnsi="Times New Roman" w:eastAsia="仿宋_GB2312" w:cs="Times New Roman"/>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4062" w:type="dxa"/>
            <w:gridSpan w:val="3"/>
            <w:vMerge w:val="continue"/>
            <w:vAlign w:val="center"/>
          </w:tcPr>
          <w:p>
            <w:pPr>
              <w:jc w:val="center"/>
              <w:rPr>
                <w:rFonts w:hint="default" w:ascii="Times New Roman" w:hAnsi="Times New Roman" w:eastAsia="仿宋_GB2312" w:cs="Times New Roman"/>
                <w:sz w:val="24"/>
                <w:szCs w:val="24"/>
                <w:highlight w:val="none"/>
                <w:vertAlign w:val="baseline"/>
                <w:lang w:val="en-US" w:eastAsia="zh-CN"/>
              </w:rPr>
            </w:pPr>
          </w:p>
        </w:tc>
        <w:tc>
          <w:tcPr>
            <w:tcW w:w="8752" w:type="dxa"/>
            <w:vAlign w:val="center"/>
          </w:tcPr>
          <w:p>
            <w:pPr>
              <w:jc w:val="left"/>
              <w:rPr>
                <w:rFonts w:hint="eastAsia" w:ascii="Times New Roman" w:hAnsi="Times New Roman" w:eastAsia="仿宋_GB2312" w:cs="Times New Roman"/>
                <w:kern w:val="0"/>
                <w:sz w:val="24"/>
                <w:szCs w:val="24"/>
                <w:highlight w:val="none"/>
                <w:lang w:val="en-US" w:eastAsia="zh-CN"/>
              </w:rPr>
            </w:pPr>
            <w:r>
              <w:rPr>
                <w:rFonts w:hint="eastAsia" w:ascii="Times New Roman" w:hAnsi="Times New Roman" w:eastAsia="仿宋_GB2312" w:cs="Times New Roman"/>
                <w:kern w:val="0"/>
                <w:sz w:val="24"/>
                <w:szCs w:val="24"/>
                <w:highlight w:val="none"/>
                <w:lang w:val="en-US" w:eastAsia="zh-CN"/>
              </w:rPr>
              <w:t>3.采用低效治理设施。</w:t>
            </w:r>
          </w:p>
        </w:tc>
        <w:tc>
          <w:tcPr>
            <w:tcW w:w="1349" w:type="dxa"/>
            <w:vAlign w:val="center"/>
          </w:tcPr>
          <w:p>
            <w:pPr>
              <w:jc w:val="center"/>
              <w:rPr>
                <w:rFonts w:hint="default" w:ascii="Times New Roman" w:hAnsi="Times New Roman" w:eastAsia="仿宋_GB2312" w:cs="Times New Roman"/>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4062" w:type="dxa"/>
            <w:gridSpan w:val="3"/>
            <w:vMerge w:val="continue"/>
            <w:vAlign w:val="center"/>
          </w:tcPr>
          <w:p>
            <w:pPr>
              <w:jc w:val="center"/>
              <w:rPr>
                <w:rFonts w:hint="default" w:ascii="Times New Roman" w:hAnsi="Times New Roman" w:eastAsia="仿宋_GB2312" w:cs="Times New Roman"/>
                <w:sz w:val="24"/>
                <w:szCs w:val="24"/>
                <w:highlight w:val="none"/>
                <w:vertAlign w:val="baseline"/>
                <w:lang w:val="en-US" w:eastAsia="zh-CN"/>
              </w:rPr>
            </w:pPr>
          </w:p>
        </w:tc>
        <w:tc>
          <w:tcPr>
            <w:tcW w:w="8752" w:type="dxa"/>
            <w:vAlign w:val="center"/>
          </w:tcPr>
          <w:p>
            <w:pPr>
              <w:pStyle w:val="8"/>
              <w:widowControl/>
              <w:pBdr>
                <w:top w:val="none" w:color="auto" w:sz="0" w:space="0"/>
                <w:left w:val="none" w:color="auto" w:sz="0" w:space="0"/>
                <w:bottom w:val="none" w:color="auto" w:sz="0" w:space="0"/>
                <w:right w:val="none" w:color="auto" w:sz="0" w:space="0"/>
              </w:pBdr>
              <w:spacing w:line="450" w:lineRule="atLeast"/>
              <w:jc w:val="left"/>
              <w:rPr>
                <w:rFonts w:hint="eastAsia" w:ascii="Times New Roman" w:hAnsi="Times New Roman" w:eastAsia="仿宋_GB2312" w:cs="Times New Roman"/>
                <w:kern w:val="0"/>
                <w:sz w:val="24"/>
                <w:szCs w:val="24"/>
                <w:highlight w:val="none"/>
                <w:lang w:val="en-US" w:eastAsia="zh-CN" w:bidi="ar-SA"/>
              </w:rPr>
            </w:pPr>
            <w:r>
              <w:rPr>
                <w:rFonts w:hint="eastAsia" w:ascii="Times New Roman" w:hAnsi="Times New Roman" w:eastAsia="仿宋_GB2312" w:cs="Times New Roman"/>
                <w:i w:val="0"/>
                <w:iCs w:val="0"/>
                <w:caps w:val="0"/>
                <w:spacing w:val="0"/>
                <w:sz w:val="24"/>
                <w:szCs w:val="24"/>
                <w:highlight w:val="none"/>
                <w:lang w:val="en-US" w:eastAsia="zh-CN" w:bidi="ar-SA"/>
              </w:rPr>
              <w:t>4.</w:t>
            </w:r>
            <w:r>
              <w:rPr>
                <w:rFonts w:hint="eastAsia" w:ascii="Times New Roman" w:hAnsi="Times New Roman" w:eastAsia="仿宋_GB2312" w:cs="Times New Roman"/>
                <w:i w:val="0"/>
                <w:iCs w:val="0"/>
                <w:caps w:val="0"/>
                <w:spacing w:val="0"/>
                <w:sz w:val="24"/>
                <w:szCs w:val="24"/>
                <w:highlight w:val="none"/>
                <w:lang w:bidi="ar-SA"/>
              </w:rPr>
              <w:t>使用失效、伪造、变造资质</w:t>
            </w:r>
            <w:r>
              <w:rPr>
                <w:rFonts w:hint="eastAsia" w:ascii="Times New Roman" w:hAnsi="Times New Roman" w:eastAsia="仿宋_GB2312" w:cs="Times New Roman"/>
                <w:i w:val="0"/>
                <w:iCs w:val="0"/>
                <w:caps w:val="0"/>
                <w:spacing w:val="0"/>
                <w:sz w:val="24"/>
                <w:szCs w:val="24"/>
                <w:highlight w:val="none"/>
                <w:lang w:val="en-US" w:eastAsia="zh-CN" w:bidi="ar-SA"/>
              </w:rPr>
              <w:t>证书。</w:t>
            </w:r>
          </w:p>
        </w:tc>
        <w:tc>
          <w:tcPr>
            <w:tcW w:w="1349" w:type="dxa"/>
            <w:vAlign w:val="center"/>
          </w:tcPr>
          <w:p>
            <w:pPr>
              <w:jc w:val="center"/>
              <w:rPr>
                <w:rFonts w:hint="default" w:ascii="Times New Roman" w:hAnsi="Times New Roman" w:eastAsia="仿宋_GB2312" w:cs="Times New Roman"/>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4062" w:type="dxa"/>
            <w:gridSpan w:val="3"/>
            <w:vMerge w:val="continue"/>
            <w:vAlign w:val="center"/>
          </w:tcPr>
          <w:p>
            <w:pPr>
              <w:jc w:val="center"/>
              <w:rPr>
                <w:rFonts w:hint="default" w:ascii="Times New Roman" w:hAnsi="Times New Roman" w:eastAsia="仿宋_GB2312" w:cs="Times New Roman"/>
                <w:sz w:val="24"/>
                <w:szCs w:val="24"/>
                <w:highlight w:val="none"/>
                <w:vertAlign w:val="baseline"/>
                <w:lang w:val="en-US" w:eastAsia="zh-CN"/>
              </w:rPr>
            </w:pPr>
          </w:p>
        </w:tc>
        <w:tc>
          <w:tcPr>
            <w:tcW w:w="8752" w:type="dxa"/>
            <w:vAlign w:val="center"/>
          </w:tcPr>
          <w:p>
            <w:pPr>
              <w:pStyle w:val="8"/>
              <w:widowControl/>
              <w:pBdr>
                <w:top w:val="none" w:color="auto" w:sz="0" w:space="0"/>
                <w:left w:val="none" w:color="auto" w:sz="0" w:space="0"/>
                <w:bottom w:val="none" w:color="auto" w:sz="0" w:space="0"/>
                <w:right w:val="none" w:color="auto" w:sz="0" w:space="0"/>
              </w:pBdr>
              <w:spacing w:line="450" w:lineRule="atLeast"/>
              <w:jc w:val="left"/>
              <w:rPr>
                <w:rFonts w:hint="eastAsia" w:ascii="Times New Roman" w:hAnsi="Times New Roman" w:eastAsia="仿宋_GB2312" w:cs="Times New Roman"/>
                <w:kern w:val="0"/>
                <w:sz w:val="24"/>
                <w:szCs w:val="24"/>
                <w:highlight w:val="none"/>
                <w:lang w:val="en-US" w:eastAsia="zh-CN" w:bidi="ar-SA"/>
              </w:rPr>
            </w:pPr>
            <w:r>
              <w:rPr>
                <w:rFonts w:hint="eastAsia" w:ascii="Times New Roman" w:hAnsi="Times New Roman" w:eastAsia="仿宋_GB2312" w:cs="Times New Roman"/>
                <w:i w:val="0"/>
                <w:iCs w:val="0"/>
                <w:caps w:val="0"/>
                <w:spacing w:val="0"/>
                <w:sz w:val="24"/>
                <w:szCs w:val="24"/>
                <w:highlight w:val="none"/>
                <w:lang w:val="en-US" w:eastAsia="zh-CN" w:bidi="ar-SA"/>
              </w:rPr>
              <w:t>5.</w:t>
            </w:r>
            <w:r>
              <w:rPr>
                <w:rFonts w:hint="eastAsia" w:ascii="Times New Roman" w:hAnsi="Times New Roman" w:eastAsia="仿宋_GB2312" w:cs="Times New Roman"/>
                <w:i w:val="0"/>
                <w:iCs w:val="0"/>
                <w:caps w:val="0"/>
                <w:spacing w:val="0"/>
                <w:sz w:val="24"/>
                <w:szCs w:val="24"/>
                <w:highlight w:val="none"/>
                <w:lang w:bidi="ar-SA"/>
              </w:rPr>
              <w:t>提供虚假信息、资料，出具虚假报告、证明等材料</w:t>
            </w:r>
            <w:r>
              <w:rPr>
                <w:rFonts w:hint="eastAsia" w:ascii="Times New Roman" w:hAnsi="Times New Roman" w:eastAsia="仿宋_GB2312" w:cs="Times New Roman"/>
                <w:i w:val="0"/>
                <w:iCs w:val="0"/>
                <w:caps w:val="0"/>
                <w:spacing w:val="0"/>
                <w:sz w:val="24"/>
                <w:szCs w:val="24"/>
                <w:highlight w:val="none"/>
                <w:lang w:eastAsia="zh-CN" w:bidi="ar-SA"/>
              </w:rPr>
              <w:t>。</w:t>
            </w:r>
          </w:p>
        </w:tc>
        <w:tc>
          <w:tcPr>
            <w:tcW w:w="1349" w:type="dxa"/>
            <w:vAlign w:val="center"/>
          </w:tcPr>
          <w:p>
            <w:pPr>
              <w:jc w:val="center"/>
              <w:rPr>
                <w:rFonts w:hint="default" w:ascii="Times New Roman" w:hAnsi="Times New Roman" w:eastAsia="仿宋_GB2312" w:cs="Times New Roman"/>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4062" w:type="dxa"/>
            <w:gridSpan w:val="3"/>
            <w:vMerge w:val="continue"/>
            <w:vAlign w:val="center"/>
          </w:tcPr>
          <w:p>
            <w:pPr>
              <w:jc w:val="center"/>
              <w:rPr>
                <w:rFonts w:hint="default" w:ascii="Times New Roman" w:hAnsi="Times New Roman" w:eastAsia="仿宋_GB2312" w:cs="Times New Roman"/>
                <w:sz w:val="24"/>
                <w:szCs w:val="24"/>
                <w:highlight w:val="none"/>
                <w:vertAlign w:val="baseline"/>
                <w:lang w:val="en-US" w:eastAsia="zh-CN"/>
              </w:rPr>
            </w:pPr>
          </w:p>
        </w:tc>
        <w:tc>
          <w:tcPr>
            <w:tcW w:w="8752" w:type="dxa"/>
            <w:vAlign w:val="center"/>
          </w:tcPr>
          <w:p>
            <w:pPr>
              <w:pStyle w:val="8"/>
              <w:widowControl/>
              <w:pBdr>
                <w:top w:val="none" w:color="auto" w:sz="0" w:space="0"/>
                <w:left w:val="none" w:color="auto" w:sz="0" w:space="0"/>
                <w:bottom w:val="none" w:color="auto" w:sz="0" w:space="0"/>
                <w:right w:val="none" w:color="auto" w:sz="0" w:space="0"/>
              </w:pBdr>
              <w:spacing w:line="450" w:lineRule="atLeast"/>
              <w:jc w:val="left"/>
              <w:rPr>
                <w:rFonts w:hint="eastAsia" w:ascii="Times New Roman" w:hAnsi="Times New Roman" w:eastAsia="仿宋_GB2312" w:cs="Times New Roman"/>
                <w:kern w:val="0"/>
                <w:sz w:val="24"/>
                <w:szCs w:val="24"/>
                <w:highlight w:val="none"/>
                <w:lang w:val="en-US" w:eastAsia="zh-CN" w:bidi="ar-SA"/>
              </w:rPr>
            </w:pPr>
            <w:r>
              <w:rPr>
                <w:rFonts w:hint="eastAsia" w:ascii="Times New Roman" w:hAnsi="Times New Roman" w:eastAsia="仿宋_GB2312" w:cs="Times New Roman"/>
                <w:i w:val="0"/>
                <w:iCs w:val="0"/>
                <w:caps w:val="0"/>
                <w:spacing w:val="0"/>
                <w:sz w:val="24"/>
                <w:szCs w:val="24"/>
                <w:highlight w:val="none"/>
                <w:lang w:val="en-US" w:eastAsia="zh-CN" w:bidi="ar-SA"/>
              </w:rPr>
              <w:t>6.</w:t>
            </w:r>
            <w:r>
              <w:rPr>
                <w:rFonts w:hint="eastAsia" w:ascii="Times New Roman" w:hAnsi="Times New Roman" w:eastAsia="仿宋_GB2312" w:cs="Times New Roman"/>
                <w:i w:val="0"/>
                <w:iCs w:val="0"/>
                <w:caps w:val="0"/>
                <w:spacing w:val="0"/>
                <w:sz w:val="24"/>
                <w:szCs w:val="24"/>
                <w:highlight w:val="none"/>
                <w:lang w:bidi="ar-SA"/>
              </w:rPr>
              <w:t>采取欺诈、胁迫、贿赂、串通等非法手段，损害委托人或者其他人利益</w:t>
            </w:r>
            <w:r>
              <w:rPr>
                <w:rFonts w:hint="eastAsia" w:ascii="Times New Roman" w:hAnsi="Times New Roman" w:eastAsia="仿宋_GB2312" w:cs="Times New Roman"/>
                <w:i w:val="0"/>
                <w:iCs w:val="0"/>
                <w:caps w:val="0"/>
                <w:spacing w:val="0"/>
                <w:sz w:val="24"/>
                <w:szCs w:val="24"/>
                <w:highlight w:val="none"/>
                <w:lang w:eastAsia="zh-CN" w:bidi="ar-SA"/>
              </w:rPr>
              <w:t>。</w:t>
            </w:r>
          </w:p>
        </w:tc>
        <w:tc>
          <w:tcPr>
            <w:tcW w:w="1349" w:type="dxa"/>
            <w:vAlign w:val="center"/>
          </w:tcPr>
          <w:p>
            <w:pPr>
              <w:jc w:val="center"/>
              <w:rPr>
                <w:rFonts w:hint="default" w:ascii="Times New Roman" w:hAnsi="Times New Roman" w:eastAsia="仿宋_GB2312" w:cs="Times New Roman"/>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4062" w:type="dxa"/>
            <w:gridSpan w:val="3"/>
            <w:vMerge w:val="continue"/>
            <w:vAlign w:val="center"/>
          </w:tcPr>
          <w:p>
            <w:pPr>
              <w:jc w:val="center"/>
              <w:rPr>
                <w:rFonts w:hint="default" w:ascii="Times New Roman" w:hAnsi="Times New Roman" w:eastAsia="仿宋_GB2312" w:cs="Times New Roman"/>
                <w:sz w:val="24"/>
                <w:szCs w:val="24"/>
                <w:highlight w:val="none"/>
                <w:vertAlign w:val="baseline"/>
                <w:lang w:val="en-US" w:eastAsia="zh-CN"/>
              </w:rPr>
            </w:pPr>
          </w:p>
        </w:tc>
        <w:tc>
          <w:tcPr>
            <w:tcW w:w="8752" w:type="dxa"/>
            <w:vAlign w:val="center"/>
          </w:tcPr>
          <w:p>
            <w:pPr>
              <w:jc w:val="left"/>
              <w:rPr>
                <w:rFonts w:hint="eastAsia" w:ascii="Times New Roman" w:hAnsi="Times New Roman" w:eastAsia="仿宋_GB2312" w:cs="Times New Roman"/>
                <w:kern w:val="0"/>
                <w:sz w:val="24"/>
                <w:szCs w:val="24"/>
                <w:highlight w:val="none"/>
                <w:lang w:val="en-US" w:eastAsia="zh-CN"/>
              </w:rPr>
            </w:pPr>
            <w:r>
              <w:rPr>
                <w:rFonts w:hint="eastAsia" w:ascii="Times New Roman" w:hAnsi="Times New Roman" w:eastAsia="仿宋_GB2312" w:cs="Times New Roman"/>
                <w:i w:val="0"/>
                <w:iCs w:val="0"/>
                <w:caps w:val="0"/>
                <w:spacing w:val="0"/>
                <w:kern w:val="0"/>
                <w:sz w:val="24"/>
                <w:szCs w:val="24"/>
                <w:highlight w:val="none"/>
                <w:lang w:val="en-US" w:eastAsia="zh-CN"/>
              </w:rPr>
              <w:t>7.</w:t>
            </w:r>
            <w:r>
              <w:rPr>
                <w:rFonts w:hint="eastAsia" w:ascii="Times New Roman" w:hAnsi="Times New Roman" w:eastAsia="仿宋_GB2312" w:cs="Times New Roman"/>
                <w:i w:val="0"/>
                <w:iCs w:val="0"/>
                <w:caps w:val="0"/>
                <w:spacing w:val="0"/>
                <w:kern w:val="0"/>
                <w:sz w:val="24"/>
                <w:szCs w:val="24"/>
                <w:highlight w:val="none"/>
              </w:rPr>
              <w:t>拒不接受生态环境主管部门监督检查或在检查时弄虚作假。</w:t>
            </w:r>
          </w:p>
        </w:tc>
        <w:tc>
          <w:tcPr>
            <w:tcW w:w="1349" w:type="dxa"/>
            <w:vAlign w:val="center"/>
          </w:tcPr>
          <w:p>
            <w:pPr>
              <w:jc w:val="center"/>
              <w:rPr>
                <w:rFonts w:hint="default" w:ascii="Times New Roman" w:hAnsi="Times New Roman" w:eastAsia="仿宋_GB2312" w:cs="Times New Roman"/>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70" w:type="dxa"/>
            <w:gridSpan w:val="2"/>
            <w:vAlign w:val="center"/>
          </w:tcPr>
          <w:p>
            <w:pPr>
              <w:jc w:val="center"/>
              <w:rPr>
                <w:rFonts w:hint="default"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废气</w:t>
            </w:r>
            <w:r>
              <w:rPr>
                <w:rFonts w:hint="default" w:ascii="Times New Roman" w:hAnsi="Times New Roman" w:eastAsia="仿宋_GB2312" w:cs="Times New Roman"/>
                <w:sz w:val="24"/>
                <w:szCs w:val="24"/>
                <w:highlight w:val="none"/>
                <w:vertAlign w:val="baseline"/>
                <w:lang w:val="en-US" w:eastAsia="zh-CN"/>
              </w:rPr>
              <w:t>收集系统</w:t>
            </w:r>
          </w:p>
        </w:tc>
        <w:tc>
          <w:tcPr>
            <w:tcW w:w="892" w:type="dxa"/>
            <w:vAlign w:val="center"/>
          </w:tcPr>
          <w:p>
            <w:pPr>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1</w:t>
            </w:r>
            <w:r>
              <w:rPr>
                <w:rFonts w:hint="eastAsia" w:ascii="Times New Roman" w:hAnsi="Times New Roman" w:eastAsia="仿宋_GB2312" w:cs="Times New Roman"/>
                <w:sz w:val="24"/>
                <w:szCs w:val="24"/>
                <w:highlight w:val="none"/>
                <w:vertAlign w:val="baseline"/>
                <w:lang w:val="en-US" w:eastAsia="zh-CN"/>
              </w:rPr>
              <w:t>5</w:t>
            </w:r>
          </w:p>
        </w:tc>
        <w:tc>
          <w:tcPr>
            <w:tcW w:w="8752" w:type="dxa"/>
            <w:vAlign w:val="center"/>
          </w:tcPr>
          <w:p>
            <w:pPr>
              <w:jc w:val="left"/>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应收尽收，</w:t>
            </w:r>
            <w:r>
              <w:rPr>
                <w:rFonts w:hint="eastAsia" w:ascii="Times New Roman" w:hAnsi="Times New Roman" w:eastAsia="仿宋_GB2312" w:cs="Times New Roman"/>
                <w:sz w:val="24"/>
                <w:szCs w:val="24"/>
                <w:highlight w:val="none"/>
                <w:vertAlign w:val="baseline"/>
                <w:lang w:val="en-US" w:eastAsia="zh-CN"/>
              </w:rPr>
              <w:t>确保</w:t>
            </w:r>
            <w:r>
              <w:rPr>
                <w:rFonts w:hint="default" w:ascii="Times New Roman" w:hAnsi="Times New Roman" w:eastAsia="仿宋_GB2312" w:cs="Times New Roman"/>
                <w:sz w:val="24"/>
                <w:szCs w:val="24"/>
                <w:highlight w:val="none"/>
                <w:vertAlign w:val="baseline"/>
                <w:lang w:val="en-US" w:eastAsia="zh-CN"/>
              </w:rPr>
              <w:t>废气有效收集</w:t>
            </w:r>
            <w:r>
              <w:rPr>
                <w:rFonts w:hint="eastAsia" w:ascii="Times New Roman" w:hAnsi="Times New Roman" w:eastAsia="仿宋_GB2312" w:cs="Times New Roman"/>
                <w:sz w:val="24"/>
                <w:szCs w:val="24"/>
                <w:highlight w:val="none"/>
                <w:vertAlign w:val="baseline"/>
                <w:lang w:val="en-US" w:eastAsia="zh-CN"/>
              </w:rPr>
              <w:t>。</w:t>
            </w:r>
            <w:r>
              <w:rPr>
                <w:rFonts w:hint="default" w:ascii="Times New Roman" w:hAnsi="Times New Roman" w:eastAsia="仿宋_GB2312" w:cs="Times New Roman"/>
                <w:kern w:val="0"/>
                <w:sz w:val="24"/>
                <w:szCs w:val="24"/>
                <w:highlight w:val="none"/>
              </w:rPr>
              <w:t>优先采用密闭设备、在密闭空间中操作或采用全密闭集气罩收集废气的方式，并保持微负压运行。密闭空间或全密闭集气罩常开开口面控制风速不小于0.4米/秒。开放环境中采用局部集气罩方式收集废气的企业，距废气收集系统排风罩开口面最远处的VOCs无组织排放位置控制风速不低于0.3米/秒</w:t>
            </w:r>
            <w:r>
              <w:rPr>
                <w:rFonts w:hint="default" w:ascii="Times New Roman" w:hAnsi="Times New Roman" w:eastAsia="仿宋_GB2312" w:cs="Times New Roman"/>
                <w:kern w:val="0"/>
                <w:sz w:val="24"/>
                <w:szCs w:val="24"/>
                <w:highlight w:val="none"/>
                <w:lang w:eastAsia="zh-CN"/>
              </w:rPr>
              <w:t>。</w:t>
            </w:r>
          </w:p>
        </w:tc>
        <w:tc>
          <w:tcPr>
            <w:tcW w:w="1349" w:type="dxa"/>
            <w:vAlign w:val="center"/>
          </w:tcPr>
          <w:p>
            <w:pPr>
              <w:jc w:val="center"/>
              <w:rPr>
                <w:rFonts w:hint="default" w:ascii="Times New Roman" w:hAnsi="Times New Roman" w:eastAsia="仿宋_GB2312" w:cs="Times New Roman"/>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3" w:type="dxa"/>
            <w:vMerge w:val="restart"/>
            <w:vAlign w:val="center"/>
          </w:tcPr>
          <w:p>
            <w:pPr>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预处理系统</w:t>
            </w:r>
          </w:p>
        </w:tc>
        <w:tc>
          <w:tcPr>
            <w:tcW w:w="2097" w:type="dxa"/>
            <w:vAlign w:val="center"/>
          </w:tcPr>
          <w:p>
            <w:pPr>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预处理</w:t>
            </w:r>
            <w:r>
              <w:rPr>
                <w:rFonts w:hint="eastAsia" w:ascii="Times New Roman" w:hAnsi="Times New Roman" w:eastAsia="仿宋_GB2312" w:cs="Times New Roman"/>
                <w:sz w:val="24"/>
                <w:szCs w:val="24"/>
                <w:highlight w:val="none"/>
                <w:vertAlign w:val="baseline"/>
                <w:lang w:val="en-US" w:eastAsia="zh-CN"/>
              </w:rPr>
              <w:t>方式</w:t>
            </w:r>
          </w:p>
        </w:tc>
        <w:tc>
          <w:tcPr>
            <w:tcW w:w="892" w:type="dxa"/>
            <w:vAlign w:val="center"/>
          </w:tcPr>
          <w:p>
            <w:pPr>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1</w:t>
            </w:r>
            <w:r>
              <w:rPr>
                <w:rFonts w:hint="eastAsia" w:ascii="Times New Roman" w:hAnsi="Times New Roman" w:eastAsia="仿宋_GB2312" w:cs="Times New Roman"/>
                <w:sz w:val="24"/>
                <w:szCs w:val="24"/>
                <w:highlight w:val="none"/>
                <w:vertAlign w:val="baseline"/>
                <w:lang w:val="en-US" w:eastAsia="zh-CN"/>
              </w:rPr>
              <w:t>5</w:t>
            </w:r>
          </w:p>
        </w:tc>
        <w:tc>
          <w:tcPr>
            <w:tcW w:w="8752" w:type="dxa"/>
            <w:vAlign w:val="center"/>
          </w:tcPr>
          <w:p>
            <w:pPr>
              <w:jc w:val="left"/>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kern w:val="0"/>
                <w:sz w:val="24"/>
                <w:szCs w:val="24"/>
                <w:highlight w:val="none"/>
                <w:lang w:val="en-US" w:eastAsia="zh-CN" w:bidi="ar"/>
              </w:rPr>
              <w:t>涉及颗粒物、油烟（油雾）、水分等影响吸附过程物质的，应采取预处理措施（</w:t>
            </w:r>
            <w:r>
              <w:rPr>
                <w:rFonts w:ascii="Times New Roman" w:hAnsi="Times New Roman" w:eastAsia="仿宋_GB2312" w:cs="Times New Roman"/>
                <w:kern w:val="0"/>
                <w:sz w:val="24"/>
                <w:highlight w:val="none"/>
              </w:rPr>
              <w:t>颗粒物</w:t>
            </w:r>
            <w:r>
              <w:rPr>
                <w:rFonts w:hint="default" w:ascii="Times New Roman" w:hAnsi="Times New Roman" w:eastAsia="仿宋_GB2312" w:cs="Times New Roman"/>
                <w:kern w:val="0"/>
                <w:sz w:val="24"/>
                <w:highlight w:val="none"/>
              </w:rPr>
              <w:t>&lt;1mg/m</w:t>
            </w:r>
            <w:r>
              <w:rPr>
                <w:rFonts w:hint="default" w:ascii="Times New Roman" w:hAnsi="Times New Roman" w:eastAsia="仿宋_GB2312" w:cs="Times New Roman"/>
                <w:kern w:val="0"/>
                <w:sz w:val="24"/>
                <w:highlight w:val="none"/>
                <w:vertAlign w:val="superscript"/>
              </w:rPr>
              <w:t>3</w:t>
            </w:r>
            <w:r>
              <w:rPr>
                <w:rFonts w:hint="default" w:ascii="Times New Roman" w:hAnsi="Times New Roman" w:eastAsia="仿宋_GB2312" w:cs="Times New Roman"/>
                <w:kern w:val="0"/>
                <w:sz w:val="24"/>
                <w:highlight w:val="none"/>
              </w:rPr>
              <w:t>，温度&lt;40℃，湿度&lt;50%</w:t>
            </w:r>
            <w:r>
              <w:rPr>
                <w:rFonts w:hint="default" w:ascii="Times New Roman" w:hAnsi="Times New Roman" w:eastAsia="仿宋_GB2312" w:cs="Times New Roman"/>
                <w:kern w:val="0"/>
                <w:sz w:val="24"/>
                <w:szCs w:val="24"/>
                <w:highlight w:val="none"/>
                <w:lang w:val="en-US" w:eastAsia="zh-CN" w:bidi="ar"/>
              </w:rPr>
              <w:t>）。</w:t>
            </w:r>
            <w:r>
              <w:rPr>
                <w:rFonts w:hint="default" w:ascii="Times New Roman" w:hAnsi="Times New Roman" w:eastAsia="仿宋_GB2312" w:cs="Times New Roman"/>
                <w:kern w:val="0"/>
                <w:sz w:val="24"/>
                <w:szCs w:val="24"/>
                <w:highlight w:val="none"/>
              </w:rPr>
              <w:t>对于含有较多漆雾的喷涂废气，不宜采用单一水喷淋预处理，应采用水喷淋</w:t>
            </w:r>
            <w:r>
              <w:rPr>
                <w:rFonts w:hint="eastAsia" w:ascii="Times New Roman" w:hAnsi="Times New Roman" w:eastAsia="仿宋_GB2312" w:cs="Times New Roman"/>
                <w:kern w:val="0"/>
                <w:sz w:val="24"/>
                <w:szCs w:val="24"/>
                <w:highlight w:val="none"/>
              </w:rPr>
              <w:t>+除雾除湿+</w:t>
            </w:r>
            <w:r>
              <w:rPr>
                <w:rFonts w:hint="default" w:ascii="Times New Roman" w:hAnsi="Times New Roman" w:eastAsia="仿宋_GB2312" w:cs="Times New Roman"/>
                <w:kern w:val="0"/>
                <w:sz w:val="24"/>
                <w:szCs w:val="24"/>
                <w:highlight w:val="none"/>
              </w:rPr>
              <w:t>多级干式过滤措施</w:t>
            </w:r>
            <w:r>
              <w:rPr>
                <w:rFonts w:hint="default" w:ascii="Times New Roman" w:hAnsi="Times New Roman" w:eastAsia="仿宋_GB2312" w:cs="Times New Roman"/>
                <w:kern w:val="0"/>
                <w:sz w:val="24"/>
                <w:szCs w:val="24"/>
                <w:highlight w:val="none"/>
                <w:lang w:eastAsia="zh-CN"/>
              </w:rPr>
              <w:t>。</w:t>
            </w:r>
          </w:p>
        </w:tc>
        <w:tc>
          <w:tcPr>
            <w:tcW w:w="1349" w:type="dxa"/>
            <w:vAlign w:val="center"/>
          </w:tcPr>
          <w:p>
            <w:pPr>
              <w:jc w:val="center"/>
              <w:rPr>
                <w:rFonts w:hint="default" w:ascii="Times New Roman" w:hAnsi="Times New Roman" w:eastAsia="仿宋_GB2312" w:cs="Times New Roman"/>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073" w:type="dxa"/>
            <w:vMerge w:val="continue"/>
            <w:vAlign w:val="center"/>
          </w:tcPr>
          <w:p>
            <w:pPr>
              <w:jc w:val="center"/>
              <w:rPr>
                <w:rFonts w:hint="default" w:ascii="Times New Roman" w:hAnsi="Times New Roman" w:eastAsia="仿宋_GB2312" w:cs="Times New Roman"/>
                <w:sz w:val="24"/>
                <w:szCs w:val="24"/>
                <w:highlight w:val="none"/>
                <w:vertAlign w:val="baseline"/>
                <w:lang w:val="en-US" w:eastAsia="zh-CN"/>
              </w:rPr>
            </w:pPr>
          </w:p>
        </w:tc>
        <w:tc>
          <w:tcPr>
            <w:tcW w:w="2097" w:type="dxa"/>
            <w:vAlign w:val="center"/>
          </w:tcPr>
          <w:p>
            <w:pPr>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压差计</w:t>
            </w:r>
          </w:p>
        </w:tc>
        <w:tc>
          <w:tcPr>
            <w:tcW w:w="892" w:type="dxa"/>
            <w:vAlign w:val="center"/>
          </w:tcPr>
          <w:p>
            <w:pPr>
              <w:jc w:val="center"/>
              <w:rPr>
                <w:rFonts w:hint="default"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5</w:t>
            </w:r>
          </w:p>
        </w:tc>
        <w:tc>
          <w:tcPr>
            <w:tcW w:w="8752" w:type="dxa"/>
            <w:vAlign w:val="center"/>
          </w:tcPr>
          <w:p>
            <w:pPr>
              <w:jc w:val="left"/>
              <w:rPr>
                <w:rFonts w:hint="eastAsia" w:ascii="Times New Roman" w:hAnsi="Times New Roman" w:eastAsia="仿宋_GB2312" w:cs="Times New Roman"/>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过滤装置两端应装压差计，并</w:t>
            </w:r>
            <w:r>
              <w:rPr>
                <w:rFonts w:hint="default" w:ascii="Times New Roman" w:hAnsi="Times New Roman" w:eastAsia="仿宋_GB2312" w:cs="Times New Roman"/>
                <w:kern w:val="0"/>
                <w:sz w:val="24"/>
                <w:szCs w:val="24"/>
                <w:highlight w:val="none"/>
              </w:rPr>
              <w:t>及时更换过滤材料</w:t>
            </w:r>
            <w:r>
              <w:rPr>
                <w:rFonts w:hint="eastAsia" w:ascii="Times New Roman" w:hAnsi="Times New Roman" w:eastAsia="仿宋_GB2312" w:cs="Times New Roman"/>
                <w:kern w:val="0"/>
                <w:sz w:val="24"/>
                <w:szCs w:val="24"/>
                <w:highlight w:val="none"/>
                <w:lang w:eastAsia="zh-CN"/>
              </w:rPr>
              <w:t>，</w:t>
            </w:r>
            <w:r>
              <w:rPr>
                <w:rFonts w:ascii="Times New Roman" w:hAnsi="Times New Roman" w:eastAsia="仿宋_GB2312" w:cs="Times New Roman"/>
                <w:color w:val="000000"/>
                <w:kern w:val="0"/>
                <w:sz w:val="24"/>
              </w:rPr>
              <w:t>数据同步至台州市污染治理设施过程监控平台</w:t>
            </w:r>
            <w:r>
              <w:rPr>
                <w:rFonts w:hint="eastAsia" w:ascii="Times New Roman" w:hAnsi="Times New Roman" w:eastAsia="仿宋_GB2312" w:cs="Times New Roman"/>
                <w:color w:val="000000"/>
                <w:kern w:val="0"/>
                <w:sz w:val="24"/>
                <w:lang w:eastAsia="zh-CN"/>
              </w:rPr>
              <w:t>。</w:t>
            </w:r>
          </w:p>
        </w:tc>
        <w:tc>
          <w:tcPr>
            <w:tcW w:w="1349" w:type="dxa"/>
            <w:vAlign w:val="center"/>
          </w:tcPr>
          <w:p>
            <w:pPr>
              <w:jc w:val="center"/>
              <w:rPr>
                <w:rFonts w:hint="default" w:ascii="Times New Roman" w:hAnsi="Times New Roman" w:eastAsia="仿宋_GB2312" w:cs="Times New Roman"/>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3" w:type="dxa"/>
            <w:vMerge w:val="restart"/>
            <w:vAlign w:val="center"/>
          </w:tcPr>
          <w:p>
            <w:pPr>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VOCs治理设施</w:t>
            </w:r>
          </w:p>
        </w:tc>
        <w:tc>
          <w:tcPr>
            <w:tcW w:w="2097" w:type="dxa"/>
            <w:vAlign w:val="center"/>
          </w:tcPr>
          <w:p>
            <w:pPr>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风机选型</w:t>
            </w:r>
          </w:p>
        </w:tc>
        <w:tc>
          <w:tcPr>
            <w:tcW w:w="892" w:type="dxa"/>
            <w:vAlign w:val="center"/>
          </w:tcPr>
          <w:p>
            <w:pPr>
              <w:jc w:val="center"/>
              <w:rPr>
                <w:rFonts w:hint="default"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5</w:t>
            </w:r>
          </w:p>
        </w:tc>
        <w:tc>
          <w:tcPr>
            <w:tcW w:w="8752" w:type="dxa"/>
            <w:vAlign w:val="center"/>
          </w:tcPr>
          <w:p>
            <w:pPr>
              <w:jc w:val="left"/>
              <w:rPr>
                <w:rFonts w:hint="default" w:ascii="Times New Roman" w:hAnsi="Times New Roman" w:eastAsia="仿宋_GB2312" w:cs="Times New Roman"/>
                <w:sz w:val="24"/>
                <w:szCs w:val="24"/>
                <w:highlight w:val="none"/>
                <w:vertAlign w:val="baseline"/>
              </w:rPr>
            </w:pPr>
            <w:r>
              <w:rPr>
                <w:rFonts w:ascii="Times New Roman" w:hAnsi="Times New Roman" w:eastAsia="仿宋_GB2312" w:cs="Times New Roman"/>
                <w:sz w:val="24"/>
              </w:rPr>
              <w:t>风机选型应与设计风量和系统阻力相匹配，实际风量应为设计风量的</w:t>
            </w:r>
            <w:r>
              <w:rPr>
                <w:rFonts w:hint="eastAsia" w:ascii="Times New Roman" w:hAnsi="Times New Roman" w:eastAsia="仿宋_GB2312" w:cs="Times New Roman"/>
                <w:sz w:val="24"/>
              </w:rPr>
              <w:t>1.2~1.5倍为宜</w:t>
            </w:r>
            <w:r>
              <w:rPr>
                <w:rFonts w:hint="default" w:ascii="Times New Roman" w:hAnsi="Times New Roman" w:eastAsia="仿宋_GB2312" w:cs="Times New Roman"/>
                <w:sz w:val="24"/>
                <w:szCs w:val="24"/>
                <w:highlight w:val="none"/>
                <w:lang w:eastAsia="zh-CN"/>
              </w:rPr>
              <w:t>。</w:t>
            </w:r>
          </w:p>
        </w:tc>
        <w:tc>
          <w:tcPr>
            <w:tcW w:w="1349" w:type="dxa"/>
            <w:vAlign w:val="center"/>
          </w:tcPr>
          <w:p>
            <w:pPr>
              <w:jc w:val="center"/>
              <w:rPr>
                <w:rFonts w:hint="default" w:ascii="Times New Roman" w:hAnsi="Times New Roman" w:eastAsia="仿宋_GB2312" w:cs="Times New Roman"/>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3" w:type="dxa"/>
            <w:vMerge w:val="continue"/>
            <w:vAlign w:val="center"/>
          </w:tcPr>
          <w:p>
            <w:pPr>
              <w:jc w:val="center"/>
              <w:rPr>
                <w:rFonts w:hint="default" w:ascii="Times New Roman" w:hAnsi="Times New Roman" w:eastAsia="仿宋_GB2312" w:cs="Times New Roman"/>
                <w:sz w:val="24"/>
                <w:szCs w:val="24"/>
                <w:highlight w:val="none"/>
                <w:vertAlign w:val="baseline"/>
                <w:lang w:val="en-US" w:eastAsia="zh-CN"/>
              </w:rPr>
            </w:pPr>
          </w:p>
        </w:tc>
        <w:tc>
          <w:tcPr>
            <w:tcW w:w="2097" w:type="dxa"/>
            <w:vAlign w:val="center"/>
          </w:tcPr>
          <w:p>
            <w:pPr>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lang w:eastAsia="zh-CN"/>
              </w:rPr>
              <w:t>活性炭过流风速及停留时间</w:t>
            </w:r>
          </w:p>
        </w:tc>
        <w:tc>
          <w:tcPr>
            <w:tcW w:w="892" w:type="dxa"/>
            <w:vAlign w:val="center"/>
          </w:tcPr>
          <w:p>
            <w:pPr>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10</w:t>
            </w:r>
          </w:p>
        </w:tc>
        <w:tc>
          <w:tcPr>
            <w:tcW w:w="8752" w:type="dxa"/>
            <w:vAlign w:val="center"/>
          </w:tcPr>
          <w:p>
            <w:pPr>
              <w:jc w:val="left"/>
              <w:rPr>
                <w:rFonts w:hint="default" w:ascii="Times New Roman" w:hAnsi="Times New Roman" w:eastAsia="仿宋_GB2312" w:cs="Times New Roman"/>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气体流速应小于0.6m/s，</w:t>
            </w:r>
            <w:r>
              <w:rPr>
                <w:rFonts w:ascii="Times New Roman" w:hAnsi="Times New Roman" w:eastAsia="仿宋_GB2312" w:cs="Times New Roman"/>
                <w:kern w:val="0"/>
                <w:sz w:val="24"/>
              </w:rPr>
              <w:t>厚度至少</w:t>
            </w:r>
            <w:r>
              <w:rPr>
                <w:rFonts w:hint="eastAsia" w:ascii="Times New Roman" w:hAnsi="Times New Roman" w:eastAsia="仿宋_GB2312" w:cs="Times New Roman"/>
                <w:kern w:val="0"/>
                <w:sz w:val="24"/>
              </w:rPr>
              <w:t>400mm，</w:t>
            </w:r>
            <w:r>
              <w:rPr>
                <w:rFonts w:hint="default" w:ascii="Times New Roman" w:hAnsi="Times New Roman" w:eastAsia="仿宋_GB2312" w:cs="Times New Roman"/>
                <w:kern w:val="0"/>
                <w:sz w:val="24"/>
                <w:szCs w:val="24"/>
                <w:highlight w:val="none"/>
                <w:lang w:val="en-US" w:eastAsia="zh-CN" w:bidi="ar"/>
              </w:rPr>
              <w:t>停留时间一般不低于0.75秒。</w:t>
            </w:r>
          </w:p>
        </w:tc>
        <w:tc>
          <w:tcPr>
            <w:tcW w:w="1349" w:type="dxa"/>
            <w:vAlign w:val="center"/>
          </w:tcPr>
          <w:p>
            <w:pPr>
              <w:jc w:val="center"/>
              <w:rPr>
                <w:rFonts w:hint="default" w:ascii="Times New Roman" w:hAnsi="Times New Roman" w:eastAsia="仿宋_GB2312" w:cs="Times New Roman"/>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073" w:type="dxa"/>
            <w:vMerge w:val="continue"/>
            <w:vAlign w:val="center"/>
          </w:tcPr>
          <w:p>
            <w:pPr>
              <w:jc w:val="center"/>
              <w:rPr>
                <w:rFonts w:hint="default" w:ascii="Times New Roman" w:hAnsi="Times New Roman" w:eastAsia="仿宋_GB2312" w:cs="Times New Roman"/>
                <w:sz w:val="24"/>
                <w:szCs w:val="24"/>
                <w:highlight w:val="none"/>
                <w:vertAlign w:val="baseline"/>
                <w:lang w:val="en-US" w:eastAsia="zh-CN"/>
              </w:rPr>
            </w:pPr>
          </w:p>
        </w:tc>
        <w:tc>
          <w:tcPr>
            <w:tcW w:w="2097" w:type="dxa"/>
            <w:vAlign w:val="center"/>
          </w:tcPr>
          <w:p>
            <w:pPr>
              <w:jc w:val="center"/>
              <w:rPr>
                <w:rFonts w:hint="default" w:ascii="Times New Roman" w:hAnsi="Times New Roman" w:eastAsia="仿宋_GB2312" w:cs="Times New Roman"/>
                <w:kern w:val="2"/>
                <w:sz w:val="24"/>
                <w:szCs w:val="24"/>
                <w:highlight w:val="none"/>
                <w:vertAlign w:val="baseline"/>
                <w:lang w:val="en-US" w:eastAsia="zh-CN" w:bidi="ar-SA"/>
              </w:rPr>
            </w:pPr>
            <w:r>
              <w:rPr>
                <w:rFonts w:hint="default" w:ascii="Times New Roman" w:hAnsi="Times New Roman" w:eastAsia="仿宋_GB2312" w:cs="Times New Roman"/>
                <w:sz w:val="24"/>
                <w:szCs w:val="24"/>
                <w:highlight w:val="none"/>
                <w:vertAlign w:val="baseline"/>
                <w:lang w:val="en-US" w:eastAsia="zh-CN"/>
              </w:rPr>
              <w:t>压差计</w:t>
            </w:r>
          </w:p>
        </w:tc>
        <w:tc>
          <w:tcPr>
            <w:tcW w:w="892" w:type="dxa"/>
            <w:vAlign w:val="center"/>
          </w:tcPr>
          <w:p>
            <w:pPr>
              <w:jc w:val="center"/>
              <w:rPr>
                <w:rFonts w:hint="default" w:ascii="Times New Roman" w:hAnsi="Times New Roman" w:eastAsia="仿宋_GB2312" w:cs="Times New Roman"/>
                <w:kern w:val="2"/>
                <w:sz w:val="24"/>
                <w:szCs w:val="24"/>
                <w:highlight w:val="none"/>
                <w:vertAlign w:val="baseline"/>
                <w:lang w:val="en-US" w:eastAsia="zh-CN" w:bidi="ar-SA"/>
              </w:rPr>
            </w:pPr>
            <w:r>
              <w:rPr>
                <w:rFonts w:hint="eastAsia" w:ascii="Times New Roman" w:hAnsi="Times New Roman" w:eastAsia="仿宋_GB2312" w:cs="Times New Roman"/>
                <w:sz w:val="24"/>
                <w:szCs w:val="24"/>
                <w:highlight w:val="none"/>
                <w:vertAlign w:val="baseline"/>
                <w:lang w:val="en-US" w:eastAsia="zh-CN"/>
              </w:rPr>
              <w:t>5</w:t>
            </w:r>
          </w:p>
        </w:tc>
        <w:tc>
          <w:tcPr>
            <w:tcW w:w="8752" w:type="dxa"/>
            <w:vAlign w:val="center"/>
          </w:tcPr>
          <w:p>
            <w:pPr>
              <w:jc w:val="left"/>
              <w:rPr>
                <w:rFonts w:hint="default" w:ascii="Times New Roman" w:hAnsi="Times New Roman" w:eastAsia="仿宋_GB2312" w:cs="Times New Roman"/>
                <w:kern w:val="0"/>
                <w:sz w:val="24"/>
                <w:szCs w:val="24"/>
                <w:highlight w:val="none"/>
                <w:lang w:val="en-US" w:eastAsia="zh-CN" w:bidi="ar"/>
              </w:rPr>
            </w:pPr>
            <w:r>
              <w:rPr>
                <w:rFonts w:hint="eastAsia" w:ascii="Times New Roman" w:hAnsi="Times New Roman" w:eastAsia="仿宋_GB2312" w:cs="Times New Roman"/>
                <w:kern w:val="0"/>
                <w:sz w:val="24"/>
                <w:szCs w:val="24"/>
                <w:highlight w:val="none"/>
                <w:lang w:val="en-US" w:eastAsia="zh-CN" w:bidi="ar"/>
              </w:rPr>
              <w:t>炭箱进出口</w:t>
            </w:r>
            <w:r>
              <w:rPr>
                <w:rFonts w:hint="default" w:ascii="Times New Roman" w:hAnsi="Times New Roman" w:eastAsia="仿宋_GB2312" w:cs="Times New Roman"/>
                <w:kern w:val="0"/>
                <w:sz w:val="24"/>
                <w:szCs w:val="24"/>
                <w:highlight w:val="none"/>
                <w:lang w:val="en-US" w:eastAsia="zh-CN" w:bidi="ar"/>
              </w:rPr>
              <w:t>两端应装压差计</w:t>
            </w:r>
            <w:r>
              <w:rPr>
                <w:rFonts w:hint="eastAsia" w:ascii="Times New Roman" w:hAnsi="Times New Roman" w:eastAsia="仿宋_GB2312" w:cs="Times New Roman"/>
                <w:kern w:val="0"/>
                <w:sz w:val="24"/>
                <w:szCs w:val="24"/>
                <w:highlight w:val="none"/>
                <w:lang w:eastAsia="zh-CN"/>
              </w:rPr>
              <w:t>，</w:t>
            </w:r>
            <w:r>
              <w:rPr>
                <w:rFonts w:ascii="Times New Roman" w:hAnsi="Times New Roman" w:eastAsia="仿宋_GB2312" w:cs="Times New Roman"/>
                <w:color w:val="000000"/>
                <w:kern w:val="0"/>
                <w:sz w:val="24"/>
              </w:rPr>
              <w:t>数据同步至台州市污染治理设施过程监控平台</w:t>
            </w:r>
            <w:r>
              <w:rPr>
                <w:rFonts w:hint="eastAsia" w:ascii="Times New Roman" w:hAnsi="Times New Roman" w:eastAsia="仿宋_GB2312" w:cs="Times New Roman"/>
                <w:color w:val="000000"/>
                <w:kern w:val="0"/>
                <w:sz w:val="24"/>
                <w:lang w:eastAsia="zh-CN"/>
              </w:rPr>
              <w:t>。</w:t>
            </w:r>
          </w:p>
        </w:tc>
        <w:tc>
          <w:tcPr>
            <w:tcW w:w="1349" w:type="dxa"/>
            <w:vAlign w:val="center"/>
          </w:tcPr>
          <w:p>
            <w:pPr>
              <w:jc w:val="center"/>
              <w:rPr>
                <w:rFonts w:hint="default" w:ascii="Times New Roman" w:hAnsi="Times New Roman" w:eastAsia="仿宋_GB2312" w:cs="Times New Roman"/>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073" w:type="dxa"/>
            <w:vMerge w:val="continue"/>
            <w:vAlign w:val="center"/>
          </w:tcPr>
          <w:p>
            <w:pPr>
              <w:jc w:val="center"/>
              <w:rPr>
                <w:rFonts w:hint="default" w:ascii="Times New Roman" w:hAnsi="Times New Roman" w:eastAsia="仿宋_GB2312" w:cs="Times New Roman"/>
                <w:sz w:val="24"/>
                <w:szCs w:val="24"/>
                <w:highlight w:val="none"/>
                <w:vertAlign w:val="baseline"/>
                <w:lang w:val="en-US" w:eastAsia="zh-CN"/>
              </w:rPr>
            </w:pPr>
          </w:p>
        </w:tc>
        <w:tc>
          <w:tcPr>
            <w:tcW w:w="2097" w:type="dxa"/>
            <w:vAlign w:val="center"/>
          </w:tcPr>
          <w:p>
            <w:pPr>
              <w:jc w:val="center"/>
              <w:rPr>
                <w:rFonts w:hint="default" w:ascii="Times New Roman" w:hAnsi="Times New Roman" w:eastAsia="仿宋_GB2312" w:cs="Times New Roman"/>
                <w:kern w:val="2"/>
                <w:sz w:val="24"/>
                <w:szCs w:val="24"/>
                <w:highlight w:val="none"/>
                <w:vertAlign w:val="baseline"/>
                <w:lang w:val="en-US" w:eastAsia="zh-CN" w:bidi="ar-SA"/>
              </w:rPr>
            </w:pPr>
            <w:r>
              <w:rPr>
                <w:rFonts w:hint="eastAsia" w:ascii="Times New Roman" w:hAnsi="Times New Roman" w:eastAsia="仿宋_GB2312" w:cs="Times New Roman"/>
                <w:sz w:val="24"/>
                <w:szCs w:val="24"/>
                <w:highlight w:val="none"/>
                <w:vertAlign w:val="baseline"/>
                <w:lang w:val="en-US" w:eastAsia="zh-CN"/>
              </w:rPr>
              <w:t>末端</w:t>
            </w:r>
            <w:r>
              <w:rPr>
                <w:rFonts w:hint="default" w:ascii="Times New Roman" w:hAnsi="Times New Roman" w:eastAsia="仿宋_GB2312" w:cs="Times New Roman"/>
                <w:sz w:val="24"/>
                <w:szCs w:val="24"/>
                <w:highlight w:val="none"/>
                <w:vertAlign w:val="baseline"/>
                <w:lang w:val="en-US" w:eastAsia="zh-CN"/>
              </w:rPr>
              <w:t>治理设施</w:t>
            </w:r>
          </w:p>
        </w:tc>
        <w:tc>
          <w:tcPr>
            <w:tcW w:w="892" w:type="dxa"/>
            <w:vAlign w:val="center"/>
          </w:tcPr>
          <w:p>
            <w:pPr>
              <w:jc w:val="center"/>
              <w:rPr>
                <w:rFonts w:hint="eastAsia" w:ascii="Times New Roman" w:hAnsi="Times New Roman" w:eastAsia="仿宋_GB2312" w:cs="Times New Roman"/>
                <w:kern w:val="2"/>
                <w:sz w:val="24"/>
                <w:szCs w:val="24"/>
                <w:highlight w:val="none"/>
                <w:vertAlign w:val="baseline"/>
                <w:lang w:val="en-US" w:eastAsia="zh-CN" w:bidi="ar-SA"/>
              </w:rPr>
            </w:pPr>
            <w:r>
              <w:rPr>
                <w:rFonts w:hint="eastAsia" w:ascii="Times New Roman" w:hAnsi="Times New Roman" w:eastAsia="仿宋_GB2312" w:cs="Times New Roman"/>
                <w:kern w:val="2"/>
                <w:sz w:val="24"/>
                <w:szCs w:val="24"/>
                <w:highlight w:val="none"/>
                <w:vertAlign w:val="baseline"/>
                <w:lang w:val="en-US" w:eastAsia="zh-CN" w:bidi="ar-SA"/>
              </w:rPr>
              <w:t>5</w:t>
            </w:r>
          </w:p>
        </w:tc>
        <w:tc>
          <w:tcPr>
            <w:tcW w:w="8752" w:type="dxa"/>
            <w:vAlign w:val="center"/>
          </w:tcPr>
          <w:p>
            <w:pPr>
              <w:jc w:val="left"/>
              <w:rPr>
                <w:rFonts w:hint="eastAsia" w:ascii="Times New Roman" w:hAnsi="Times New Roman" w:eastAsia="仿宋_GB2312" w:cs="Times New Roman"/>
                <w:kern w:val="0"/>
                <w:sz w:val="24"/>
                <w:szCs w:val="24"/>
                <w:highlight w:val="none"/>
                <w:lang w:val="en-US" w:eastAsia="zh-CN" w:bidi="ar"/>
              </w:rPr>
            </w:pPr>
            <w:r>
              <w:rPr>
                <w:rFonts w:hint="eastAsia" w:ascii="Times New Roman" w:hAnsi="Times New Roman" w:eastAsia="仿宋_GB2312" w:cs="Times New Roman"/>
                <w:kern w:val="0"/>
                <w:sz w:val="24"/>
                <w:szCs w:val="24"/>
                <w:highlight w:val="none"/>
                <w:lang w:val="en-US" w:eastAsia="zh-CN" w:bidi="ar"/>
              </w:rPr>
              <w:t>张贴“设备</w:t>
            </w:r>
            <w:r>
              <w:rPr>
                <w:rFonts w:hint="default" w:ascii="Times New Roman" w:hAnsi="Times New Roman" w:eastAsia="仿宋_GB2312" w:cs="Times New Roman"/>
                <w:kern w:val="0"/>
                <w:sz w:val="24"/>
                <w:szCs w:val="24"/>
                <w:highlight w:val="none"/>
                <w:lang w:val="en-US" w:eastAsia="zh-CN" w:bidi="ar"/>
              </w:rPr>
              <w:t>说明牌</w:t>
            </w:r>
            <w:r>
              <w:rPr>
                <w:rFonts w:hint="eastAsia" w:ascii="Times New Roman" w:hAnsi="Times New Roman" w:eastAsia="仿宋_GB2312" w:cs="Times New Roman"/>
                <w:kern w:val="0"/>
                <w:sz w:val="24"/>
                <w:szCs w:val="24"/>
                <w:highlight w:val="none"/>
                <w:lang w:val="en-US" w:eastAsia="zh-CN" w:bidi="ar"/>
              </w:rPr>
              <w:t>”；</w:t>
            </w:r>
            <w:r>
              <w:rPr>
                <w:rFonts w:hint="default" w:ascii="Times New Roman" w:hAnsi="Times New Roman" w:eastAsia="仿宋_GB2312" w:cs="Times New Roman"/>
                <w:kern w:val="0"/>
                <w:sz w:val="24"/>
                <w:szCs w:val="24"/>
                <w:highlight w:val="none"/>
                <w:lang w:val="en-US" w:eastAsia="zh-CN" w:bidi="ar"/>
              </w:rPr>
              <w:t>门、焊缝、管道连接处等均应严密不漏气</w:t>
            </w:r>
            <w:r>
              <w:rPr>
                <w:rFonts w:hint="eastAsia" w:ascii="Times New Roman" w:hAnsi="Times New Roman" w:eastAsia="仿宋_GB2312" w:cs="Times New Roman"/>
                <w:kern w:val="0"/>
                <w:sz w:val="24"/>
                <w:szCs w:val="24"/>
                <w:highlight w:val="none"/>
                <w:lang w:val="en-US" w:eastAsia="zh-CN" w:bidi="ar"/>
              </w:rPr>
              <w:t>；</w:t>
            </w:r>
            <w:r>
              <w:rPr>
                <w:rFonts w:hint="default" w:ascii="Times New Roman" w:hAnsi="Times New Roman" w:eastAsia="仿宋_GB2312" w:cs="Times New Roman"/>
                <w:kern w:val="0"/>
                <w:sz w:val="24"/>
                <w:szCs w:val="24"/>
                <w:highlight w:val="none"/>
                <w:lang w:val="en-US" w:eastAsia="zh-CN" w:bidi="ar"/>
              </w:rPr>
              <w:t>外壳应采用不锈钢或碳钢，</w:t>
            </w:r>
            <w:r>
              <w:rPr>
                <w:rFonts w:hint="eastAsia" w:ascii="Times New Roman" w:hAnsi="Times New Roman" w:eastAsia="仿宋_GB2312" w:cs="Times New Roman"/>
                <w:kern w:val="0"/>
                <w:sz w:val="24"/>
                <w:szCs w:val="24"/>
                <w:highlight w:val="none"/>
                <w:lang w:val="en-US" w:eastAsia="zh-CN" w:bidi="ar"/>
              </w:rPr>
              <w:t>不锈钢</w:t>
            </w:r>
            <w:r>
              <w:rPr>
                <w:rFonts w:hint="default" w:ascii="Times New Roman" w:hAnsi="Times New Roman" w:eastAsia="仿宋_GB2312" w:cs="Times New Roman"/>
                <w:kern w:val="0"/>
                <w:sz w:val="24"/>
                <w:szCs w:val="24"/>
                <w:highlight w:val="none"/>
                <w:lang w:val="en-US" w:eastAsia="zh-CN" w:bidi="ar"/>
              </w:rPr>
              <w:t>外壳厚度≥</w:t>
            </w:r>
            <w:r>
              <w:rPr>
                <w:rFonts w:hint="eastAsia" w:ascii="Times New Roman" w:hAnsi="Times New Roman" w:eastAsia="仿宋_GB2312" w:cs="Times New Roman"/>
                <w:kern w:val="0"/>
                <w:sz w:val="24"/>
                <w:szCs w:val="24"/>
                <w:highlight w:val="none"/>
                <w:lang w:val="en-US" w:eastAsia="zh-CN" w:bidi="ar"/>
              </w:rPr>
              <w:t>2</w:t>
            </w:r>
            <w:r>
              <w:rPr>
                <w:rFonts w:hint="default" w:ascii="Times New Roman" w:hAnsi="Times New Roman" w:eastAsia="仿宋_GB2312" w:cs="Times New Roman"/>
                <w:kern w:val="0"/>
                <w:sz w:val="24"/>
                <w:szCs w:val="24"/>
                <w:highlight w:val="none"/>
                <w:lang w:val="en-US" w:eastAsia="zh-CN" w:bidi="ar"/>
              </w:rPr>
              <w:t>mm，</w:t>
            </w:r>
            <w:r>
              <w:rPr>
                <w:rFonts w:hint="eastAsia" w:ascii="Times New Roman" w:hAnsi="Times New Roman" w:eastAsia="仿宋_GB2312" w:cs="Times New Roman"/>
                <w:kern w:val="0"/>
                <w:sz w:val="24"/>
                <w:szCs w:val="24"/>
                <w:highlight w:val="none"/>
                <w:lang w:val="en-US" w:eastAsia="zh-CN" w:bidi="ar"/>
              </w:rPr>
              <w:t>碳钢</w:t>
            </w:r>
            <w:r>
              <w:rPr>
                <w:rFonts w:hint="default" w:ascii="Times New Roman" w:hAnsi="Times New Roman" w:eastAsia="仿宋_GB2312" w:cs="Times New Roman"/>
                <w:kern w:val="0"/>
                <w:sz w:val="24"/>
                <w:szCs w:val="24"/>
                <w:highlight w:val="none"/>
                <w:lang w:val="en-US" w:eastAsia="zh-CN" w:bidi="ar"/>
              </w:rPr>
              <w:t>≥</w:t>
            </w:r>
            <w:r>
              <w:rPr>
                <w:rFonts w:hint="eastAsia" w:ascii="Times New Roman" w:hAnsi="Times New Roman" w:eastAsia="仿宋_GB2312" w:cs="Times New Roman"/>
                <w:kern w:val="0"/>
                <w:sz w:val="24"/>
                <w:szCs w:val="24"/>
                <w:highlight w:val="none"/>
                <w:lang w:val="en-US" w:eastAsia="zh-CN" w:bidi="ar"/>
              </w:rPr>
              <w:t>3mm。</w:t>
            </w:r>
          </w:p>
        </w:tc>
        <w:tc>
          <w:tcPr>
            <w:tcW w:w="1349" w:type="dxa"/>
            <w:vAlign w:val="center"/>
          </w:tcPr>
          <w:p>
            <w:pPr>
              <w:jc w:val="center"/>
              <w:rPr>
                <w:rFonts w:hint="default" w:ascii="Times New Roman" w:hAnsi="Times New Roman" w:eastAsia="仿宋_GB2312" w:cs="Times New Roman"/>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73" w:type="dxa"/>
            <w:vMerge w:val="continue"/>
            <w:vAlign w:val="center"/>
          </w:tcPr>
          <w:p>
            <w:pPr>
              <w:jc w:val="center"/>
              <w:rPr>
                <w:rFonts w:hint="default" w:ascii="Times New Roman" w:hAnsi="Times New Roman" w:eastAsia="仿宋_GB2312" w:cs="Times New Roman"/>
                <w:sz w:val="24"/>
                <w:szCs w:val="24"/>
                <w:highlight w:val="none"/>
                <w:vertAlign w:val="baseline"/>
                <w:lang w:val="en-US" w:eastAsia="zh-CN"/>
              </w:rPr>
            </w:pPr>
          </w:p>
        </w:tc>
        <w:tc>
          <w:tcPr>
            <w:tcW w:w="2097" w:type="dxa"/>
            <w:vAlign w:val="center"/>
          </w:tcPr>
          <w:p>
            <w:pPr>
              <w:jc w:val="center"/>
              <w:rPr>
                <w:rFonts w:hint="default" w:ascii="Times New Roman" w:hAnsi="Times New Roman" w:eastAsia="仿宋_GB2312" w:cs="Times New Roman"/>
                <w:kern w:val="2"/>
                <w:sz w:val="24"/>
                <w:szCs w:val="24"/>
                <w:highlight w:val="none"/>
                <w:vertAlign w:val="baseline"/>
                <w:lang w:val="en-US" w:eastAsia="zh-CN" w:bidi="ar-SA"/>
              </w:rPr>
            </w:pPr>
            <w:r>
              <w:rPr>
                <w:rFonts w:hint="eastAsia" w:ascii="Times New Roman" w:hAnsi="Times New Roman" w:eastAsia="仿宋_GB2312" w:cs="Times New Roman"/>
                <w:kern w:val="2"/>
                <w:sz w:val="24"/>
                <w:szCs w:val="24"/>
                <w:highlight w:val="none"/>
                <w:vertAlign w:val="baseline"/>
                <w:lang w:val="en-US" w:eastAsia="zh-CN" w:bidi="ar-SA"/>
              </w:rPr>
              <w:t>自动上卸料系统</w:t>
            </w:r>
          </w:p>
        </w:tc>
        <w:tc>
          <w:tcPr>
            <w:tcW w:w="892" w:type="dxa"/>
            <w:vAlign w:val="center"/>
          </w:tcPr>
          <w:p>
            <w:pPr>
              <w:jc w:val="center"/>
              <w:rPr>
                <w:rFonts w:hint="default" w:ascii="Times New Roman" w:hAnsi="Times New Roman" w:eastAsia="仿宋_GB2312" w:cs="Times New Roman"/>
                <w:kern w:val="2"/>
                <w:sz w:val="24"/>
                <w:szCs w:val="24"/>
                <w:highlight w:val="none"/>
                <w:vertAlign w:val="baseline"/>
                <w:lang w:val="en-US" w:eastAsia="zh-CN" w:bidi="ar-SA"/>
              </w:rPr>
            </w:pPr>
            <w:r>
              <w:rPr>
                <w:rFonts w:hint="eastAsia" w:ascii="Times New Roman" w:hAnsi="Times New Roman" w:eastAsia="仿宋_GB2312" w:cs="Times New Roman"/>
                <w:kern w:val="2"/>
                <w:sz w:val="24"/>
                <w:szCs w:val="24"/>
                <w:highlight w:val="none"/>
                <w:vertAlign w:val="baseline"/>
                <w:lang w:val="en-US" w:eastAsia="zh-CN" w:bidi="ar-SA"/>
              </w:rPr>
              <w:t>8</w:t>
            </w:r>
          </w:p>
        </w:tc>
        <w:tc>
          <w:tcPr>
            <w:tcW w:w="8752" w:type="dxa"/>
            <w:vAlign w:val="center"/>
          </w:tcPr>
          <w:p>
            <w:pPr>
              <w:jc w:val="left"/>
              <w:rPr>
                <w:rFonts w:hint="default" w:ascii="Times New Roman" w:hAnsi="Times New Roman" w:eastAsia="仿宋_GB2312" w:cs="Times New Roman"/>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采用活性炭气力输送自动上卸料模式</w:t>
            </w:r>
            <w:r>
              <w:rPr>
                <w:rFonts w:hint="eastAsia" w:ascii="Times New Roman" w:hAnsi="Times New Roman" w:eastAsia="仿宋_GB2312" w:cs="Times New Roman"/>
                <w:kern w:val="0"/>
                <w:sz w:val="24"/>
                <w:szCs w:val="24"/>
                <w:highlight w:val="none"/>
                <w:lang w:val="en-US" w:eastAsia="zh-CN" w:bidi="ar"/>
              </w:rPr>
              <w:t>。</w:t>
            </w:r>
          </w:p>
        </w:tc>
        <w:tc>
          <w:tcPr>
            <w:tcW w:w="1349" w:type="dxa"/>
            <w:vAlign w:val="center"/>
          </w:tcPr>
          <w:p>
            <w:pPr>
              <w:jc w:val="center"/>
              <w:rPr>
                <w:rFonts w:hint="default" w:ascii="Times New Roman" w:hAnsi="Times New Roman" w:eastAsia="仿宋_GB2312" w:cs="Times New Roman"/>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3" w:type="dxa"/>
            <w:vMerge w:val="restart"/>
            <w:vAlign w:val="center"/>
          </w:tcPr>
          <w:p>
            <w:pPr>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数字化监管</w:t>
            </w:r>
          </w:p>
        </w:tc>
        <w:tc>
          <w:tcPr>
            <w:tcW w:w="2097" w:type="dxa"/>
            <w:vAlign w:val="center"/>
          </w:tcPr>
          <w:p>
            <w:pPr>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智慧电表</w:t>
            </w:r>
          </w:p>
        </w:tc>
        <w:tc>
          <w:tcPr>
            <w:tcW w:w="892" w:type="dxa"/>
            <w:vAlign w:val="center"/>
          </w:tcPr>
          <w:p>
            <w:pPr>
              <w:jc w:val="center"/>
              <w:rPr>
                <w:rFonts w:hint="default"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7</w:t>
            </w:r>
          </w:p>
        </w:tc>
        <w:tc>
          <w:tcPr>
            <w:tcW w:w="8752" w:type="dxa"/>
            <w:vAlign w:val="center"/>
          </w:tcPr>
          <w:p>
            <w:pPr>
              <w:jc w:val="left"/>
              <w:rPr>
                <w:rFonts w:hint="default" w:ascii="Times New Roman" w:hAnsi="Times New Roman" w:eastAsia="仿宋_GB2312" w:cs="Times New Roman"/>
                <w:sz w:val="24"/>
                <w:szCs w:val="24"/>
                <w:highlight w:val="none"/>
                <w:vertAlign w:val="baseline"/>
              </w:rPr>
            </w:pPr>
            <w:r>
              <w:rPr>
                <w:rFonts w:ascii="Times New Roman" w:hAnsi="Times New Roman" w:eastAsia="仿宋_GB2312" w:cs="Times New Roman"/>
                <w:color w:val="000000"/>
                <w:kern w:val="0"/>
                <w:sz w:val="24"/>
              </w:rPr>
              <w:t>车间生产设备总电及对应的末端废气处理设施风机均应安装监控电表，且工况感知数据同步至台州市污染治理设施过程监控平台。</w:t>
            </w:r>
          </w:p>
        </w:tc>
        <w:tc>
          <w:tcPr>
            <w:tcW w:w="1349" w:type="dxa"/>
            <w:vAlign w:val="center"/>
          </w:tcPr>
          <w:p>
            <w:pPr>
              <w:jc w:val="center"/>
              <w:rPr>
                <w:rFonts w:hint="default" w:ascii="Times New Roman" w:hAnsi="Times New Roman" w:eastAsia="仿宋_GB2312" w:cs="Times New Roman"/>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3" w:type="dxa"/>
            <w:vMerge w:val="continue"/>
            <w:vAlign w:val="center"/>
          </w:tcPr>
          <w:p>
            <w:pPr>
              <w:jc w:val="center"/>
              <w:rPr>
                <w:rFonts w:hint="default" w:ascii="Times New Roman" w:hAnsi="Times New Roman" w:eastAsia="仿宋_GB2312" w:cs="Times New Roman"/>
                <w:sz w:val="24"/>
                <w:szCs w:val="24"/>
                <w:highlight w:val="none"/>
                <w:vertAlign w:val="baseline"/>
                <w:lang w:val="en-US" w:eastAsia="zh-CN"/>
              </w:rPr>
            </w:pPr>
          </w:p>
        </w:tc>
        <w:tc>
          <w:tcPr>
            <w:tcW w:w="2097" w:type="dxa"/>
            <w:vAlign w:val="center"/>
          </w:tcPr>
          <w:p>
            <w:pPr>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炭箱码</w:t>
            </w:r>
          </w:p>
        </w:tc>
        <w:tc>
          <w:tcPr>
            <w:tcW w:w="892" w:type="dxa"/>
            <w:vAlign w:val="center"/>
          </w:tcPr>
          <w:p>
            <w:pPr>
              <w:jc w:val="center"/>
              <w:rPr>
                <w:rFonts w:hint="default"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5</w:t>
            </w:r>
          </w:p>
        </w:tc>
        <w:tc>
          <w:tcPr>
            <w:tcW w:w="8752" w:type="dxa"/>
            <w:vAlign w:val="center"/>
          </w:tcPr>
          <w:p>
            <w:pPr>
              <w:jc w:val="left"/>
              <w:rPr>
                <w:rFonts w:hint="default" w:ascii="Times New Roman" w:hAnsi="Times New Roman" w:eastAsia="仿宋_GB2312" w:cs="Times New Roman"/>
                <w:sz w:val="24"/>
                <w:szCs w:val="24"/>
                <w:highlight w:val="none"/>
                <w:vertAlign w:val="baseline"/>
                <w:lang w:val="en-US"/>
              </w:rPr>
            </w:pPr>
            <w:r>
              <w:rPr>
                <w:rFonts w:ascii="Times New Roman" w:hAnsi="Times New Roman" w:eastAsia="仿宋_GB2312" w:cs="Times New Roman"/>
                <w:sz w:val="24"/>
              </w:rPr>
              <w:t>在“以废治废活性炭全过程智治管理”微信小程序申报炭箱码，并采用坚实耐用材质打印张贴在炭箱表明明显位置处</w:t>
            </w:r>
            <w:r>
              <w:rPr>
                <w:rFonts w:hint="eastAsia" w:ascii="Times New Roman" w:hAnsi="Times New Roman" w:eastAsia="仿宋_GB2312" w:cs="Times New Roman"/>
                <w:sz w:val="24"/>
                <w:szCs w:val="24"/>
                <w:highlight w:val="none"/>
                <w:lang w:val="en-US" w:eastAsia="zh-CN"/>
              </w:rPr>
              <w:t>。</w:t>
            </w:r>
          </w:p>
        </w:tc>
        <w:tc>
          <w:tcPr>
            <w:tcW w:w="1349" w:type="dxa"/>
            <w:vAlign w:val="center"/>
          </w:tcPr>
          <w:p>
            <w:pPr>
              <w:jc w:val="center"/>
              <w:rPr>
                <w:rFonts w:hint="default" w:ascii="Times New Roman" w:hAnsi="Times New Roman" w:eastAsia="仿宋_GB2312" w:cs="Times New Roman"/>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3" w:type="dxa"/>
            <w:vMerge w:val="restart"/>
            <w:vAlign w:val="center"/>
          </w:tcPr>
          <w:p>
            <w:pPr>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环境管理</w:t>
            </w:r>
          </w:p>
        </w:tc>
        <w:tc>
          <w:tcPr>
            <w:tcW w:w="2097" w:type="dxa"/>
            <w:vAlign w:val="center"/>
          </w:tcPr>
          <w:p>
            <w:pPr>
              <w:jc w:val="center"/>
              <w:rPr>
                <w:rFonts w:hint="default"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lang w:val="en-US" w:eastAsia="zh-CN"/>
              </w:rPr>
              <w:t>第三方治理</w:t>
            </w:r>
            <w:r>
              <w:rPr>
                <w:rFonts w:hint="default" w:ascii="Times New Roman" w:hAnsi="Times New Roman" w:eastAsia="仿宋_GB2312" w:cs="Times New Roman"/>
                <w:sz w:val="24"/>
                <w:szCs w:val="24"/>
                <w:highlight w:val="none"/>
                <w:lang w:val="en-US" w:eastAsia="zh-CN"/>
              </w:rPr>
              <w:t>单位备案</w:t>
            </w:r>
          </w:p>
        </w:tc>
        <w:tc>
          <w:tcPr>
            <w:tcW w:w="892" w:type="dxa"/>
            <w:vAlign w:val="center"/>
          </w:tcPr>
          <w:p>
            <w:pPr>
              <w:jc w:val="center"/>
              <w:rPr>
                <w:rFonts w:hint="default"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10</w:t>
            </w:r>
          </w:p>
        </w:tc>
        <w:tc>
          <w:tcPr>
            <w:tcW w:w="8752" w:type="dxa"/>
            <w:vAlign w:val="center"/>
          </w:tcPr>
          <w:p>
            <w:pPr>
              <w:widowControl/>
              <w:jc w:val="left"/>
              <w:rPr>
                <w:rFonts w:hint="default" w:ascii="Times New Roman" w:hAnsi="Times New Roman" w:eastAsia="仿宋_GB2312" w:cs="Times New Roman"/>
                <w:sz w:val="24"/>
                <w:szCs w:val="24"/>
                <w:highlight w:val="none"/>
                <w:vertAlign w:val="baseline"/>
              </w:rPr>
            </w:pPr>
            <w:r>
              <w:rPr>
                <w:rFonts w:hint="default" w:ascii="Times New Roman" w:hAnsi="Times New Roman" w:eastAsia="仿宋_GB2312" w:cs="Times New Roman"/>
                <w:sz w:val="24"/>
                <w:szCs w:val="24"/>
                <w:highlight w:val="none"/>
                <w:lang w:val="en-US" w:eastAsia="zh-CN"/>
              </w:rPr>
              <w:t>第三方治理单位开展治理工程前应在当地生态环境部门备案，备案内容包括营业执照、资质证书、</w:t>
            </w:r>
            <w:r>
              <w:rPr>
                <w:rFonts w:hint="default" w:ascii="Times New Roman" w:hAnsi="Times New Roman" w:eastAsia="仿宋_GB2312" w:cs="Times New Roman"/>
                <w:i w:val="0"/>
                <w:iCs w:val="0"/>
                <w:caps w:val="0"/>
                <w:spacing w:val="0"/>
                <w:sz w:val="24"/>
                <w:szCs w:val="24"/>
                <w:lang w:val="en-US" w:eastAsia="zh-CN"/>
              </w:rPr>
              <w:t>办公场所、</w:t>
            </w:r>
            <w:r>
              <w:rPr>
                <w:rFonts w:hint="default" w:ascii="Times New Roman" w:hAnsi="Times New Roman" w:eastAsia="仿宋_GB2312" w:cs="Times New Roman"/>
                <w:i w:val="0"/>
                <w:iCs w:val="0"/>
                <w:caps w:val="0"/>
                <w:spacing w:val="0"/>
                <w:sz w:val="24"/>
                <w:szCs w:val="24"/>
              </w:rPr>
              <w:t>技术人员、设施设备</w:t>
            </w:r>
            <w:r>
              <w:rPr>
                <w:rFonts w:hint="eastAsia" w:ascii="Times New Roman" w:hAnsi="Times New Roman" w:eastAsia="仿宋_GB2312" w:cs="Times New Roman"/>
                <w:i w:val="0"/>
                <w:iCs w:val="0"/>
                <w:caps w:val="0"/>
                <w:spacing w:val="0"/>
                <w:sz w:val="24"/>
                <w:szCs w:val="24"/>
                <w:lang w:eastAsia="zh-CN"/>
              </w:rPr>
              <w:t>、</w:t>
            </w:r>
            <w:r>
              <w:rPr>
                <w:rFonts w:hint="default" w:ascii="Times New Roman" w:hAnsi="Times New Roman" w:eastAsia="仿宋_GB2312" w:cs="Times New Roman"/>
                <w:i w:val="0"/>
                <w:iCs w:val="0"/>
                <w:caps w:val="0"/>
                <w:spacing w:val="0"/>
                <w:sz w:val="24"/>
                <w:szCs w:val="24"/>
                <w:lang w:val="en-US" w:eastAsia="zh-CN"/>
              </w:rPr>
              <w:t>工程</w:t>
            </w:r>
            <w:r>
              <w:rPr>
                <w:rFonts w:hint="default" w:ascii="Times New Roman" w:hAnsi="Times New Roman" w:eastAsia="仿宋_GB2312" w:cs="Times New Roman"/>
                <w:i w:val="0"/>
                <w:iCs w:val="0"/>
                <w:caps w:val="0"/>
                <w:spacing w:val="0"/>
                <w:sz w:val="24"/>
                <w:szCs w:val="24"/>
              </w:rPr>
              <w:t>项目清单及进展动态等信息</w:t>
            </w:r>
            <w:r>
              <w:rPr>
                <w:rFonts w:hint="eastAsia" w:ascii="Times New Roman" w:hAnsi="Times New Roman" w:eastAsia="仿宋_GB2312" w:cs="Times New Roman"/>
                <w:i w:val="0"/>
                <w:iCs w:val="0"/>
                <w:caps w:val="0"/>
                <w:spacing w:val="0"/>
                <w:sz w:val="24"/>
                <w:szCs w:val="24"/>
                <w:lang w:eastAsia="zh-CN"/>
              </w:rPr>
              <w:t>。</w:t>
            </w:r>
          </w:p>
        </w:tc>
        <w:tc>
          <w:tcPr>
            <w:tcW w:w="1349" w:type="dxa"/>
            <w:vAlign w:val="center"/>
          </w:tcPr>
          <w:p>
            <w:pPr>
              <w:jc w:val="center"/>
              <w:rPr>
                <w:rFonts w:hint="default" w:ascii="Times New Roman" w:hAnsi="Times New Roman" w:eastAsia="仿宋_GB2312" w:cs="Times New Roman"/>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3" w:type="dxa"/>
            <w:vMerge w:val="continue"/>
            <w:vAlign w:val="center"/>
          </w:tcPr>
          <w:p>
            <w:pPr>
              <w:jc w:val="center"/>
              <w:rPr>
                <w:rFonts w:hint="default" w:ascii="Times New Roman" w:hAnsi="Times New Roman" w:eastAsia="仿宋_GB2312" w:cs="Times New Roman"/>
                <w:sz w:val="24"/>
                <w:szCs w:val="24"/>
                <w:highlight w:val="none"/>
                <w:vertAlign w:val="baseline"/>
              </w:rPr>
            </w:pPr>
          </w:p>
        </w:tc>
        <w:tc>
          <w:tcPr>
            <w:tcW w:w="2097" w:type="dxa"/>
            <w:vAlign w:val="center"/>
          </w:tcPr>
          <w:p>
            <w:pPr>
              <w:jc w:val="center"/>
              <w:rPr>
                <w:rFonts w:hint="default" w:ascii="Times New Roman" w:hAnsi="Times New Roman" w:eastAsia="仿宋_GB2312" w:cs="Times New Roman"/>
                <w:sz w:val="24"/>
                <w:szCs w:val="24"/>
                <w:highlight w:val="none"/>
                <w:vertAlign w:val="baseline"/>
                <w:lang w:val="en-US"/>
              </w:rPr>
            </w:pPr>
            <w:r>
              <w:rPr>
                <w:rFonts w:hint="default" w:ascii="Times New Roman" w:hAnsi="Times New Roman" w:eastAsia="仿宋_GB2312" w:cs="Times New Roman"/>
                <w:sz w:val="24"/>
                <w:szCs w:val="24"/>
                <w:highlight w:val="none"/>
                <w:lang w:val="en-US" w:eastAsia="zh-CN"/>
              </w:rPr>
              <w:t>治理方案上传</w:t>
            </w:r>
          </w:p>
        </w:tc>
        <w:tc>
          <w:tcPr>
            <w:tcW w:w="892" w:type="dxa"/>
            <w:vAlign w:val="center"/>
          </w:tcPr>
          <w:p>
            <w:pPr>
              <w:jc w:val="center"/>
              <w:rPr>
                <w:rFonts w:hint="default"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10</w:t>
            </w:r>
          </w:p>
        </w:tc>
        <w:tc>
          <w:tcPr>
            <w:tcW w:w="8752" w:type="dxa"/>
            <w:vAlign w:val="center"/>
          </w:tcPr>
          <w:p>
            <w:pPr>
              <w:pStyle w:val="5"/>
              <w:rPr>
                <w:rFonts w:hint="default" w:ascii="Times New Roman" w:hAnsi="Times New Roman" w:eastAsia="仿宋_GB2312" w:cs="Times New Roman"/>
                <w:sz w:val="24"/>
                <w:szCs w:val="24"/>
                <w:highlight w:val="none"/>
                <w:vertAlign w:val="baseline"/>
              </w:rPr>
            </w:pPr>
            <w:r>
              <w:rPr>
                <w:rFonts w:hint="default" w:ascii="Times New Roman" w:hAnsi="Times New Roman" w:eastAsia="仿宋_GB2312" w:cs="Times New Roman"/>
                <w:sz w:val="24"/>
                <w:szCs w:val="24"/>
                <w:highlight w:val="none"/>
                <w:lang w:val="en-US" w:eastAsia="zh-CN"/>
              </w:rPr>
              <w:t>废气治理设计方案上传</w:t>
            </w:r>
            <w:r>
              <w:rPr>
                <w:rFonts w:ascii="Times New Roman" w:hAnsi="Times New Roman" w:eastAsia="仿宋_GB2312" w:cs="Times New Roman"/>
                <w:sz w:val="24"/>
              </w:rPr>
              <w:t>“以废治废”微信小程序</w:t>
            </w:r>
            <w:r>
              <w:rPr>
                <w:rFonts w:hint="eastAsia" w:ascii="Times New Roman" w:hAnsi="Times New Roman" w:eastAsia="仿宋_GB2312" w:cs="Times New Roman"/>
                <w:sz w:val="24"/>
                <w:lang w:eastAsia="zh-CN"/>
              </w:rPr>
              <w:t>。</w:t>
            </w:r>
          </w:p>
        </w:tc>
        <w:tc>
          <w:tcPr>
            <w:tcW w:w="1349" w:type="dxa"/>
            <w:vAlign w:val="center"/>
          </w:tcPr>
          <w:p>
            <w:pPr>
              <w:jc w:val="center"/>
              <w:rPr>
                <w:rFonts w:hint="default" w:ascii="Times New Roman" w:hAnsi="Times New Roman" w:eastAsia="仿宋_GB2312" w:cs="Times New Roman"/>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3170" w:type="dxa"/>
            <w:gridSpan w:val="2"/>
            <w:vAlign w:val="center"/>
          </w:tcPr>
          <w:p>
            <w:pPr>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合计</w:t>
            </w:r>
          </w:p>
        </w:tc>
        <w:tc>
          <w:tcPr>
            <w:tcW w:w="892" w:type="dxa"/>
            <w:vAlign w:val="center"/>
          </w:tcPr>
          <w:p>
            <w:pPr>
              <w:jc w:val="center"/>
              <w:rPr>
                <w:rFonts w:hint="default"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100</w:t>
            </w:r>
          </w:p>
        </w:tc>
        <w:tc>
          <w:tcPr>
            <w:tcW w:w="8752" w:type="dxa"/>
            <w:vAlign w:val="center"/>
          </w:tcPr>
          <w:p>
            <w:pPr>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w:t>
            </w:r>
          </w:p>
        </w:tc>
        <w:tc>
          <w:tcPr>
            <w:tcW w:w="1349" w:type="dxa"/>
            <w:vAlign w:val="center"/>
          </w:tcPr>
          <w:p>
            <w:pPr>
              <w:jc w:val="center"/>
              <w:rPr>
                <w:rFonts w:hint="default" w:ascii="Times New Roman" w:hAnsi="Times New Roman" w:eastAsia="仿宋_GB2312" w:cs="Times New Roman"/>
                <w:sz w:val="24"/>
                <w:szCs w:val="24"/>
                <w:highlight w:val="none"/>
                <w:vertAlign w:val="baseline"/>
              </w:rPr>
            </w:pPr>
          </w:p>
        </w:tc>
      </w:tr>
    </w:tbl>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rPr>
          <w:rFonts w:hint="eastAsia" w:ascii="Times New Roman" w:hAnsi="Times New Roman" w:eastAsia="仿宋_GB2312" w:cs="Times New Roman"/>
          <w:sz w:val="32"/>
          <w:szCs w:val="32"/>
          <w:lang w:val="en-US" w:eastAsia="zh-CN"/>
        </w:rPr>
        <w:sectPr>
          <w:pgSz w:w="16838" w:h="11906" w:orient="landscape"/>
          <w:pgMar w:top="1236" w:right="1440" w:bottom="1800" w:left="144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kern w:val="0"/>
          <w:sz w:val="44"/>
          <w:szCs w:val="44"/>
          <w:lang w:val="en-US" w:eastAsia="zh-CN"/>
        </w:rPr>
        <w:t>吸附—脱附—催化燃烧设施评分标准</w:t>
      </w:r>
    </w:p>
    <w:tbl>
      <w:tblPr>
        <w:tblStyle w:val="10"/>
        <w:tblW w:w="14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1502"/>
        <w:gridCol w:w="1114"/>
        <w:gridCol w:w="81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blHeader/>
        </w:trPr>
        <w:tc>
          <w:tcPr>
            <w:tcW w:w="3231" w:type="dxa"/>
            <w:gridSpan w:val="2"/>
            <w:vAlign w:val="center"/>
          </w:tcPr>
          <w:p>
            <w:pPr>
              <w:jc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b/>
                <w:bCs/>
                <w:sz w:val="24"/>
                <w:szCs w:val="24"/>
                <w:highlight w:val="none"/>
                <w:vertAlign w:val="baseline"/>
                <w:lang w:val="en-US" w:eastAsia="zh-CN"/>
              </w:rPr>
              <w:t>评分单元</w:t>
            </w:r>
          </w:p>
        </w:tc>
        <w:tc>
          <w:tcPr>
            <w:tcW w:w="1114" w:type="dxa"/>
            <w:vAlign w:val="center"/>
          </w:tcPr>
          <w:p>
            <w:pPr>
              <w:jc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b/>
                <w:bCs/>
                <w:sz w:val="24"/>
                <w:szCs w:val="24"/>
                <w:highlight w:val="none"/>
                <w:vertAlign w:val="baseline"/>
                <w:lang w:val="en-US" w:eastAsia="zh-CN"/>
              </w:rPr>
              <w:t>分值</w:t>
            </w:r>
          </w:p>
        </w:tc>
        <w:tc>
          <w:tcPr>
            <w:tcW w:w="8151" w:type="dxa"/>
            <w:vAlign w:val="center"/>
          </w:tcPr>
          <w:p>
            <w:pPr>
              <w:jc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b/>
                <w:bCs/>
                <w:sz w:val="24"/>
                <w:szCs w:val="24"/>
                <w:highlight w:val="none"/>
                <w:vertAlign w:val="baseline"/>
                <w:lang w:val="en-US" w:eastAsia="zh-CN"/>
              </w:rPr>
              <w:t>评分标准</w:t>
            </w:r>
          </w:p>
        </w:tc>
        <w:tc>
          <w:tcPr>
            <w:tcW w:w="1672" w:type="dxa"/>
            <w:vAlign w:val="center"/>
          </w:tcPr>
          <w:p>
            <w:pPr>
              <w:jc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b/>
                <w:bCs/>
                <w:sz w:val="24"/>
                <w:szCs w:val="24"/>
                <w:highlight w:val="none"/>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45" w:type="dxa"/>
            <w:gridSpan w:val="3"/>
            <w:vMerge w:val="restart"/>
            <w:vAlign w:val="center"/>
          </w:tcPr>
          <w:p>
            <w:pPr>
              <w:jc w:val="center"/>
              <w:rPr>
                <w:rFonts w:hint="default"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一票否决项</w:t>
            </w:r>
          </w:p>
        </w:tc>
        <w:tc>
          <w:tcPr>
            <w:tcW w:w="81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kern w:val="0"/>
                <w:sz w:val="24"/>
                <w:szCs w:val="24"/>
                <w:highlight w:val="none"/>
                <w:lang w:val="en-US" w:eastAsia="zh-CN"/>
              </w:rPr>
            </w:pPr>
            <w:r>
              <w:rPr>
                <w:rFonts w:hint="eastAsia" w:ascii="Times New Roman" w:hAnsi="Times New Roman" w:eastAsia="仿宋_GB2312" w:cs="Times New Roman"/>
                <w:kern w:val="0"/>
                <w:sz w:val="24"/>
                <w:szCs w:val="24"/>
                <w:highlight w:val="none"/>
                <w:lang w:val="en-US" w:eastAsia="zh-CN"/>
              </w:rPr>
              <w:t>1.活性炭质量不符合要求（蜂窝炭</w:t>
            </w:r>
            <w:r>
              <w:rPr>
                <w:rFonts w:hint="default" w:ascii="Times New Roman" w:hAnsi="Times New Roman" w:eastAsia="仿宋_GB2312" w:cs="Times New Roman"/>
                <w:kern w:val="0"/>
                <w:sz w:val="24"/>
                <w:szCs w:val="24"/>
                <w:highlight w:val="none"/>
                <w:lang w:val="en-US" w:eastAsia="zh-CN"/>
              </w:rPr>
              <w:t>碘值要求</w:t>
            </w:r>
            <w:r>
              <w:rPr>
                <w:rFonts w:hint="eastAsia" w:ascii="Times New Roman" w:hAnsi="Times New Roman" w:eastAsia="仿宋_GB2312" w:cs="Times New Roman"/>
                <w:kern w:val="0"/>
                <w:sz w:val="24"/>
                <w:szCs w:val="24"/>
                <w:highlight w:val="none"/>
                <w:lang w:val="en-US" w:eastAsia="zh-CN"/>
              </w:rPr>
              <w:t>65</w:t>
            </w:r>
            <w:r>
              <w:rPr>
                <w:rFonts w:hint="default" w:ascii="Times New Roman" w:hAnsi="Times New Roman" w:eastAsia="仿宋_GB2312" w:cs="Times New Roman"/>
                <w:kern w:val="0"/>
                <w:sz w:val="24"/>
                <w:szCs w:val="24"/>
                <w:highlight w:val="none"/>
                <w:lang w:val="en-US" w:eastAsia="zh-CN"/>
              </w:rPr>
              <w:t>0mg/g以上</w:t>
            </w:r>
            <w:r>
              <w:rPr>
                <w:rFonts w:hint="eastAsia" w:ascii="Times New Roman" w:hAnsi="Times New Roman" w:eastAsia="仿宋_GB2312" w:cs="Times New Roman"/>
                <w:kern w:val="0"/>
                <w:sz w:val="24"/>
                <w:szCs w:val="24"/>
                <w:highlight w:val="none"/>
                <w:lang w:val="en-US" w:eastAsia="zh-CN"/>
              </w:rPr>
              <w:t>，</w:t>
            </w:r>
            <w:r>
              <w:rPr>
                <w:rFonts w:hint="default" w:ascii="Times New Roman" w:hAnsi="Times New Roman" w:eastAsia="仿宋_GB2312" w:cs="Times New Roman"/>
                <w:kern w:val="0"/>
                <w:sz w:val="24"/>
                <w:szCs w:val="24"/>
                <w:highlight w:val="none"/>
                <w:lang w:val="en-US" w:eastAsia="zh-CN"/>
              </w:rPr>
              <w:t>孔径应选择1.5mm</w:t>
            </w:r>
            <w:r>
              <w:rPr>
                <w:rFonts w:hint="eastAsia" w:ascii="Times New Roman" w:hAnsi="Times New Roman" w:eastAsia="仿宋_GB2312" w:cs="Times New Roman"/>
                <w:kern w:val="0"/>
                <w:sz w:val="24"/>
                <w:szCs w:val="24"/>
                <w:highlight w:val="none"/>
                <w:lang w:val="en-US" w:eastAsia="zh-CN"/>
              </w:rPr>
              <w:t>，</w:t>
            </w:r>
            <w:r>
              <w:rPr>
                <w:rFonts w:hint="eastAsia" w:ascii="Times New Roman" w:hAnsi="Times New Roman" w:eastAsia="仿宋_GB2312" w:cs="Times New Roman"/>
                <w:kern w:val="0"/>
                <w:sz w:val="24"/>
                <w:highlight w:val="none"/>
              </w:rPr>
              <w:t>抗压强度≥1.0MPa</w:t>
            </w:r>
            <w:r>
              <w:rPr>
                <w:rFonts w:hint="eastAsia" w:ascii="Times New Roman" w:hAnsi="Times New Roman" w:eastAsia="仿宋_GB2312" w:cs="Times New Roman"/>
                <w:kern w:val="0"/>
                <w:sz w:val="24"/>
                <w:szCs w:val="24"/>
                <w:highlight w:val="none"/>
                <w:lang w:val="en-US" w:eastAsia="zh-CN"/>
              </w:rPr>
              <w:t>；颗粒碳</w:t>
            </w:r>
            <w:r>
              <w:rPr>
                <w:rFonts w:hint="default" w:ascii="Times New Roman" w:hAnsi="Times New Roman" w:eastAsia="仿宋_GB2312" w:cs="Times New Roman"/>
                <w:kern w:val="0"/>
                <w:sz w:val="24"/>
                <w:szCs w:val="24"/>
                <w:highlight w:val="none"/>
                <w:lang w:val="en-US" w:eastAsia="zh-CN"/>
              </w:rPr>
              <w:t>碘值要求800mg/g以上，水分要求</w:t>
            </w:r>
            <w:r>
              <w:rPr>
                <w:rFonts w:hint="eastAsia" w:ascii="Times New Roman" w:hAnsi="Times New Roman" w:eastAsia="仿宋_GB2312" w:cs="Times New Roman"/>
                <w:kern w:val="0"/>
                <w:sz w:val="24"/>
                <w:szCs w:val="24"/>
                <w:highlight w:val="none"/>
                <w:lang w:val="en-US" w:eastAsia="zh-CN"/>
              </w:rPr>
              <w:t>10</w:t>
            </w:r>
            <w:r>
              <w:rPr>
                <w:rFonts w:hint="default" w:ascii="Times New Roman" w:hAnsi="Times New Roman" w:eastAsia="仿宋_GB2312" w:cs="Times New Roman"/>
                <w:kern w:val="0"/>
                <w:sz w:val="24"/>
                <w:szCs w:val="24"/>
                <w:highlight w:val="none"/>
                <w:lang w:val="en-US" w:eastAsia="zh-CN"/>
              </w:rPr>
              <w:t>%以下，强度要求90%以上</w:t>
            </w:r>
            <w:r>
              <w:rPr>
                <w:rFonts w:hint="eastAsia" w:ascii="Times New Roman" w:hAnsi="Times New Roman" w:eastAsia="仿宋_GB2312" w:cs="Times New Roman"/>
                <w:kern w:val="0"/>
                <w:sz w:val="24"/>
                <w:szCs w:val="24"/>
                <w:highlight w:val="none"/>
                <w:lang w:val="en-US" w:eastAsia="zh-CN"/>
              </w:rPr>
              <w:t>）。</w:t>
            </w:r>
          </w:p>
        </w:tc>
        <w:tc>
          <w:tcPr>
            <w:tcW w:w="1672" w:type="dxa"/>
            <w:vAlign w:val="center"/>
          </w:tcPr>
          <w:p>
            <w:pPr>
              <w:jc w:val="center"/>
              <w:rPr>
                <w:rFonts w:hint="default" w:ascii="Times New Roman" w:hAnsi="Times New Roman" w:eastAsia="仿宋_GB2312" w:cs="Times New Roman"/>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4345" w:type="dxa"/>
            <w:gridSpan w:val="3"/>
            <w:vMerge w:val="continue"/>
            <w:vAlign w:val="center"/>
          </w:tcPr>
          <w:p>
            <w:pPr>
              <w:jc w:val="center"/>
              <w:rPr>
                <w:rFonts w:hint="default" w:ascii="Times New Roman" w:hAnsi="Times New Roman" w:eastAsia="仿宋_GB2312" w:cs="Times New Roman"/>
                <w:sz w:val="24"/>
                <w:szCs w:val="24"/>
                <w:highlight w:val="none"/>
                <w:vertAlign w:val="baseline"/>
                <w:lang w:val="en-US" w:eastAsia="zh-CN"/>
              </w:rPr>
            </w:pPr>
          </w:p>
        </w:tc>
        <w:tc>
          <w:tcPr>
            <w:tcW w:w="81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kern w:val="0"/>
                <w:sz w:val="24"/>
                <w:szCs w:val="24"/>
                <w:highlight w:val="none"/>
                <w:lang w:val="en-US" w:eastAsia="zh-CN"/>
              </w:rPr>
            </w:pPr>
            <w:r>
              <w:rPr>
                <w:rFonts w:hint="eastAsia" w:ascii="Times New Roman" w:hAnsi="Times New Roman" w:eastAsia="仿宋_GB2312" w:cs="Times New Roman"/>
                <w:kern w:val="0"/>
                <w:sz w:val="24"/>
                <w:szCs w:val="24"/>
                <w:highlight w:val="none"/>
                <w:lang w:val="en-US" w:eastAsia="zh-CN"/>
              </w:rPr>
              <w:t>2.活性炭装填量明显不足，低于70%。</w:t>
            </w:r>
          </w:p>
        </w:tc>
        <w:tc>
          <w:tcPr>
            <w:tcW w:w="1672" w:type="dxa"/>
            <w:vAlign w:val="center"/>
          </w:tcPr>
          <w:p>
            <w:pPr>
              <w:jc w:val="center"/>
              <w:rPr>
                <w:rFonts w:hint="default" w:ascii="Times New Roman" w:hAnsi="Times New Roman" w:eastAsia="仿宋_GB2312" w:cs="Times New Roman"/>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4345" w:type="dxa"/>
            <w:gridSpan w:val="3"/>
            <w:vMerge w:val="continue"/>
            <w:vAlign w:val="center"/>
          </w:tcPr>
          <w:p>
            <w:pPr>
              <w:jc w:val="center"/>
              <w:rPr>
                <w:rFonts w:hint="default" w:ascii="Times New Roman" w:hAnsi="Times New Roman" w:eastAsia="仿宋_GB2312" w:cs="Times New Roman"/>
                <w:sz w:val="24"/>
                <w:szCs w:val="24"/>
                <w:highlight w:val="none"/>
                <w:vertAlign w:val="baseline"/>
                <w:lang w:val="en-US" w:eastAsia="zh-CN"/>
              </w:rPr>
            </w:pPr>
          </w:p>
        </w:tc>
        <w:tc>
          <w:tcPr>
            <w:tcW w:w="81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Times New Roman"/>
                <w:kern w:val="0"/>
                <w:sz w:val="24"/>
                <w:szCs w:val="24"/>
                <w:highlight w:val="none"/>
                <w:lang w:val="en-US" w:eastAsia="zh-CN"/>
              </w:rPr>
            </w:pPr>
            <w:r>
              <w:rPr>
                <w:rFonts w:hint="eastAsia" w:ascii="Times New Roman" w:hAnsi="Times New Roman" w:eastAsia="仿宋_GB2312" w:cs="Times New Roman"/>
                <w:kern w:val="0"/>
                <w:sz w:val="24"/>
                <w:szCs w:val="24"/>
                <w:highlight w:val="none"/>
                <w:lang w:val="en-US" w:eastAsia="zh-CN"/>
              </w:rPr>
              <w:t>3.不能正常脱附和催化燃烧。</w:t>
            </w:r>
          </w:p>
        </w:tc>
        <w:tc>
          <w:tcPr>
            <w:tcW w:w="1672" w:type="dxa"/>
            <w:vAlign w:val="center"/>
          </w:tcPr>
          <w:p>
            <w:pPr>
              <w:jc w:val="center"/>
              <w:rPr>
                <w:rFonts w:hint="default" w:ascii="Times New Roman" w:hAnsi="Times New Roman" w:eastAsia="仿宋_GB2312" w:cs="Times New Roman"/>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4345" w:type="dxa"/>
            <w:gridSpan w:val="3"/>
            <w:vMerge w:val="continue"/>
            <w:vAlign w:val="center"/>
          </w:tcPr>
          <w:p>
            <w:pPr>
              <w:jc w:val="center"/>
              <w:rPr>
                <w:rFonts w:hint="default" w:ascii="Times New Roman" w:hAnsi="Times New Roman" w:eastAsia="仿宋_GB2312" w:cs="Times New Roman"/>
                <w:sz w:val="24"/>
                <w:szCs w:val="24"/>
                <w:highlight w:val="none"/>
                <w:vertAlign w:val="baseline"/>
                <w:lang w:val="en-US" w:eastAsia="zh-CN"/>
              </w:rPr>
            </w:pPr>
          </w:p>
        </w:tc>
        <w:tc>
          <w:tcPr>
            <w:tcW w:w="8151" w:type="dxa"/>
            <w:vAlign w:val="center"/>
          </w:tcPr>
          <w:p>
            <w:pPr>
              <w:pStyle w:val="8"/>
              <w:widowControl/>
              <w:pBdr>
                <w:top w:val="none" w:color="auto" w:sz="0" w:space="0"/>
                <w:left w:val="none" w:color="auto" w:sz="0" w:space="0"/>
                <w:bottom w:val="none" w:color="auto" w:sz="0" w:space="0"/>
                <w:right w:val="none" w:color="auto" w:sz="0" w:space="0"/>
              </w:pBdr>
              <w:spacing w:line="450" w:lineRule="atLeast"/>
              <w:ind w:left="0" w:leftChars="0" w:right="0" w:rightChars="0"/>
              <w:jc w:val="left"/>
              <w:rPr>
                <w:rFonts w:hint="eastAsia" w:ascii="Times New Roman" w:hAnsi="Times New Roman" w:eastAsia="仿宋_GB2312" w:cs="Times New Roman"/>
                <w:kern w:val="0"/>
                <w:sz w:val="24"/>
                <w:szCs w:val="24"/>
                <w:highlight w:val="none"/>
                <w:lang w:val="en-US" w:eastAsia="zh-CN"/>
              </w:rPr>
            </w:pPr>
            <w:r>
              <w:rPr>
                <w:rFonts w:hint="eastAsia" w:ascii="Times New Roman" w:hAnsi="Times New Roman" w:eastAsia="仿宋_GB2312" w:cs="Times New Roman"/>
                <w:i w:val="0"/>
                <w:iCs w:val="0"/>
                <w:caps w:val="0"/>
                <w:spacing w:val="0"/>
                <w:sz w:val="24"/>
                <w:szCs w:val="24"/>
                <w:highlight w:val="none"/>
                <w:lang w:val="en-US" w:eastAsia="zh-CN" w:bidi="ar-SA"/>
              </w:rPr>
              <w:t>4.</w:t>
            </w:r>
            <w:r>
              <w:rPr>
                <w:rFonts w:hint="eastAsia" w:ascii="Times New Roman" w:hAnsi="Times New Roman" w:eastAsia="仿宋_GB2312" w:cs="Times New Roman"/>
                <w:i w:val="0"/>
                <w:iCs w:val="0"/>
                <w:caps w:val="0"/>
                <w:spacing w:val="0"/>
                <w:sz w:val="24"/>
                <w:szCs w:val="24"/>
                <w:highlight w:val="none"/>
                <w:lang w:bidi="ar-SA"/>
              </w:rPr>
              <w:t>使用失效、伪造、变造资质</w:t>
            </w:r>
            <w:r>
              <w:rPr>
                <w:rFonts w:hint="eastAsia" w:ascii="Times New Roman" w:hAnsi="Times New Roman" w:eastAsia="仿宋_GB2312" w:cs="Times New Roman"/>
                <w:i w:val="0"/>
                <w:iCs w:val="0"/>
                <w:caps w:val="0"/>
                <w:spacing w:val="0"/>
                <w:sz w:val="24"/>
                <w:szCs w:val="24"/>
                <w:highlight w:val="none"/>
                <w:lang w:val="en-US" w:eastAsia="zh-CN" w:bidi="ar-SA"/>
              </w:rPr>
              <w:t>证书。</w:t>
            </w:r>
          </w:p>
        </w:tc>
        <w:tc>
          <w:tcPr>
            <w:tcW w:w="1672" w:type="dxa"/>
            <w:vAlign w:val="center"/>
          </w:tcPr>
          <w:p>
            <w:pPr>
              <w:jc w:val="center"/>
              <w:rPr>
                <w:rFonts w:hint="default" w:ascii="Times New Roman" w:hAnsi="Times New Roman" w:eastAsia="仿宋_GB2312" w:cs="Times New Roman"/>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4345" w:type="dxa"/>
            <w:gridSpan w:val="3"/>
            <w:vMerge w:val="continue"/>
            <w:vAlign w:val="center"/>
          </w:tcPr>
          <w:p>
            <w:pPr>
              <w:jc w:val="center"/>
              <w:rPr>
                <w:rFonts w:hint="default" w:ascii="Times New Roman" w:hAnsi="Times New Roman" w:eastAsia="仿宋_GB2312" w:cs="Times New Roman"/>
                <w:sz w:val="24"/>
                <w:szCs w:val="24"/>
                <w:highlight w:val="none"/>
                <w:vertAlign w:val="baseline"/>
                <w:lang w:val="en-US" w:eastAsia="zh-CN"/>
              </w:rPr>
            </w:pPr>
          </w:p>
        </w:tc>
        <w:tc>
          <w:tcPr>
            <w:tcW w:w="8151" w:type="dxa"/>
            <w:vAlign w:val="center"/>
          </w:tcPr>
          <w:p>
            <w:pPr>
              <w:pStyle w:val="8"/>
              <w:widowControl/>
              <w:pBdr>
                <w:top w:val="none" w:color="auto" w:sz="0" w:space="0"/>
                <w:left w:val="none" w:color="auto" w:sz="0" w:space="0"/>
                <w:bottom w:val="none" w:color="auto" w:sz="0" w:space="0"/>
                <w:right w:val="none" w:color="auto" w:sz="0" w:space="0"/>
              </w:pBdr>
              <w:spacing w:line="450" w:lineRule="atLeast"/>
              <w:ind w:left="0" w:leftChars="0" w:right="0" w:rightChars="0"/>
              <w:jc w:val="left"/>
              <w:rPr>
                <w:rFonts w:hint="eastAsia" w:ascii="Times New Roman" w:hAnsi="Times New Roman" w:eastAsia="仿宋_GB2312" w:cs="Times New Roman"/>
                <w:kern w:val="0"/>
                <w:sz w:val="24"/>
                <w:szCs w:val="24"/>
                <w:highlight w:val="none"/>
                <w:lang w:val="en-US" w:eastAsia="zh-CN"/>
              </w:rPr>
            </w:pPr>
            <w:r>
              <w:rPr>
                <w:rFonts w:hint="eastAsia" w:ascii="Times New Roman" w:hAnsi="Times New Roman" w:eastAsia="仿宋_GB2312" w:cs="Times New Roman"/>
                <w:i w:val="0"/>
                <w:iCs w:val="0"/>
                <w:caps w:val="0"/>
                <w:spacing w:val="0"/>
                <w:sz w:val="24"/>
                <w:szCs w:val="24"/>
                <w:highlight w:val="none"/>
                <w:lang w:val="en-US" w:eastAsia="zh-CN"/>
              </w:rPr>
              <w:t>5.</w:t>
            </w:r>
            <w:r>
              <w:rPr>
                <w:rFonts w:hint="eastAsia" w:ascii="Times New Roman" w:hAnsi="Times New Roman" w:eastAsia="仿宋_GB2312" w:cs="Times New Roman"/>
                <w:i w:val="0"/>
                <w:iCs w:val="0"/>
                <w:caps w:val="0"/>
                <w:spacing w:val="0"/>
                <w:sz w:val="24"/>
                <w:szCs w:val="24"/>
                <w:highlight w:val="none"/>
              </w:rPr>
              <w:t>提供虚假信息、资料，出具虚假报告、证明等材料</w:t>
            </w:r>
            <w:r>
              <w:rPr>
                <w:rFonts w:hint="eastAsia" w:ascii="Times New Roman" w:hAnsi="Times New Roman" w:eastAsia="仿宋_GB2312" w:cs="Times New Roman"/>
                <w:i w:val="0"/>
                <w:iCs w:val="0"/>
                <w:caps w:val="0"/>
                <w:spacing w:val="0"/>
                <w:sz w:val="24"/>
                <w:szCs w:val="24"/>
                <w:highlight w:val="none"/>
                <w:lang w:eastAsia="zh-CN"/>
              </w:rPr>
              <w:t>。</w:t>
            </w:r>
          </w:p>
        </w:tc>
        <w:tc>
          <w:tcPr>
            <w:tcW w:w="1672" w:type="dxa"/>
            <w:vAlign w:val="center"/>
          </w:tcPr>
          <w:p>
            <w:pPr>
              <w:jc w:val="center"/>
              <w:rPr>
                <w:rFonts w:hint="default" w:ascii="Times New Roman" w:hAnsi="Times New Roman" w:eastAsia="仿宋_GB2312" w:cs="Times New Roman"/>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4345" w:type="dxa"/>
            <w:gridSpan w:val="3"/>
            <w:vMerge w:val="continue"/>
            <w:vAlign w:val="center"/>
          </w:tcPr>
          <w:p>
            <w:pPr>
              <w:jc w:val="center"/>
              <w:rPr>
                <w:rFonts w:hint="default" w:ascii="Times New Roman" w:hAnsi="Times New Roman" w:eastAsia="仿宋_GB2312" w:cs="Times New Roman"/>
                <w:sz w:val="24"/>
                <w:szCs w:val="24"/>
                <w:highlight w:val="none"/>
                <w:vertAlign w:val="baseline"/>
                <w:lang w:val="en-US" w:eastAsia="zh-CN"/>
              </w:rPr>
            </w:pPr>
          </w:p>
        </w:tc>
        <w:tc>
          <w:tcPr>
            <w:tcW w:w="8151" w:type="dxa"/>
            <w:vAlign w:val="center"/>
          </w:tcPr>
          <w:p>
            <w:pPr>
              <w:pStyle w:val="8"/>
              <w:widowControl/>
              <w:pBdr>
                <w:top w:val="none" w:color="auto" w:sz="0" w:space="0"/>
                <w:left w:val="none" w:color="auto" w:sz="0" w:space="0"/>
                <w:bottom w:val="none" w:color="auto" w:sz="0" w:space="0"/>
                <w:right w:val="none" w:color="auto" w:sz="0" w:space="0"/>
              </w:pBdr>
              <w:spacing w:line="450" w:lineRule="atLeast"/>
              <w:ind w:left="0" w:leftChars="0" w:right="0" w:rightChars="0"/>
              <w:jc w:val="left"/>
              <w:rPr>
                <w:rFonts w:hint="eastAsia" w:ascii="Times New Roman" w:hAnsi="Times New Roman" w:eastAsia="仿宋_GB2312" w:cs="Times New Roman"/>
                <w:kern w:val="0"/>
                <w:sz w:val="24"/>
                <w:szCs w:val="24"/>
                <w:highlight w:val="none"/>
                <w:lang w:val="en-US" w:eastAsia="zh-CN"/>
              </w:rPr>
            </w:pPr>
            <w:r>
              <w:rPr>
                <w:rFonts w:hint="eastAsia" w:ascii="Times New Roman" w:hAnsi="Times New Roman" w:eastAsia="仿宋_GB2312" w:cs="Times New Roman"/>
                <w:i w:val="0"/>
                <w:iCs w:val="0"/>
                <w:caps w:val="0"/>
                <w:spacing w:val="0"/>
                <w:sz w:val="24"/>
                <w:szCs w:val="24"/>
                <w:highlight w:val="none"/>
                <w:lang w:val="en-US" w:eastAsia="zh-CN"/>
              </w:rPr>
              <w:t>6.</w:t>
            </w:r>
            <w:r>
              <w:rPr>
                <w:rFonts w:hint="eastAsia" w:ascii="Times New Roman" w:hAnsi="Times New Roman" w:eastAsia="仿宋_GB2312" w:cs="Times New Roman"/>
                <w:i w:val="0"/>
                <w:iCs w:val="0"/>
                <w:caps w:val="0"/>
                <w:spacing w:val="0"/>
                <w:sz w:val="24"/>
                <w:szCs w:val="24"/>
                <w:highlight w:val="none"/>
              </w:rPr>
              <w:t>采取欺诈、胁迫、贿赂、串通等非法手段，损害委托人或者其他人利益</w:t>
            </w:r>
            <w:r>
              <w:rPr>
                <w:rFonts w:hint="eastAsia" w:ascii="Times New Roman" w:hAnsi="Times New Roman" w:eastAsia="仿宋_GB2312" w:cs="Times New Roman"/>
                <w:i w:val="0"/>
                <w:iCs w:val="0"/>
                <w:caps w:val="0"/>
                <w:spacing w:val="0"/>
                <w:sz w:val="24"/>
                <w:szCs w:val="24"/>
                <w:highlight w:val="none"/>
                <w:lang w:eastAsia="zh-CN"/>
              </w:rPr>
              <w:t>。</w:t>
            </w:r>
          </w:p>
        </w:tc>
        <w:tc>
          <w:tcPr>
            <w:tcW w:w="1672" w:type="dxa"/>
            <w:vAlign w:val="center"/>
          </w:tcPr>
          <w:p>
            <w:pPr>
              <w:jc w:val="center"/>
              <w:rPr>
                <w:rFonts w:hint="default" w:ascii="Times New Roman" w:hAnsi="Times New Roman" w:eastAsia="仿宋_GB2312" w:cs="Times New Roman"/>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4345" w:type="dxa"/>
            <w:gridSpan w:val="3"/>
            <w:vMerge w:val="continue"/>
            <w:vAlign w:val="center"/>
          </w:tcPr>
          <w:p>
            <w:pPr>
              <w:jc w:val="center"/>
              <w:rPr>
                <w:rFonts w:hint="default" w:ascii="Times New Roman" w:hAnsi="Times New Roman" w:eastAsia="仿宋_GB2312" w:cs="Times New Roman"/>
                <w:sz w:val="24"/>
                <w:szCs w:val="24"/>
                <w:highlight w:val="none"/>
                <w:vertAlign w:val="baseline"/>
                <w:lang w:val="en-US" w:eastAsia="zh-CN"/>
              </w:rPr>
            </w:pPr>
          </w:p>
        </w:tc>
        <w:tc>
          <w:tcPr>
            <w:tcW w:w="8151" w:type="dxa"/>
            <w:vAlign w:val="center"/>
          </w:tcPr>
          <w:p>
            <w:pPr>
              <w:jc w:val="left"/>
              <w:rPr>
                <w:rFonts w:hint="default" w:ascii="Times New Roman" w:hAnsi="Times New Roman" w:eastAsia="仿宋_GB2312" w:cs="Times New Roman"/>
                <w:kern w:val="0"/>
                <w:sz w:val="24"/>
                <w:szCs w:val="24"/>
                <w:highlight w:val="none"/>
                <w:lang w:val="en-US" w:eastAsia="zh-CN"/>
              </w:rPr>
            </w:pPr>
            <w:r>
              <w:rPr>
                <w:rFonts w:hint="eastAsia" w:ascii="Times New Roman" w:hAnsi="Times New Roman" w:eastAsia="仿宋_GB2312" w:cs="Times New Roman"/>
                <w:i w:val="0"/>
                <w:iCs w:val="0"/>
                <w:caps w:val="0"/>
                <w:spacing w:val="0"/>
                <w:kern w:val="0"/>
                <w:sz w:val="24"/>
                <w:szCs w:val="24"/>
                <w:highlight w:val="none"/>
                <w:lang w:val="en-US" w:eastAsia="zh-CN"/>
              </w:rPr>
              <w:t>7.</w:t>
            </w:r>
            <w:r>
              <w:rPr>
                <w:rFonts w:hint="eastAsia" w:ascii="Times New Roman" w:hAnsi="Times New Roman" w:eastAsia="仿宋_GB2312" w:cs="Times New Roman"/>
                <w:i w:val="0"/>
                <w:iCs w:val="0"/>
                <w:caps w:val="0"/>
                <w:spacing w:val="0"/>
                <w:kern w:val="0"/>
                <w:sz w:val="24"/>
                <w:szCs w:val="24"/>
                <w:highlight w:val="none"/>
              </w:rPr>
              <w:t>拒不接受生态环境主管部门监督检查或在检查时弄虚作假。</w:t>
            </w:r>
          </w:p>
        </w:tc>
        <w:tc>
          <w:tcPr>
            <w:tcW w:w="1672" w:type="dxa"/>
            <w:vAlign w:val="center"/>
          </w:tcPr>
          <w:p>
            <w:pPr>
              <w:jc w:val="center"/>
              <w:rPr>
                <w:rFonts w:hint="default" w:ascii="Times New Roman" w:hAnsi="Times New Roman" w:eastAsia="仿宋_GB2312" w:cs="Times New Roman"/>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7" w:hRule="atLeast"/>
        </w:trPr>
        <w:tc>
          <w:tcPr>
            <w:tcW w:w="3231" w:type="dxa"/>
            <w:gridSpan w:val="2"/>
            <w:vAlign w:val="center"/>
          </w:tcPr>
          <w:p>
            <w:pPr>
              <w:jc w:val="center"/>
              <w:rPr>
                <w:rFonts w:hint="default"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废气</w:t>
            </w:r>
            <w:r>
              <w:rPr>
                <w:rFonts w:hint="default" w:ascii="Times New Roman" w:hAnsi="Times New Roman" w:eastAsia="仿宋_GB2312" w:cs="Times New Roman"/>
                <w:sz w:val="24"/>
                <w:szCs w:val="24"/>
                <w:highlight w:val="none"/>
                <w:vertAlign w:val="baseline"/>
                <w:lang w:val="en-US" w:eastAsia="zh-CN"/>
              </w:rPr>
              <w:t>收集系统</w:t>
            </w:r>
          </w:p>
        </w:tc>
        <w:tc>
          <w:tcPr>
            <w:tcW w:w="1114" w:type="dxa"/>
            <w:vAlign w:val="center"/>
          </w:tcPr>
          <w:p>
            <w:pPr>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1</w:t>
            </w:r>
            <w:r>
              <w:rPr>
                <w:rFonts w:hint="eastAsia" w:ascii="Times New Roman" w:hAnsi="Times New Roman" w:eastAsia="仿宋_GB2312" w:cs="Times New Roman"/>
                <w:sz w:val="24"/>
                <w:szCs w:val="24"/>
                <w:highlight w:val="none"/>
                <w:vertAlign w:val="baseline"/>
                <w:lang w:val="en-US" w:eastAsia="zh-CN"/>
              </w:rPr>
              <w:t>5</w:t>
            </w:r>
          </w:p>
        </w:tc>
        <w:tc>
          <w:tcPr>
            <w:tcW w:w="81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应收尽收，</w:t>
            </w:r>
            <w:r>
              <w:rPr>
                <w:rFonts w:hint="eastAsia" w:ascii="Times New Roman" w:hAnsi="Times New Roman" w:eastAsia="仿宋_GB2312" w:cs="Times New Roman"/>
                <w:sz w:val="24"/>
                <w:szCs w:val="24"/>
                <w:highlight w:val="none"/>
                <w:vertAlign w:val="baseline"/>
                <w:lang w:val="en-US" w:eastAsia="zh-CN"/>
              </w:rPr>
              <w:t>确保</w:t>
            </w:r>
            <w:r>
              <w:rPr>
                <w:rFonts w:hint="default" w:ascii="Times New Roman" w:hAnsi="Times New Roman" w:eastAsia="仿宋_GB2312" w:cs="Times New Roman"/>
                <w:sz w:val="24"/>
                <w:szCs w:val="24"/>
                <w:highlight w:val="none"/>
                <w:vertAlign w:val="baseline"/>
                <w:lang w:val="en-US" w:eastAsia="zh-CN"/>
              </w:rPr>
              <w:t>废气有效收集</w:t>
            </w:r>
            <w:r>
              <w:rPr>
                <w:rFonts w:hint="eastAsia" w:ascii="Times New Roman" w:hAnsi="Times New Roman" w:eastAsia="仿宋_GB2312" w:cs="Times New Roman"/>
                <w:sz w:val="24"/>
                <w:szCs w:val="24"/>
                <w:highlight w:val="none"/>
                <w:vertAlign w:val="baseline"/>
                <w:lang w:val="en-US" w:eastAsia="zh-CN"/>
              </w:rPr>
              <w:t>。</w:t>
            </w:r>
            <w:r>
              <w:rPr>
                <w:rFonts w:hint="default" w:ascii="Times New Roman" w:hAnsi="Times New Roman" w:eastAsia="仿宋_GB2312" w:cs="Times New Roman"/>
                <w:kern w:val="0"/>
                <w:sz w:val="24"/>
                <w:szCs w:val="24"/>
                <w:highlight w:val="none"/>
              </w:rPr>
              <w:t>优先采用密闭设备、在密闭空间中操作或采用全密闭集气罩收集废气的方式，并保持微负压运行。密闭空间或全密闭集气罩常开开口面控制风速不小于0.4米/秒。开放环境中采用局部集气罩方式收集废气的企业，距废气收集系统排风罩开口面最远处的VOCs无组织排放位置控制风速不低于0.3米/秒</w:t>
            </w:r>
            <w:r>
              <w:rPr>
                <w:rFonts w:hint="default" w:ascii="Times New Roman" w:hAnsi="Times New Roman" w:eastAsia="仿宋_GB2312" w:cs="Times New Roman"/>
                <w:kern w:val="0"/>
                <w:sz w:val="24"/>
                <w:szCs w:val="24"/>
                <w:highlight w:val="none"/>
                <w:lang w:eastAsia="zh-CN"/>
              </w:rPr>
              <w:t>。</w:t>
            </w:r>
          </w:p>
        </w:tc>
        <w:tc>
          <w:tcPr>
            <w:tcW w:w="1672" w:type="dxa"/>
            <w:vAlign w:val="center"/>
          </w:tcPr>
          <w:p>
            <w:pPr>
              <w:jc w:val="center"/>
              <w:rPr>
                <w:rFonts w:hint="default" w:ascii="Times New Roman" w:hAnsi="Times New Roman" w:eastAsia="仿宋_GB2312" w:cs="Times New Roman"/>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9" w:type="dxa"/>
            <w:vMerge w:val="restart"/>
            <w:vAlign w:val="center"/>
          </w:tcPr>
          <w:p>
            <w:pPr>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预处理系统</w:t>
            </w:r>
          </w:p>
        </w:tc>
        <w:tc>
          <w:tcPr>
            <w:tcW w:w="1502" w:type="dxa"/>
            <w:vAlign w:val="center"/>
          </w:tcPr>
          <w:p>
            <w:pPr>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预处理</w:t>
            </w:r>
            <w:r>
              <w:rPr>
                <w:rFonts w:hint="eastAsia" w:ascii="Times New Roman" w:hAnsi="Times New Roman" w:eastAsia="仿宋_GB2312" w:cs="Times New Roman"/>
                <w:sz w:val="24"/>
                <w:szCs w:val="24"/>
                <w:highlight w:val="none"/>
                <w:vertAlign w:val="baseline"/>
                <w:lang w:val="en-US" w:eastAsia="zh-CN"/>
              </w:rPr>
              <w:t>方式</w:t>
            </w:r>
          </w:p>
        </w:tc>
        <w:tc>
          <w:tcPr>
            <w:tcW w:w="1114" w:type="dxa"/>
            <w:vAlign w:val="center"/>
          </w:tcPr>
          <w:p>
            <w:pPr>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1</w:t>
            </w:r>
            <w:r>
              <w:rPr>
                <w:rFonts w:hint="eastAsia" w:ascii="Times New Roman" w:hAnsi="Times New Roman" w:eastAsia="仿宋_GB2312" w:cs="Times New Roman"/>
                <w:sz w:val="24"/>
                <w:szCs w:val="24"/>
                <w:highlight w:val="none"/>
                <w:vertAlign w:val="baseline"/>
                <w:lang w:val="en-US" w:eastAsia="zh-CN"/>
              </w:rPr>
              <w:t>5</w:t>
            </w:r>
          </w:p>
        </w:tc>
        <w:tc>
          <w:tcPr>
            <w:tcW w:w="81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kern w:val="0"/>
                <w:sz w:val="24"/>
                <w:szCs w:val="24"/>
                <w:highlight w:val="none"/>
                <w:lang w:val="en-US" w:eastAsia="zh-CN"/>
              </w:rPr>
              <w:t>涉及颗粒物、油烟（油雾）、水分等影响吸附过程物质的，应采取预处理措施（</w:t>
            </w:r>
            <w:r>
              <w:rPr>
                <w:rFonts w:hint="default" w:ascii="Times New Roman" w:hAnsi="Times New Roman" w:eastAsia="仿宋_GB2312" w:cs="Times New Roman"/>
                <w:kern w:val="0"/>
                <w:sz w:val="24"/>
                <w:szCs w:val="24"/>
                <w:highlight w:val="none"/>
              </w:rPr>
              <w:t>颗粒物&lt;1mg/m</w:t>
            </w:r>
            <w:r>
              <w:rPr>
                <w:rFonts w:hint="default" w:ascii="Times New Roman" w:hAnsi="Times New Roman" w:eastAsia="仿宋_GB2312" w:cs="Times New Roman"/>
                <w:kern w:val="0"/>
                <w:sz w:val="24"/>
                <w:szCs w:val="24"/>
                <w:highlight w:val="none"/>
                <w:vertAlign w:val="superscript"/>
              </w:rPr>
              <w:t>3</w:t>
            </w:r>
            <w:r>
              <w:rPr>
                <w:rFonts w:hint="default" w:ascii="Times New Roman" w:hAnsi="Times New Roman" w:eastAsia="仿宋_GB2312" w:cs="Times New Roman"/>
                <w:kern w:val="0"/>
                <w:sz w:val="24"/>
                <w:szCs w:val="24"/>
                <w:highlight w:val="none"/>
              </w:rPr>
              <w:t>，温度&lt;40℃，湿度&lt;50%</w:t>
            </w:r>
            <w:r>
              <w:rPr>
                <w:rFonts w:hint="default" w:ascii="Times New Roman" w:hAnsi="Times New Roman" w:eastAsia="仿宋_GB2312" w:cs="Times New Roman"/>
                <w:kern w:val="0"/>
                <w:sz w:val="24"/>
                <w:szCs w:val="24"/>
                <w:highlight w:val="none"/>
                <w:lang w:val="en-US" w:eastAsia="zh-CN"/>
              </w:rPr>
              <w:t>）。</w:t>
            </w:r>
            <w:r>
              <w:rPr>
                <w:rFonts w:hint="default" w:ascii="Times New Roman" w:hAnsi="Times New Roman" w:eastAsia="仿宋_GB2312" w:cs="Times New Roman"/>
                <w:kern w:val="0"/>
                <w:sz w:val="24"/>
                <w:szCs w:val="24"/>
                <w:highlight w:val="none"/>
              </w:rPr>
              <w:t>对于含有较多漆雾的喷涂废气，不宜采用单一水喷淋预处理，应采用水喷淋</w:t>
            </w:r>
            <w:r>
              <w:rPr>
                <w:rFonts w:hint="eastAsia" w:ascii="Times New Roman" w:hAnsi="Times New Roman" w:eastAsia="仿宋_GB2312" w:cs="Times New Roman"/>
                <w:kern w:val="0"/>
                <w:sz w:val="24"/>
                <w:szCs w:val="24"/>
                <w:highlight w:val="none"/>
              </w:rPr>
              <w:t>+除雾除湿+</w:t>
            </w:r>
            <w:r>
              <w:rPr>
                <w:rFonts w:hint="default" w:ascii="Times New Roman" w:hAnsi="Times New Roman" w:eastAsia="仿宋_GB2312" w:cs="Times New Roman"/>
                <w:kern w:val="0"/>
                <w:sz w:val="24"/>
                <w:szCs w:val="24"/>
                <w:highlight w:val="none"/>
              </w:rPr>
              <w:t>多级干式过滤措施</w:t>
            </w:r>
            <w:r>
              <w:rPr>
                <w:rFonts w:hint="default" w:ascii="Times New Roman" w:hAnsi="Times New Roman" w:eastAsia="仿宋_GB2312" w:cs="Times New Roman"/>
                <w:kern w:val="0"/>
                <w:sz w:val="24"/>
                <w:szCs w:val="24"/>
                <w:highlight w:val="none"/>
                <w:lang w:eastAsia="zh-CN"/>
              </w:rPr>
              <w:t>。</w:t>
            </w:r>
          </w:p>
        </w:tc>
        <w:tc>
          <w:tcPr>
            <w:tcW w:w="1672" w:type="dxa"/>
            <w:vAlign w:val="center"/>
          </w:tcPr>
          <w:p>
            <w:pPr>
              <w:jc w:val="center"/>
              <w:rPr>
                <w:rFonts w:hint="default" w:ascii="Times New Roman" w:hAnsi="Times New Roman" w:eastAsia="仿宋_GB2312" w:cs="Times New Roman"/>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729" w:type="dxa"/>
            <w:vMerge w:val="continue"/>
            <w:vAlign w:val="center"/>
          </w:tcPr>
          <w:p>
            <w:pPr>
              <w:jc w:val="center"/>
              <w:rPr>
                <w:rFonts w:hint="default" w:ascii="Times New Roman" w:hAnsi="Times New Roman" w:eastAsia="仿宋_GB2312" w:cs="Times New Roman"/>
                <w:sz w:val="24"/>
                <w:szCs w:val="24"/>
                <w:highlight w:val="none"/>
                <w:vertAlign w:val="baseline"/>
                <w:lang w:val="en-US" w:eastAsia="zh-CN"/>
              </w:rPr>
            </w:pPr>
          </w:p>
        </w:tc>
        <w:tc>
          <w:tcPr>
            <w:tcW w:w="1502" w:type="dxa"/>
            <w:vAlign w:val="center"/>
          </w:tcPr>
          <w:p>
            <w:pPr>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压差计</w:t>
            </w:r>
          </w:p>
        </w:tc>
        <w:tc>
          <w:tcPr>
            <w:tcW w:w="1114" w:type="dxa"/>
            <w:vAlign w:val="center"/>
          </w:tcPr>
          <w:p>
            <w:pPr>
              <w:jc w:val="center"/>
              <w:rPr>
                <w:rFonts w:hint="default"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5</w:t>
            </w:r>
          </w:p>
        </w:tc>
        <w:tc>
          <w:tcPr>
            <w:tcW w:w="81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Times New Roman"/>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过滤装置两端应装压差计，并</w:t>
            </w:r>
            <w:r>
              <w:rPr>
                <w:rFonts w:hint="default" w:ascii="Times New Roman" w:hAnsi="Times New Roman" w:eastAsia="仿宋_GB2312" w:cs="Times New Roman"/>
                <w:kern w:val="0"/>
                <w:sz w:val="24"/>
                <w:szCs w:val="24"/>
                <w:highlight w:val="none"/>
              </w:rPr>
              <w:t>及时更换过滤材料</w:t>
            </w:r>
            <w:r>
              <w:rPr>
                <w:rFonts w:hint="eastAsia" w:ascii="Times New Roman" w:hAnsi="Times New Roman" w:eastAsia="仿宋_GB2312" w:cs="Times New Roman"/>
                <w:kern w:val="0"/>
                <w:sz w:val="24"/>
                <w:szCs w:val="24"/>
                <w:highlight w:val="none"/>
                <w:lang w:eastAsia="zh-CN"/>
              </w:rPr>
              <w:t>，</w:t>
            </w:r>
            <w:r>
              <w:rPr>
                <w:rFonts w:ascii="Times New Roman" w:hAnsi="Times New Roman" w:eastAsia="仿宋_GB2312" w:cs="Times New Roman"/>
                <w:color w:val="000000"/>
                <w:kern w:val="0"/>
                <w:sz w:val="24"/>
              </w:rPr>
              <w:t>数据同步至台州市污染治理设施过程监控平台</w:t>
            </w:r>
            <w:r>
              <w:rPr>
                <w:rFonts w:hint="eastAsia" w:ascii="Times New Roman" w:hAnsi="Times New Roman" w:eastAsia="仿宋_GB2312" w:cs="Times New Roman"/>
                <w:color w:val="000000"/>
                <w:kern w:val="0"/>
                <w:sz w:val="24"/>
                <w:lang w:eastAsia="zh-CN"/>
              </w:rPr>
              <w:t>。</w:t>
            </w:r>
          </w:p>
        </w:tc>
        <w:tc>
          <w:tcPr>
            <w:tcW w:w="1672" w:type="dxa"/>
            <w:vAlign w:val="center"/>
          </w:tcPr>
          <w:p>
            <w:pPr>
              <w:jc w:val="center"/>
              <w:rPr>
                <w:rFonts w:hint="default" w:ascii="Times New Roman" w:hAnsi="Times New Roman" w:eastAsia="仿宋_GB2312" w:cs="Times New Roman"/>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9" w:type="dxa"/>
            <w:vMerge w:val="restart"/>
            <w:vAlign w:val="center"/>
          </w:tcPr>
          <w:p>
            <w:pPr>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VOCs治理设施</w:t>
            </w:r>
          </w:p>
        </w:tc>
        <w:tc>
          <w:tcPr>
            <w:tcW w:w="1502" w:type="dxa"/>
            <w:vAlign w:val="center"/>
          </w:tcPr>
          <w:p>
            <w:pPr>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风机选型</w:t>
            </w:r>
          </w:p>
        </w:tc>
        <w:tc>
          <w:tcPr>
            <w:tcW w:w="1114" w:type="dxa"/>
            <w:vAlign w:val="center"/>
          </w:tcPr>
          <w:p>
            <w:pPr>
              <w:jc w:val="center"/>
              <w:rPr>
                <w:rFonts w:hint="default"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5</w:t>
            </w:r>
          </w:p>
        </w:tc>
        <w:tc>
          <w:tcPr>
            <w:tcW w:w="8151" w:type="dxa"/>
            <w:vAlign w:val="center"/>
          </w:tcPr>
          <w:p>
            <w:pPr>
              <w:jc w:val="left"/>
              <w:rPr>
                <w:rFonts w:hint="default" w:ascii="Times New Roman" w:hAnsi="Times New Roman" w:eastAsia="仿宋_GB2312" w:cs="Times New Roman"/>
                <w:sz w:val="24"/>
                <w:szCs w:val="24"/>
                <w:highlight w:val="none"/>
                <w:vertAlign w:val="baseline"/>
              </w:rPr>
            </w:pPr>
            <w:r>
              <w:rPr>
                <w:rFonts w:ascii="Times New Roman" w:hAnsi="Times New Roman" w:eastAsia="仿宋_GB2312" w:cs="Times New Roman"/>
                <w:sz w:val="24"/>
                <w:highlight w:val="none"/>
              </w:rPr>
              <w:t>风机选型应与设计风量和系统阻力相匹配，实际风量应为设计风量的</w:t>
            </w:r>
            <w:r>
              <w:rPr>
                <w:rFonts w:hint="eastAsia" w:ascii="Times New Roman" w:hAnsi="Times New Roman" w:eastAsia="仿宋_GB2312" w:cs="Times New Roman"/>
                <w:sz w:val="24"/>
                <w:highlight w:val="none"/>
              </w:rPr>
              <w:t>1.2~1.5倍为宜</w:t>
            </w:r>
            <w:r>
              <w:rPr>
                <w:rFonts w:hint="default" w:ascii="Times New Roman" w:hAnsi="Times New Roman" w:eastAsia="仿宋_GB2312" w:cs="Times New Roman"/>
                <w:sz w:val="24"/>
                <w:szCs w:val="24"/>
                <w:highlight w:val="none"/>
                <w:lang w:eastAsia="zh-CN"/>
              </w:rPr>
              <w:t>。</w:t>
            </w:r>
          </w:p>
        </w:tc>
        <w:tc>
          <w:tcPr>
            <w:tcW w:w="1672" w:type="dxa"/>
            <w:vAlign w:val="center"/>
          </w:tcPr>
          <w:p>
            <w:pPr>
              <w:jc w:val="center"/>
              <w:rPr>
                <w:rFonts w:hint="default" w:ascii="Times New Roman" w:hAnsi="Times New Roman" w:eastAsia="仿宋_GB2312" w:cs="Times New Roman"/>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9" w:type="dxa"/>
            <w:vMerge w:val="continue"/>
            <w:vAlign w:val="center"/>
          </w:tcPr>
          <w:p>
            <w:pPr>
              <w:jc w:val="center"/>
              <w:rPr>
                <w:rFonts w:hint="default" w:ascii="Times New Roman" w:hAnsi="Times New Roman" w:eastAsia="仿宋_GB2312" w:cs="Times New Roman"/>
                <w:sz w:val="24"/>
                <w:szCs w:val="24"/>
                <w:highlight w:val="none"/>
                <w:vertAlign w:val="baseline"/>
                <w:lang w:val="en-US" w:eastAsia="zh-CN"/>
              </w:rPr>
            </w:pPr>
          </w:p>
        </w:tc>
        <w:tc>
          <w:tcPr>
            <w:tcW w:w="1502" w:type="dxa"/>
            <w:vAlign w:val="center"/>
          </w:tcPr>
          <w:p>
            <w:pPr>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lang w:eastAsia="zh-CN"/>
              </w:rPr>
              <w:t>活性炭过流风速及停留时间</w:t>
            </w:r>
          </w:p>
        </w:tc>
        <w:tc>
          <w:tcPr>
            <w:tcW w:w="1114" w:type="dxa"/>
            <w:vAlign w:val="center"/>
          </w:tcPr>
          <w:p>
            <w:pPr>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10</w:t>
            </w:r>
          </w:p>
        </w:tc>
        <w:tc>
          <w:tcPr>
            <w:tcW w:w="8151" w:type="dxa"/>
            <w:vAlign w:val="center"/>
          </w:tcPr>
          <w:p>
            <w:pPr>
              <w:jc w:val="left"/>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蜂窝活性炭</w:t>
            </w:r>
            <w:r>
              <w:rPr>
                <w:rFonts w:hint="eastAsia" w:ascii="Times New Roman" w:hAnsi="Times New Roman" w:eastAsia="仿宋_GB2312" w:cs="Times New Roman"/>
                <w:sz w:val="24"/>
                <w:szCs w:val="24"/>
                <w:highlight w:val="none"/>
                <w:lang w:val="en-US" w:eastAsia="zh-CN"/>
              </w:rPr>
              <w:t>废气流速小于</w:t>
            </w:r>
            <w:r>
              <w:rPr>
                <w:rFonts w:hint="default" w:ascii="Times New Roman" w:hAnsi="Times New Roman" w:eastAsia="仿宋_GB2312" w:cs="Times New Roman"/>
                <w:sz w:val="24"/>
                <w:szCs w:val="24"/>
                <w:highlight w:val="none"/>
                <w:lang w:val="en-US" w:eastAsia="zh-CN"/>
              </w:rPr>
              <w:t>1.2m/s</w:t>
            </w:r>
            <w:r>
              <w:rPr>
                <w:rFonts w:hint="eastAsia" w:ascii="Times New Roman" w:hAnsi="Times New Roman" w:eastAsia="仿宋_GB2312" w:cs="Times New Roman"/>
                <w:sz w:val="24"/>
                <w:szCs w:val="24"/>
                <w:highlight w:val="none"/>
                <w:lang w:val="en-US" w:eastAsia="zh-CN"/>
              </w:rPr>
              <w:t>，停留时间不低于</w:t>
            </w:r>
            <w:r>
              <w:rPr>
                <w:rFonts w:hint="default" w:ascii="Times New Roman" w:hAnsi="Times New Roman" w:eastAsia="仿宋_GB2312" w:cs="Times New Roman"/>
                <w:sz w:val="24"/>
                <w:szCs w:val="24"/>
                <w:highlight w:val="none"/>
                <w:lang w:val="en-US" w:eastAsia="zh-CN"/>
              </w:rPr>
              <w:t>0.75s</w:t>
            </w:r>
            <w:r>
              <w:rPr>
                <w:rFonts w:hint="eastAsia" w:ascii="Times New Roman" w:hAnsi="Times New Roman" w:eastAsia="仿宋_GB2312" w:cs="Times New Roman"/>
                <w:sz w:val="24"/>
                <w:szCs w:val="24"/>
                <w:highlight w:val="none"/>
                <w:lang w:val="en-US" w:eastAsia="zh-CN"/>
              </w:rPr>
              <w:t>；颗粒活性炭废气流速小于</w:t>
            </w:r>
            <w:r>
              <w:rPr>
                <w:rFonts w:hint="default" w:ascii="Times New Roman" w:hAnsi="Times New Roman" w:eastAsia="仿宋_GB2312" w:cs="Times New Roman"/>
                <w:sz w:val="24"/>
                <w:szCs w:val="24"/>
                <w:highlight w:val="none"/>
                <w:lang w:val="en-US" w:eastAsia="zh-CN"/>
              </w:rPr>
              <w:t>0.6m/s</w:t>
            </w:r>
            <w:r>
              <w:rPr>
                <w:rFonts w:hint="eastAsia" w:ascii="Times New Roman" w:hAnsi="Times New Roman" w:eastAsia="仿宋_GB2312" w:cs="Times New Roman"/>
                <w:sz w:val="24"/>
                <w:szCs w:val="24"/>
                <w:highlight w:val="none"/>
                <w:lang w:val="en-US" w:eastAsia="zh-CN"/>
              </w:rPr>
              <w:t>，</w:t>
            </w:r>
            <w:r>
              <w:rPr>
                <w:rFonts w:ascii="Times New Roman" w:hAnsi="Times New Roman" w:eastAsia="仿宋_GB2312" w:cs="Times New Roman"/>
                <w:kern w:val="0"/>
                <w:sz w:val="24"/>
                <w:highlight w:val="none"/>
              </w:rPr>
              <w:t>厚度至少</w:t>
            </w:r>
            <w:r>
              <w:rPr>
                <w:rFonts w:hint="eastAsia" w:ascii="Times New Roman" w:hAnsi="Times New Roman" w:eastAsia="仿宋_GB2312" w:cs="Times New Roman"/>
                <w:kern w:val="0"/>
                <w:sz w:val="24"/>
                <w:highlight w:val="none"/>
              </w:rPr>
              <w:t>400mm</w:t>
            </w:r>
            <w:r>
              <w:rPr>
                <w:rFonts w:hint="eastAsia" w:ascii="Times New Roman" w:hAnsi="Times New Roman" w:eastAsia="仿宋_GB2312" w:cs="Times New Roman"/>
                <w:kern w:val="0"/>
                <w:sz w:val="24"/>
                <w:highlight w:val="none"/>
                <w:lang w:eastAsia="zh-CN"/>
              </w:rPr>
              <w:t>，</w:t>
            </w:r>
            <w:r>
              <w:rPr>
                <w:rFonts w:hint="eastAsia" w:ascii="Times New Roman" w:hAnsi="Times New Roman" w:eastAsia="仿宋_GB2312" w:cs="Times New Roman"/>
                <w:sz w:val="24"/>
                <w:szCs w:val="24"/>
                <w:highlight w:val="none"/>
                <w:lang w:val="en-US" w:eastAsia="zh-CN"/>
              </w:rPr>
              <w:t xml:space="preserve">停留时间不低于 </w:t>
            </w:r>
            <w:r>
              <w:rPr>
                <w:rFonts w:hint="default" w:ascii="Times New Roman" w:hAnsi="Times New Roman" w:eastAsia="仿宋_GB2312" w:cs="Times New Roman"/>
                <w:sz w:val="24"/>
                <w:szCs w:val="24"/>
                <w:highlight w:val="none"/>
                <w:lang w:val="en-US" w:eastAsia="zh-CN"/>
              </w:rPr>
              <w:t>0.75s</w:t>
            </w:r>
            <w:r>
              <w:rPr>
                <w:rFonts w:hint="eastAsia" w:ascii="Times New Roman" w:hAnsi="Times New Roman" w:eastAsia="仿宋_GB2312" w:cs="Times New Roman"/>
                <w:sz w:val="24"/>
                <w:szCs w:val="24"/>
                <w:highlight w:val="none"/>
                <w:lang w:val="en-US" w:eastAsia="zh-CN"/>
              </w:rPr>
              <w:t>。</w:t>
            </w:r>
          </w:p>
        </w:tc>
        <w:tc>
          <w:tcPr>
            <w:tcW w:w="1672" w:type="dxa"/>
            <w:vAlign w:val="center"/>
          </w:tcPr>
          <w:p>
            <w:pPr>
              <w:jc w:val="center"/>
              <w:rPr>
                <w:rFonts w:hint="default" w:ascii="Times New Roman" w:hAnsi="Times New Roman" w:eastAsia="仿宋_GB2312" w:cs="Times New Roman"/>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9" w:type="dxa"/>
            <w:vMerge w:val="continue"/>
            <w:vAlign w:val="center"/>
          </w:tcPr>
          <w:p>
            <w:pPr>
              <w:jc w:val="center"/>
              <w:rPr>
                <w:rFonts w:hint="default" w:ascii="Times New Roman" w:hAnsi="Times New Roman" w:eastAsia="仿宋_GB2312" w:cs="Times New Roman"/>
                <w:sz w:val="24"/>
                <w:szCs w:val="24"/>
                <w:highlight w:val="none"/>
                <w:vertAlign w:val="baseline"/>
                <w:lang w:val="en-US" w:eastAsia="zh-CN"/>
              </w:rPr>
            </w:pPr>
          </w:p>
        </w:tc>
        <w:tc>
          <w:tcPr>
            <w:tcW w:w="1502" w:type="dxa"/>
            <w:vAlign w:val="center"/>
          </w:tcPr>
          <w:p>
            <w:pPr>
              <w:jc w:val="center"/>
              <w:rPr>
                <w:rFonts w:hint="default"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温度传感器</w:t>
            </w:r>
          </w:p>
        </w:tc>
        <w:tc>
          <w:tcPr>
            <w:tcW w:w="1114" w:type="dxa"/>
            <w:vAlign w:val="center"/>
          </w:tcPr>
          <w:p>
            <w:pPr>
              <w:jc w:val="center"/>
              <w:rPr>
                <w:rFonts w:hint="default" w:ascii="Times New Roman" w:hAnsi="Times New Roman" w:eastAsia="仿宋_GB2312" w:cs="Times New Roman"/>
                <w:kern w:val="2"/>
                <w:sz w:val="24"/>
                <w:szCs w:val="24"/>
                <w:highlight w:val="none"/>
                <w:vertAlign w:val="baseline"/>
                <w:lang w:val="en-US" w:eastAsia="zh-CN" w:bidi="ar-SA"/>
              </w:rPr>
            </w:pPr>
            <w:r>
              <w:rPr>
                <w:rFonts w:hint="eastAsia" w:ascii="Times New Roman" w:hAnsi="Times New Roman" w:eastAsia="仿宋_GB2312" w:cs="Times New Roman"/>
                <w:kern w:val="2"/>
                <w:sz w:val="24"/>
                <w:szCs w:val="24"/>
                <w:highlight w:val="none"/>
                <w:vertAlign w:val="baseline"/>
                <w:lang w:val="en-US" w:eastAsia="zh-CN" w:bidi="ar-SA"/>
              </w:rPr>
              <w:t>5</w:t>
            </w:r>
          </w:p>
        </w:tc>
        <w:tc>
          <w:tcPr>
            <w:tcW w:w="8151" w:type="dxa"/>
            <w:vAlign w:val="center"/>
          </w:tcPr>
          <w:p>
            <w:pPr>
              <w:jc w:val="left"/>
              <w:rPr>
                <w:rFonts w:hint="eastAsia"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温度传感器设置规范，每个碳箱内、脱附进风、脱附回风、催化燃烧室、热交换式室均应设置温度传感器。</w:t>
            </w:r>
          </w:p>
        </w:tc>
        <w:tc>
          <w:tcPr>
            <w:tcW w:w="1672" w:type="dxa"/>
            <w:vAlign w:val="center"/>
          </w:tcPr>
          <w:p>
            <w:pPr>
              <w:jc w:val="center"/>
              <w:rPr>
                <w:rFonts w:hint="default" w:ascii="Times New Roman" w:hAnsi="Times New Roman" w:eastAsia="仿宋_GB2312" w:cs="Times New Roman"/>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9" w:type="dxa"/>
            <w:vMerge w:val="continue"/>
            <w:vAlign w:val="center"/>
          </w:tcPr>
          <w:p>
            <w:pPr>
              <w:jc w:val="center"/>
              <w:rPr>
                <w:rFonts w:hint="default" w:ascii="Times New Roman" w:hAnsi="Times New Roman" w:eastAsia="仿宋_GB2312" w:cs="Times New Roman"/>
                <w:sz w:val="24"/>
                <w:szCs w:val="24"/>
                <w:highlight w:val="none"/>
                <w:vertAlign w:val="baseline"/>
                <w:lang w:val="en-US" w:eastAsia="zh-CN"/>
              </w:rPr>
            </w:pPr>
          </w:p>
        </w:tc>
        <w:tc>
          <w:tcPr>
            <w:tcW w:w="1502" w:type="dxa"/>
            <w:vAlign w:val="center"/>
          </w:tcPr>
          <w:p>
            <w:pPr>
              <w:jc w:val="center"/>
              <w:rPr>
                <w:rFonts w:hint="default"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中控系统</w:t>
            </w:r>
          </w:p>
        </w:tc>
        <w:tc>
          <w:tcPr>
            <w:tcW w:w="1114" w:type="dxa"/>
            <w:vAlign w:val="center"/>
          </w:tcPr>
          <w:p>
            <w:pPr>
              <w:jc w:val="center"/>
              <w:rPr>
                <w:rFonts w:hint="default" w:ascii="Times New Roman" w:hAnsi="Times New Roman" w:eastAsia="仿宋_GB2312" w:cs="Times New Roman"/>
                <w:kern w:val="2"/>
                <w:sz w:val="24"/>
                <w:szCs w:val="24"/>
                <w:highlight w:val="none"/>
                <w:vertAlign w:val="baseline"/>
                <w:lang w:val="en-US" w:eastAsia="zh-CN" w:bidi="ar-SA"/>
              </w:rPr>
            </w:pPr>
            <w:r>
              <w:rPr>
                <w:rFonts w:hint="eastAsia" w:ascii="Times New Roman" w:hAnsi="Times New Roman" w:eastAsia="仿宋_GB2312" w:cs="Times New Roman"/>
                <w:kern w:val="2"/>
                <w:sz w:val="24"/>
                <w:szCs w:val="24"/>
                <w:highlight w:val="none"/>
                <w:vertAlign w:val="baseline"/>
                <w:lang w:val="en-US" w:eastAsia="zh-CN" w:bidi="ar-SA"/>
              </w:rPr>
              <w:t>8</w:t>
            </w:r>
          </w:p>
        </w:tc>
        <w:tc>
          <w:tcPr>
            <w:tcW w:w="8151" w:type="dxa"/>
            <w:vAlign w:val="center"/>
          </w:tcPr>
          <w:p>
            <w:pPr>
              <w:jc w:val="left"/>
              <w:rPr>
                <w:rFonts w:hint="eastAsia"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中控系统设置完善，含吸脱附时间、燃烧温度、报警温度、脱附风机频率及温度等设置参数，且各温度传感器数据实时显示，并</w:t>
            </w:r>
            <w:r>
              <w:rPr>
                <w:rFonts w:hint="default" w:ascii="Times New Roman" w:hAnsi="Times New Roman" w:eastAsia="仿宋_GB2312" w:cs="Times New Roman"/>
                <w:sz w:val="24"/>
                <w:szCs w:val="24"/>
                <w:highlight w:val="none"/>
                <w:lang w:val="en-US" w:eastAsia="zh-CN"/>
              </w:rPr>
              <w:t>具备1年以上脱附运行记录保存功能</w:t>
            </w:r>
            <w:r>
              <w:rPr>
                <w:rFonts w:hint="eastAsia" w:ascii="Times New Roman" w:hAnsi="Times New Roman" w:eastAsia="仿宋_GB2312" w:cs="Times New Roman"/>
                <w:sz w:val="24"/>
                <w:szCs w:val="24"/>
                <w:highlight w:val="none"/>
                <w:lang w:val="en-US" w:eastAsia="zh-CN"/>
              </w:rPr>
              <w:t>。</w:t>
            </w:r>
          </w:p>
        </w:tc>
        <w:tc>
          <w:tcPr>
            <w:tcW w:w="1672" w:type="dxa"/>
            <w:vAlign w:val="center"/>
          </w:tcPr>
          <w:p>
            <w:pPr>
              <w:jc w:val="center"/>
              <w:rPr>
                <w:rFonts w:hint="default" w:ascii="Times New Roman" w:hAnsi="Times New Roman" w:eastAsia="仿宋_GB2312" w:cs="Times New Roman"/>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9" w:type="dxa"/>
            <w:vMerge w:val="restart"/>
            <w:vAlign w:val="center"/>
          </w:tcPr>
          <w:p>
            <w:pPr>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数字化监管</w:t>
            </w:r>
          </w:p>
        </w:tc>
        <w:tc>
          <w:tcPr>
            <w:tcW w:w="1502" w:type="dxa"/>
            <w:vAlign w:val="center"/>
          </w:tcPr>
          <w:p>
            <w:pPr>
              <w:jc w:val="center"/>
              <w:rPr>
                <w:rFonts w:hint="default" w:ascii="Times New Roman" w:hAnsi="Times New Roman" w:eastAsia="仿宋_GB2312" w:cs="Times New Roman"/>
                <w:kern w:val="2"/>
                <w:sz w:val="24"/>
                <w:szCs w:val="24"/>
                <w:highlight w:val="none"/>
                <w:vertAlign w:val="baseline"/>
                <w:lang w:val="en-US" w:eastAsia="zh-CN" w:bidi="ar-SA"/>
              </w:rPr>
            </w:pPr>
            <w:r>
              <w:rPr>
                <w:rFonts w:hint="default" w:ascii="Times New Roman" w:hAnsi="Times New Roman" w:eastAsia="仿宋_GB2312" w:cs="Times New Roman"/>
                <w:sz w:val="24"/>
                <w:szCs w:val="24"/>
                <w:highlight w:val="none"/>
                <w:vertAlign w:val="baseline"/>
                <w:lang w:val="en-US" w:eastAsia="zh-CN"/>
              </w:rPr>
              <w:t>智慧电表</w:t>
            </w:r>
          </w:p>
        </w:tc>
        <w:tc>
          <w:tcPr>
            <w:tcW w:w="1114" w:type="dxa"/>
            <w:vAlign w:val="center"/>
          </w:tcPr>
          <w:p>
            <w:pPr>
              <w:jc w:val="center"/>
              <w:rPr>
                <w:rFonts w:hint="default" w:ascii="Times New Roman" w:hAnsi="Times New Roman" w:eastAsia="仿宋_GB2312" w:cs="Times New Roman"/>
                <w:kern w:val="2"/>
                <w:sz w:val="24"/>
                <w:szCs w:val="24"/>
                <w:highlight w:val="none"/>
                <w:vertAlign w:val="baseline"/>
                <w:lang w:val="en-US" w:eastAsia="zh-CN" w:bidi="ar-SA"/>
              </w:rPr>
            </w:pPr>
            <w:r>
              <w:rPr>
                <w:rFonts w:hint="eastAsia" w:ascii="Times New Roman" w:hAnsi="Times New Roman" w:eastAsia="仿宋_GB2312" w:cs="Times New Roman"/>
                <w:sz w:val="24"/>
                <w:szCs w:val="24"/>
                <w:highlight w:val="none"/>
                <w:vertAlign w:val="baseline"/>
                <w:lang w:val="en-US" w:eastAsia="zh-CN"/>
              </w:rPr>
              <w:t>7</w:t>
            </w:r>
          </w:p>
        </w:tc>
        <w:tc>
          <w:tcPr>
            <w:tcW w:w="8151" w:type="dxa"/>
            <w:vAlign w:val="center"/>
          </w:tcPr>
          <w:p>
            <w:pPr>
              <w:jc w:val="left"/>
              <w:rPr>
                <w:rFonts w:hint="default" w:ascii="Times New Roman" w:hAnsi="Times New Roman" w:eastAsia="仿宋_GB2312" w:cs="Times New Roman"/>
                <w:kern w:val="2"/>
                <w:sz w:val="24"/>
                <w:szCs w:val="24"/>
                <w:highlight w:val="none"/>
                <w:vertAlign w:val="baseline"/>
                <w:lang w:val="en-US" w:eastAsia="zh-CN" w:bidi="ar-SA"/>
              </w:rPr>
            </w:pPr>
            <w:r>
              <w:rPr>
                <w:rFonts w:ascii="Times New Roman" w:hAnsi="Times New Roman" w:eastAsia="仿宋_GB2312" w:cs="Times New Roman"/>
                <w:color w:val="000000"/>
                <w:kern w:val="0"/>
                <w:sz w:val="24"/>
              </w:rPr>
              <w:t>车间生产设备总电及对应的末端废气处理设施风机均应安装监控电表，且工况感知数据同步至台州市污染治理设施过程监控平台。</w:t>
            </w:r>
          </w:p>
        </w:tc>
        <w:tc>
          <w:tcPr>
            <w:tcW w:w="1672" w:type="dxa"/>
            <w:vAlign w:val="center"/>
          </w:tcPr>
          <w:p>
            <w:pPr>
              <w:jc w:val="center"/>
              <w:rPr>
                <w:rFonts w:hint="default" w:ascii="Times New Roman" w:hAnsi="Times New Roman" w:eastAsia="仿宋_GB2312" w:cs="Times New Roman"/>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9" w:type="dxa"/>
            <w:vMerge w:val="continue"/>
            <w:vAlign w:val="center"/>
          </w:tcPr>
          <w:p>
            <w:pPr>
              <w:jc w:val="center"/>
              <w:rPr>
                <w:rFonts w:hint="default" w:ascii="Times New Roman" w:hAnsi="Times New Roman" w:eastAsia="仿宋_GB2312" w:cs="Times New Roman"/>
                <w:sz w:val="24"/>
                <w:szCs w:val="24"/>
                <w:highlight w:val="none"/>
                <w:vertAlign w:val="baseline"/>
                <w:lang w:val="en-US" w:eastAsia="zh-CN"/>
              </w:rPr>
            </w:pPr>
          </w:p>
        </w:tc>
        <w:tc>
          <w:tcPr>
            <w:tcW w:w="1502" w:type="dxa"/>
            <w:vAlign w:val="center"/>
          </w:tcPr>
          <w:p>
            <w:pPr>
              <w:jc w:val="center"/>
              <w:rPr>
                <w:rFonts w:hint="default" w:ascii="Times New Roman" w:hAnsi="Times New Roman" w:eastAsia="仿宋_GB2312" w:cs="Times New Roman"/>
                <w:kern w:val="2"/>
                <w:sz w:val="24"/>
                <w:szCs w:val="24"/>
                <w:highlight w:val="none"/>
                <w:vertAlign w:val="baseline"/>
                <w:lang w:val="en-US" w:eastAsia="zh-CN" w:bidi="ar-SA"/>
              </w:rPr>
            </w:pPr>
            <w:r>
              <w:rPr>
                <w:rFonts w:hint="default" w:ascii="Times New Roman" w:hAnsi="Times New Roman" w:eastAsia="仿宋_GB2312" w:cs="Times New Roman"/>
                <w:sz w:val="24"/>
                <w:szCs w:val="24"/>
                <w:highlight w:val="none"/>
                <w:vertAlign w:val="baseline"/>
                <w:lang w:val="en-US" w:eastAsia="zh-CN"/>
              </w:rPr>
              <w:t>炭箱码</w:t>
            </w:r>
          </w:p>
        </w:tc>
        <w:tc>
          <w:tcPr>
            <w:tcW w:w="1114" w:type="dxa"/>
            <w:vAlign w:val="center"/>
          </w:tcPr>
          <w:p>
            <w:pPr>
              <w:jc w:val="center"/>
              <w:rPr>
                <w:rFonts w:hint="default" w:ascii="Times New Roman" w:hAnsi="Times New Roman" w:eastAsia="仿宋_GB2312" w:cs="Times New Roman"/>
                <w:kern w:val="2"/>
                <w:sz w:val="24"/>
                <w:szCs w:val="24"/>
                <w:highlight w:val="none"/>
                <w:vertAlign w:val="baseline"/>
                <w:lang w:val="en-US" w:eastAsia="zh-CN" w:bidi="ar-SA"/>
              </w:rPr>
            </w:pPr>
            <w:r>
              <w:rPr>
                <w:rFonts w:hint="eastAsia" w:ascii="Times New Roman" w:hAnsi="Times New Roman" w:eastAsia="仿宋_GB2312" w:cs="Times New Roman"/>
                <w:sz w:val="24"/>
                <w:szCs w:val="24"/>
                <w:highlight w:val="none"/>
                <w:vertAlign w:val="baseline"/>
                <w:lang w:val="en-US" w:eastAsia="zh-CN"/>
              </w:rPr>
              <w:t>5</w:t>
            </w:r>
          </w:p>
        </w:tc>
        <w:tc>
          <w:tcPr>
            <w:tcW w:w="8151" w:type="dxa"/>
            <w:vAlign w:val="center"/>
          </w:tcPr>
          <w:p>
            <w:pPr>
              <w:jc w:val="left"/>
              <w:rPr>
                <w:rFonts w:hint="default" w:ascii="Times New Roman" w:hAnsi="Times New Roman" w:eastAsia="仿宋_GB2312" w:cs="Times New Roman"/>
                <w:kern w:val="2"/>
                <w:sz w:val="24"/>
                <w:szCs w:val="24"/>
                <w:highlight w:val="none"/>
                <w:lang w:val="en-US" w:eastAsia="zh-CN" w:bidi="ar-SA"/>
              </w:rPr>
            </w:pPr>
            <w:r>
              <w:rPr>
                <w:rFonts w:ascii="Times New Roman" w:hAnsi="Times New Roman" w:eastAsia="仿宋_GB2312" w:cs="Times New Roman"/>
                <w:sz w:val="24"/>
              </w:rPr>
              <w:t>在“以废治废”微信小程序申报炭箱码，并采用坚实耐用材质打印张贴在炭箱表明明显位置处</w:t>
            </w:r>
          </w:p>
        </w:tc>
        <w:tc>
          <w:tcPr>
            <w:tcW w:w="1672" w:type="dxa"/>
            <w:vAlign w:val="center"/>
          </w:tcPr>
          <w:p>
            <w:pPr>
              <w:jc w:val="center"/>
              <w:rPr>
                <w:rFonts w:hint="default" w:ascii="Times New Roman" w:hAnsi="Times New Roman" w:eastAsia="仿宋_GB2312" w:cs="Times New Roman"/>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9" w:type="dxa"/>
            <w:vMerge w:val="restart"/>
            <w:vAlign w:val="center"/>
          </w:tcPr>
          <w:p>
            <w:pPr>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环境管理</w:t>
            </w:r>
          </w:p>
        </w:tc>
        <w:tc>
          <w:tcPr>
            <w:tcW w:w="1502" w:type="dxa"/>
            <w:vAlign w:val="center"/>
          </w:tcPr>
          <w:p>
            <w:pPr>
              <w:jc w:val="center"/>
              <w:rPr>
                <w:rFonts w:hint="default"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lang w:val="en-US" w:eastAsia="zh-CN"/>
              </w:rPr>
              <w:t>第三方治理</w:t>
            </w:r>
            <w:r>
              <w:rPr>
                <w:rFonts w:hint="default" w:ascii="Times New Roman" w:hAnsi="Times New Roman" w:eastAsia="仿宋_GB2312" w:cs="Times New Roman"/>
                <w:sz w:val="24"/>
                <w:szCs w:val="24"/>
                <w:highlight w:val="none"/>
                <w:lang w:val="en-US" w:eastAsia="zh-CN"/>
              </w:rPr>
              <w:t>单位备案</w:t>
            </w:r>
          </w:p>
        </w:tc>
        <w:tc>
          <w:tcPr>
            <w:tcW w:w="1114" w:type="dxa"/>
            <w:vAlign w:val="center"/>
          </w:tcPr>
          <w:p>
            <w:pPr>
              <w:jc w:val="center"/>
              <w:rPr>
                <w:rFonts w:hint="default"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10</w:t>
            </w:r>
          </w:p>
        </w:tc>
        <w:tc>
          <w:tcPr>
            <w:tcW w:w="8151" w:type="dxa"/>
            <w:vAlign w:val="center"/>
          </w:tcPr>
          <w:p>
            <w:pPr>
              <w:widowControl/>
              <w:jc w:val="left"/>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第三方治理单位开展治理工程前应在当地生态环境部门备案，备案内容包括营业执照、资质证书、</w:t>
            </w:r>
            <w:r>
              <w:rPr>
                <w:rFonts w:hint="default" w:ascii="Times New Roman" w:hAnsi="Times New Roman" w:eastAsia="仿宋_GB2312" w:cs="Times New Roman"/>
                <w:i w:val="0"/>
                <w:iCs w:val="0"/>
                <w:caps w:val="0"/>
                <w:spacing w:val="0"/>
                <w:sz w:val="24"/>
                <w:szCs w:val="24"/>
                <w:lang w:val="en-US" w:eastAsia="zh-CN"/>
              </w:rPr>
              <w:t>办公场所、</w:t>
            </w:r>
            <w:r>
              <w:rPr>
                <w:rFonts w:hint="default" w:ascii="Times New Roman" w:hAnsi="Times New Roman" w:eastAsia="仿宋_GB2312" w:cs="Times New Roman"/>
                <w:i w:val="0"/>
                <w:iCs w:val="0"/>
                <w:caps w:val="0"/>
                <w:spacing w:val="0"/>
                <w:sz w:val="24"/>
                <w:szCs w:val="24"/>
              </w:rPr>
              <w:t>技术人员、设施设备</w:t>
            </w:r>
            <w:r>
              <w:rPr>
                <w:rFonts w:hint="eastAsia" w:ascii="Times New Roman" w:hAnsi="Times New Roman" w:eastAsia="仿宋_GB2312" w:cs="Times New Roman"/>
                <w:i w:val="0"/>
                <w:iCs w:val="0"/>
                <w:caps w:val="0"/>
                <w:spacing w:val="0"/>
                <w:sz w:val="24"/>
                <w:szCs w:val="24"/>
                <w:lang w:eastAsia="zh-CN"/>
              </w:rPr>
              <w:t>、</w:t>
            </w:r>
            <w:r>
              <w:rPr>
                <w:rFonts w:hint="default" w:ascii="Times New Roman" w:hAnsi="Times New Roman" w:eastAsia="仿宋_GB2312" w:cs="Times New Roman"/>
                <w:i w:val="0"/>
                <w:iCs w:val="0"/>
                <w:caps w:val="0"/>
                <w:spacing w:val="0"/>
                <w:sz w:val="24"/>
                <w:szCs w:val="24"/>
                <w:lang w:val="en-US" w:eastAsia="zh-CN"/>
              </w:rPr>
              <w:t>工程</w:t>
            </w:r>
            <w:r>
              <w:rPr>
                <w:rFonts w:hint="default" w:ascii="Times New Roman" w:hAnsi="Times New Roman" w:eastAsia="仿宋_GB2312" w:cs="Times New Roman"/>
                <w:i w:val="0"/>
                <w:iCs w:val="0"/>
                <w:caps w:val="0"/>
                <w:spacing w:val="0"/>
                <w:sz w:val="24"/>
                <w:szCs w:val="24"/>
              </w:rPr>
              <w:t>项目清单及进展动态等信息</w:t>
            </w:r>
            <w:r>
              <w:rPr>
                <w:rFonts w:hint="eastAsia" w:ascii="Times New Roman" w:hAnsi="Times New Roman" w:eastAsia="仿宋_GB2312" w:cs="Times New Roman"/>
                <w:i w:val="0"/>
                <w:iCs w:val="0"/>
                <w:caps w:val="0"/>
                <w:spacing w:val="0"/>
                <w:sz w:val="24"/>
                <w:szCs w:val="24"/>
                <w:lang w:eastAsia="zh-CN"/>
              </w:rPr>
              <w:t>。</w:t>
            </w:r>
          </w:p>
        </w:tc>
        <w:tc>
          <w:tcPr>
            <w:tcW w:w="1672" w:type="dxa"/>
            <w:vAlign w:val="center"/>
          </w:tcPr>
          <w:p>
            <w:pPr>
              <w:jc w:val="center"/>
              <w:rPr>
                <w:rFonts w:hint="default" w:ascii="Times New Roman" w:hAnsi="Times New Roman" w:eastAsia="仿宋_GB2312" w:cs="Times New Roman"/>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9" w:type="dxa"/>
            <w:vMerge w:val="continue"/>
            <w:vAlign w:val="center"/>
          </w:tcPr>
          <w:p>
            <w:pPr>
              <w:jc w:val="center"/>
              <w:rPr>
                <w:rFonts w:hint="default" w:ascii="Times New Roman" w:hAnsi="Times New Roman" w:eastAsia="仿宋_GB2312" w:cs="Times New Roman"/>
                <w:sz w:val="24"/>
                <w:szCs w:val="24"/>
                <w:highlight w:val="none"/>
                <w:vertAlign w:val="baseline"/>
              </w:rPr>
            </w:pPr>
          </w:p>
        </w:tc>
        <w:tc>
          <w:tcPr>
            <w:tcW w:w="1502" w:type="dxa"/>
            <w:vAlign w:val="center"/>
          </w:tcPr>
          <w:p>
            <w:pPr>
              <w:jc w:val="center"/>
              <w:rPr>
                <w:rFonts w:hint="default" w:ascii="Times New Roman" w:hAnsi="Times New Roman" w:eastAsia="仿宋_GB2312" w:cs="Times New Roman"/>
                <w:sz w:val="24"/>
                <w:szCs w:val="24"/>
                <w:highlight w:val="none"/>
                <w:vertAlign w:val="baseline"/>
                <w:lang w:val="en-US"/>
              </w:rPr>
            </w:pPr>
            <w:r>
              <w:rPr>
                <w:rFonts w:hint="default" w:ascii="Times New Roman" w:hAnsi="Times New Roman" w:eastAsia="仿宋_GB2312" w:cs="Times New Roman"/>
                <w:sz w:val="24"/>
                <w:szCs w:val="24"/>
                <w:highlight w:val="none"/>
                <w:lang w:val="en-US" w:eastAsia="zh-CN"/>
              </w:rPr>
              <w:t>治理方案上传</w:t>
            </w:r>
          </w:p>
        </w:tc>
        <w:tc>
          <w:tcPr>
            <w:tcW w:w="1114" w:type="dxa"/>
            <w:vAlign w:val="center"/>
          </w:tcPr>
          <w:p>
            <w:pPr>
              <w:jc w:val="center"/>
              <w:rPr>
                <w:rFonts w:hint="default"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10</w:t>
            </w:r>
          </w:p>
        </w:tc>
        <w:tc>
          <w:tcPr>
            <w:tcW w:w="8151" w:type="dxa"/>
            <w:vAlign w:val="center"/>
          </w:tcPr>
          <w:p>
            <w:pPr>
              <w:jc w:val="left"/>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废气治理设计方案上传</w:t>
            </w:r>
            <w:r>
              <w:rPr>
                <w:rFonts w:ascii="Times New Roman" w:hAnsi="Times New Roman" w:eastAsia="仿宋_GB2312" w:cs="Times New Roman"/>
                <w:sz w:val="24"/>
              </w:rPr>
              <w:t>“以废治废”微信小程序</w:t>
            </w:r>
            <w:r>
              <w:rPr>
                <w:rFonts w:hint="default" w:ascii="Times New Roman" w:hAnsi="Times New Roman" w:eastAsia="仿宋_GB2312" w:cs="Times New Roman"/>
                <w:sz w:val="24"/>
                <w:szCs w:val="24"/>
                <w:highlight w:val="none"/>
                <w:lang w:val="en-US" w:eastAsia="zh-CN"/>
              </w:rPr>
              <w:t>。</w:t>
            </w:r>
          </w:p>
        </w:tc>
        <w:tc>
          <w:tcPr>
            <w:tcW w:w="1672" w:type="dxa"/>
            <w:vAlign w:val="center"/>
          </w:tcPr>
          <w:p>
            <w:pPr>
              <w:jc w:val="center"/>
              <w:rPr>
                <w:rFonts w:hint="default" w:ascii="Times New Roman" w:hAnsi="Times New Roman" w:eastAsia="仿宋_GB2312" w:cs="Times New Roman"/>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9" w:type="dxa"/>
            <w:vMerge w:val="continue"/>
            <w:vAlign w:val="center"/>
          </w:tcPr>
          <w:p>
            <w:pPr>
              <w:jc w:val="center"/>
              <w:rPr>
                <w:rFonts w:hint="default" w:ascii="Times New Roman" w:hAnsi="Times New Roman" w:eastAsia="仿宋_GB2312" w:cs="Times New Roman"/>
                <w:sz w:val="24"/>
                <w:szCs w:val="24"/>
                <w:highlight w:val="none"/>
                <w:vertAlign w:val="baseline"/>
              </w:rPr>
            </w:pPr>
          </w:p>
        </w:tc>
        <w:tc>
          <w:tcPr>
            <w:tcW w:w="1502" w:type="dxa"/>
            <w:vAlign w:val="center"/>
          </w:tcPr>
          <w:p>
            <w:pPr>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操作规程上墙</w:t>
            </w:r>
          </w:p>
        </w:tc>
        <w:tc>
          <w:tcPr>
            <w:tcW w:w="1114" w:type="dxa"/>
            <w:vAlign w:val="center"/>
          </w:tcPr>
          <w:p>
            <w:pPr>
              <w:jc w:val="center"/>
              <w:rPr>
                <w:rFonts w:hint="default"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5</w:t>
            </w:r>
          </w:p>
        </w:tc>
        <w:tc>
          <w:tcPr>
            <w:tcW w:w="8151" w:type="dxa"/>
            <w:vAlign w:val="center"/>
          </w:tcPr>
          <w:p>
            <w:pPr>
              <w:jc w:val="left"/>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协助企业制定废气处理设施操作规程，上墙公示，明确活性炭脱附周期、脱附温度、燃烧温度、更换周期等关键参数。</w:t>
            </w:r>
          </w:p>
        </w:tc>
        <w:tc>
          <w:tcPr>
            <w:tcW w:w="1672" w:type="dxa"/>
            <w:vAlign w:val="center"/>
          </w:tcPr>
          <w:p>
            <w:pPr>
              <w:jc w:val="center"/>
              <w:rPr>
                <w:rFonts w:hint="default" w:ascii="Times New Roman" w:hAnsi="Times New Roman" w:eastAsia="仿宋_GB2312" w:cs="Times New Roman"/>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3231" w:type="dxa"/>
            <w:gridSpan w:val="2"/>
            <w:vAlign w:val="center"/>
          </w:tcPr>
          <w:p>
            <w:pPr>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合计</w:t>
            </w:r>
          </w:p>
        </w:tc>
        <w:tc>
          <w:tcPr>
            <w:tcW w:w="1114" w:type="dxa"/>
            <w:vAlign w:val="center"/>
          </w:tcPr>
          <w:p>
            <w:pPr>
              <w:jc w:val="center"/>
              <w:rPr>
                <w:rFonts w:hint="default"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100</w:t>
            </w:r>
          </w:p>
        </w:tc>
        <w:tc>
          <w:tcPr>
            <w:tcW w:w="8151" w:type="dxa"/>
            <w:vAlign w:val="center"/>
          </w:tcPr>
          <w:p>
            <w:pPr>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w:t>
            </w:r>
          </w:p>
        </w:tc>
        <w:tc>
          <w:tcPr>
            <w:tcW w:w="1672" w:type="dxa"/>
            <w:vAlign w:val="center"/>
          </w:tcPr>
          <w:p>
            <w:pPr>
              <w:jc w:val="center"/>
              <w:rPr>
                <w:rFonts w:hint="default" w:ascii="Times New Roman" w:hAnsi="Times New Roman" w:eastAsia="仿宋_GB2312" w:cs="Times New Roman"/>
                <w:sz w:val="24"/>
                <w:szCs w:val="24"/>
                <w:highlight w:val="none"/>
                <w:vertAlign w:val="baseline"/>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仿宋_GB2312" w:cs="Times New Roman"/>
          <w:sz w:val="32"/>
          <w:szCs w:val="32"/>
          <w:lang w:val="en-US"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altName w:val="汉仪书宋二KW"/>
    <w:panose1 w:val="02000000000000000000"/>
    <w:charset w:val="86"/>
    <w:family w:val="auto"/>
    <w:pitch w:val="default"/>
    <w:sig w:usb0="00000000" w:usb1="00000000" w:usb2="00000012" w:usb3="00000000" w:csb0="00040001" w:csb1="00000000"/>
  </w:font>
  <w:font w:name="仿宋_GB2312">
    <w:altName w:val="汉仪仿宋KW"/>
    <w:panose1 w:val="02010609030101010101"/>
    <w:charset w:val="86"/>
    <w:family w:val="modern"/>
    <w:pitch w:val="default"/>
    <w:sig w:usb0="00000000" w:usb1="00000000" w:usb2="00000000" w:usb3="00000000" w:csb0="00040000" w:csb1="00000000"/>
  </w:font>
  <w:font w:name="楷体_GB2312">
    <w:altName w:val="汉仪楷体KW"/>
    <w:panose1 w:val="02010609030101010101"/>
    <w:charset w:val="86"/>
    <w:family w:val="auto"/>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right="315" w:rightChars="150" w:firstLine="280" w:firstLine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right="315" w:rightChars="150" w:firstLine="280" w:firstLine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pPr w:leftFromText="180" w:rightFromText="180" w:vertAnchor="page" w:horzAnchor="page" w:tblpX="1315" w:tblpY="15528"/>
      <w:tblOverlap w:val="never"/>
      <w:tblW w:w="9439" w:type="dxa"/>
      <w:tblInd w:w="0" w:type="dxa"/>
      <w:tblBorders>
        <w:top w:val="thickThinSmallGap" w:color="FF0000" w:sz="2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3"/>
      <w:gridCol w:w="320"/>
      <w:gridCol w:w="8226"/>
      <w:gridCol w:w="320"/>
      <w:gridCol w:w="320"/>
    </w:tblGrid>
    <w:tr>
      <w:tblPrEx>
        <w:tblBorders>
          <w:top w:val="thickThinSmallGap" w:color="FF0000" w:sz="2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253" w:type="dxa"/>
          <w:noWrap w:val="0"/>
          <w:vAlign w:val="top"/>
        </w:tcPr>
        <w:p>
          <w:pPr>
            <w:spacing w:line="160" w:lineRule="exact"/>
            <w:jc w:val="distribute"/>
            <w:rPr>
              <w:rFonts w:eastAsia="方正小标宋简体"/>
              <w:sz w:val="60"/>
            </w:rPr>
          </w:pPr>
          <w:r>
            <w:rPr>
              <w:sz w:val="6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3ueKFAIAABMEAAAOAAAAZHJz&#10;L2Uyb0RvYy54bWytU02O0zAU3iNxB8t7mrQV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p6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MDe54oUAgAAEwQAAA4AAAAAAAAAAQAgAAAANQEAAGRycy9lMm9Eb2MueG1sUEsFBgAAAAAGAAYA&#10;WQEAALsFA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tc>
      <w:tc>
        <w:tcPr>
          <w:tcW w:w="320" w:type="dxa"/>
          <w:noWrap w:val="0"/>
          <w:vAlign w:val="top"/>
        </w:tcPr>
        <w:p>
          <w:pPr>
            <w:spacing w:line="160" w:lineRule="exact"/>
            <w:jc w:val="distribute"/>
            <w:rPr>
              <w:rFonts w:eastAsia="方正小标宋简体"/>
              <w:sz w:val="60"/>
            </w:rPr>
          </w:pPr>
        </w:p>
      </w:tc>
      <w:tc>
        <w:tcPr>
          <w:tcW w:w="8226" w:type="dxa"/>
          <w:noWrap w:val="0"/>
          <w:vAlign w:val="top"/>
        </w:tcPr>
        <w:p>
          <w:pPr>
            <w:spacing w:line="160" w:lineRule="exact"/>
            <w:jc w:val="distribute"/>
            <w:rPr>
              <w:rFonts w:eastAsia="方正小标宋简体"/>
              <w:sz w:val="60"/>
            </w:rPr>
          </w:pPr>
        </w:p>
      </w:tc>
      <w:tc>
        <w:tcPr>
          <w:tcW w:w="320" w:type="dxa"/>
          <w:noWrap w:val="0"/>
          <w:vAlign w:val="top"/>
        </w:tcPr>
        <w:p>
          <w:pPr>
            <w:spacing w:line="160" w:lineRule="exact"/>
            <w:jc w:val="distribute"/>
            <w:rPr>
              <w:rFonts w:eastAsia="方正小标宋简体"/>
              <w:sz w:val="60"/>
            </w:rPr>
          </w:pPr>
        </w:p>
      </w:tc>
      <w:tc>
        <w:tcPr>
          <w:tcW w:w="320" w:type="dxa"/>
          <w:noWrap w:val="0"/>
          <w:vAlign w:val="top"/>
        </w:tcPr>
        <w:p>
          <w:pPr>
            <w:spacing w:line="160" w:lineRule="exact"/>
            <w:jc w:val="distribute"/>
            <w:rPr>
              <w:rFonts w:eastAsia="方正小标宋简体"/>
              <w:sz w:val="60"/>
            </w:rPr>
          </w:pPr>
        </w:p>
      </w:tc>
    </w:tr>
  </w:tbl>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FC8B8"/>
    <w:multiLevelType w:val="singleLevel"/>
    <w:tmpl w:val="202FC8B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yY2JiMzRhNmNmMjA3NDI1YWRkMTEzODcwMGU5MWIifQ=="/>
  </w:docVars>
  <w:rsids>
    <w:rsidRoot w:val="2DA61865"/>
    <w:rsid w:val="00F01DCA"/>
    <w:rsid w:val="01BA61B0"/>
    <w:rsid w:val="03B804CE"/>
    <w:rsid w:val="04267B2D"/>
    <w:rsid w:val="042C2C6A"/>
    <w:rsid w:val="04376FBE"/>
    <w:rsid w:val="04E15802"/>
    <w:rsid w:val="07145B1E"/>
    <w:rsid w:val="0A423E2C"/>
    <w:rsid w:val="0ACC56B9"/>
    <w:rsid w:val="0CE73BF5"/>
    <w:rsid w:val="0ECA25C3"/>
    <w:rsid w:val="0FA43FFC"/>
    <w:rsid w:val="110805BA"/>
    <w:rsid w:val="12154D3D"/>
    <w:rsid w:val="12940358"/>
    <w:rsid w:val="15866636"/>
    <w:rsid w:val="160C02A7"/>
    <w:rsid w:val="16303922"/>
    <w:rsid w:val="17FB319C"/>
    <w:rsid w:val="1A5823A9"/>
    <w:rsid w:val="1A704F23"/>
    <w:rsid w:val="1D6215A1"/>
    <w:rsid w:val="1D8D4321"/>
    <w:rsid w:val="21D63780"/>
    <w:rsid w:val="281829DA"/>
    <w:rsid w:val="28F159DB"/>
    <w:rsid w:val="2B702165"/>
    <w:rsid w:val="2D813390"/>
    <w:rsid w:val="2DA61865"/>
    <w:rsid w:val="2DB23588"/>
    <w:rsid w:val="2DD1025A"/>
    <w:rsid w:val="2F762E67"/>
    <w:rsid w:val="30B7057E"/>
    <w:rsid w:val="3127118A"/>
    <w:rsid w:val="31B163D9"/>
    <w:rsid w:val="32522AEA"/>
    <w:rsid w:val="327F2033"/>
    <w:rsid w:val="32B8680C"/>
    <w:rsid w:val="32DBE33D"/>
    <w:rsid w:val="331035D3"/>
    <w:rsid w:val="333B3D12"/>
    <w:rsid w:val="33F702EF"/>
    <w:rsid w:val="345E431C"/>
    <w:rsid w:val="355E2392"/>
    <w:rsid w:val="36BFF803"/>
    <w:rsid w:val="370A3FA2"/>
    <w:rsid w:val="375B0811"/>
    <w:rsid w:val="37847AEE"/>
    <w:rsid w:val="386D6DD1"/>
    <w:rsid w:val="3BCB5B2B"/>
    <w:rsid w:val="3CB66F99"/>
    <w:rsid w:val="3D5B221F"/>
    <w:rsid w:val="3E481E73"/>
    <w:rsid w:val="3F7D7DD4"/>
    <w:rsid w:val="4603692B"/>
    <w:rsid w:val="48587275"/>
    <w:rsid w:val="488830DA"/>
    <w:rsid w:val="49C242FE"/>
    <w:rsid w:val="4BBFE548"/>
    <w:rsid w:val="4BC913A1"/>
    <w:rsid w:val="4C567A67"/>
    <w:rsid w:val="4CE750DE"/>
    <w:rsid w:val="4E271621"/>
    <w:rsid w:val="4EC105D3"/>
    <w:rsid w:val="512D5A2A"/>
    <w:rsid w:val="51695CEE"/>
    <w:rsid w:val="517C3C40"/>
    <w:rsid w:val="54E75E5A"/>
    <w:rsid w:val="54F77CF7"/>
    <w:rsid w:val="5A1B7FE4"/>
    <w:rsid w:val="5A273C2D"/>
    <w:rsid w:val="5E391380"/>
    <w:rsid w:val="5F3C1128"/>
    <w:rsid w:val="5F3C6432"/>
    <w:rsid w:val="5FBFF0CB"/>
    <w:rsid w:val="5FDE8FF3"/>
    <w:rsid w:val="6042276E"/>
    <w:rsid w:val="63279628"/>
    <w:rsid w:val="64EB6675"/>
    <w:rsid w:val="6750428C"/>
    <w:rsid w:val="6795348B"/>
    <w:rsid w:val="6ADFD59F"/>
    <w:rsid w:val="6D57537F"/>
    <w:rsid w:val="6D8A457D"/>
    <w:rsid w:val="6D9133E0"/>
    <w:rsid w:val="6DC26C9C"/>
    <w:rsid w:val="6EB02F99"/>
    <w:rsid w:val="6FB7670C"/>
    <w:rsid w:val="6FFCB473"/>
    <w:rsid w:val="72563C24"/>
    <w:rsid w:val="72E73492"/>
    <w:rsid w:val="74145D78"/>
    <w:rsid w:val="74BF67A4"/>
    <w:rsid w:val="765D475B"/>
    <w:rsid w:val="768E1E11"/>
    <w:rsid w:val="77905008"/>
    <w:rsid w:val="78237F75"/>
    <w:rsid w:val="7C6E06C5"/>
    <w:rsid w:val="7D741FE3"/>
    <w:rsid w:val="7D961403"/>
    <w:rsid w:val="7EFDF5D1"/>
    <w:rsid w:val="7FAA57E2"/>
    <w:rsid w:val="7FF4E040"/>
    <w:rsid w:val="AF5589E7"/>
    <w:rsid w:val="AFFF0EFB"/>
    <w:rsid w:val="D5FE151C"/>
    <w:rsid w:val="DA5F9619"/>
    <w:rsid w:val="DAF9167D"/>
    <w:rsid w:val="DDF5E733"/>
    <w:rsid w:val="DEDF6493"/>
    <w:rsid w:val="EAF16B3A"/>
    <w:rsid w:val="EBBBD876"/>
    <w:rsid w:val="EDC3D9DD"/>
    <w:rsid w:val="EEEFAB20"/>
    <w:rsid w:val="EFEECE00"/>
    <w:rsid w:val="F3DF4081"/>
    <w:rsid w:val="FDF77784"/>
    <w:rsid w:val="FF7FFC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表格文字"/>
    <w:basedOn w:val="1"/>
    <w:next w:val="3"/>
    <w:qFormat/>
    <w:uiPriority w:val="0"/>
    <w:pPr>
      <w:spacing w:line="400" w:lineRule="exact"/>
      <w:jc w:val="center"/>
    </w:pPr>
    <w:rPr>
      <w:rFonts w:ascii="Times New Roman" w:hAnsi="Times New Roman" w:eastAsia="宋体" w:cs="Times New Roman"/>
      <w:szCs w:val="20"/>
    </w:rPr>
  </w:style>
  <w:style w:type="paragraph" w:styleId="3">
    <w:name w:val="Body Text"/>
    <w:basedOn w:val="1"/>
    <w:next w:val="1"/>
    <w:qFormat/>
    <w:uiPriority w:val="0"/>
    <w:pPr>
      <w:spacing w:after="120"/>
    </w:pPr>
    <w:rPr>
      <w:rFonts w:ascii="Times New Roman" w:hAnsi="Times New Roman" w:eastAsia="宋体" w:cs="Times New Roman"/>
    </w:rPr>
  </w:style>
  <w:style w:type="paragraph" w:styleId="5">
    <w:name w:val="annotation text"/>
    <w:basedOn w:val="1"/>
    <w:semiHidden/>
    <w:unhideWhenUsed/>
    <w:qFormat/>
    <w:uiPriority w:val="99"/>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3887</Words>
  <Characters>4091</Characters>
  <Lines>0</Lines>
  <Paragraphs>0</Paragraphs>
  <TotalTime>67</TotalTime>
  <ScaleCrop>false</ScaleCrop>
  <LinksUpToDate>false</LinksUpToDate>
  <CharactersWithSpaces>4179</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2023-09-07T12:04:00Z</dcterms:created>
  <dc:creator>小小包</dc:creator>
  <cp:lastModifiedBy>tzhb10</cp:lastModifiedBy>
  <cp:lastPrinted>2024-05-29T02:26:00Z</cp:lastPrinted>
  <dcterms:modified xsi:type="dcterms:W3CDTF">2024-06-11T16:16:18Z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D0F8E2425F3A4CA58F1D1C97B58400A0_13</vt:lpwstr>
  </property>
</Properties>
</file>