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720" w:firstLineChars="200"/>
        <w:jc w:val="center"/>
        <w:textAlignment w:val="auto"/>
        <w:outlineLvl w:val="9"/>
        <w:rPr>
          <w:rFonts w:hint="eastAsia" w:ascii="仿宋" w:hAnsi="仿宋" w:eastAsia="仿宋" w:cs="仿宋"/>
          <w:b w:val="0"/>
          <w:bCs w:val="0"/>
          <w:sz w:val="44"/>
          <w:szCs w:val="44"/>
          <w:lang w:eastAsia="zh-CN"/>
        </w:rPr>
      </w:pPr>
      <w:r>
        <w:rPr>
          <w:rFonts w:hint="eastAsia" w:ascii="仿宋" w:hAnsi="仿宋" w:eastAsia="仿宋" w:cs="仿宋"/>
          <w:b w:val="0"/>
          <w:bCs w:val="0"/>
          <w:sz w:val="36"/>
          <w:szCs w:val="36"/>
          <w:lang w:val="en-US" w:eastAsia="zh-CN"/>
        </w:rPr>
        <w:t>临海</w:t>
      </w:r>
      <w:r>
        <w:rPr>
          <w:rFonts w:hint="eastAsia" w:ascii="仿宋" w:hAnsi="仿宋" w:eastAsia="仿宋" w:cs="仿宋"/>
          <w:b w:val="0"/>
          <w:bCs w:val="0"/>
          <w:sz w:val="36"/>
          <w:szCs w:val="36"/>
        </w:rPr>
        <w:t>市</w:t>
      </w:r>
      <w:r>
        <w:rPr>
          <w:rFonts w:hint="eastAsia" w:ascii="仿宋" w:hAnsi="仿宋" w:eastAsia="仿宋" w:cs="仿宋"/>
          <w:b w:val="0"/>
          <w:bCs w:val="0"/>
          <w:sz w:val="36"/>
          <w:szCs w:val="36"/>
          <w:lang w:val="en-US" w:eastAsia="zh-CN"/>
        </w:rPr>
        <w:t>小微企业产业园</w:t>
      </w:r>
      <w:r>
        <w:rPr>
          <w:rFonts w:hint="eastAsia" w:ascii="仿宋" w:hAnsi="仿宋" w:eastAsia="仿宋" w:cs="仿宋"/>
          <w:sz w:val="36"/>
          <w:szCs w:val="36"/>
        </w:rPr>
        <w:t>提质升级</w:t>
      </w:r>
      <w:r>
        <w:rPr>
          <w:rFonts w:hint="eastAsia" w:ascii="仿宋" w:hAnsi="仿宋" w:eastAsia="仿宋" w:cs="仿宋"/>
          <w:b w:val="0"/>
          <w:bCs w:val="0"/>
          <w:sz w:val="36"/>
          <w:szCs w:val="36"/>
          <w:lang w:val="en-US" w:eastAsia="zh-CN"/>
        </w:rPr>
        <w:t>工作</w:t>
      </w:r>
      <w:r>
        <w:rPr>
          <w:rFonts w:hint="eastAsia" w:ascii="仿宋" w:hAnsi="仿宋" w:eastAsia="仿宋" w:cs="仿宋"/>
          <w:b w:val="0"/>
          <w:bCs w:val="0"/>
          <w:sz w:val="36"/>
          <w:szCs w:val="36"/>
        </w:rPr>
        <w:t>方案</w:t>
      </w:r>
      <w:r>
        <w:rPr>
          <w:rFonts w:hint="eastAsia" w:ascii="仿宋" w:hAnsi="仿宋" w:eastAsia="仿宋" w:cs="仿宋"/>
          <w:b w:val="0"/>
          <w:bCs w:val="0"/>
          <w:sz w:val="36"/>
          <w:szCs w:val="36"/>
          <w:lang w:val="en-US" w:eastAsia="zh-CN"/>
        </w:rPr>
        <w:t xml:space="preserve">     </w:t>
      </w:r>
      <w:r>
        <w:rPr>
          <w:rFonts w:hint="eastAsia" w:ascii="仿宋" w:hAnsi="仿宋" w:eastAsia="仿宋" w:cs="仿宋"/>
          <w:b w:val="0"/>
          <w:bCs w:val="0"/>
          <w:sz w:val="36"/>
          <w:szCs w:val="36"/>
          <w:lang w:eastAsia="zh-CN"/>
        </w:rPr>
        <w:t>（</w:t>
      </w:r>
      <w:r>
        <w:rPr>
          <w:rFonts w:hint="eastAsia" w:ascii="仿宋" w:hAnsi="仿宋" w:eastAsia="仿宋" w:cs="仿宋"/>
          <w:b w:val="0"/>
          <w:bCs w:val="0"/>
          <w:sz w:val="36"/>
          <w:szCs w:val="36"/>
          <w:lang w:val="en-US" w:eastAsia="zh-CN"/>
        </w:rPr>
        <w:t>征求意见稿</w:t>
      </w:r>
      <w:r>
        <w:rPr>
          <w:rFonts w:hint="eastAsia" w:ascii="仿宋" w:hAnsi="仿宋" w:eastAsia="仿宋" w:cs="仿宋"/>
          <w:b w:val="0"/>
          <w:bCs w:val="0"/>
          <w:sz w:val="36"/>
          <w:szCs w:val="36"/>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4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为深入贯彻市</w:t>
      </w:r>
      <w:r>
        <w:rPr>
          <w:rFonts w:hint="eastAsia" w:ascii="仿宋_GB2312" w:hAnsi="仿宋_GB2312" w:eastAsia="仿宋_GB2312" w:cs="仿宋_GB2312"/>
          <w:sz w:val="32"/>
          <w:szCs w:val="32"/>
          <w:lang w:val="en-US" w:eastAsia="zh-CN"/>
        </w:rPr>
        <w:t>第十五届三次党代会、第十七届三次人代会精神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深入推进“历史名城、制造强市、共富高地”建设，</w:t>
      </w:r>
      <w:r>
        <w:rPr>
          <w:rFonts w:hint="eastAsia" w:ascii="仿宋_GB2312" w:hAnsi="仿宋_GB2312" w:eastAsia="仿宋_GB2312" w:cs="仿宋_GB2312"/>
          <w:sz w:val="32"/>
          <w:szCs w:val="32"/>
        </w:rPr>
        <w:t>进一步深化</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lang w:eastAsia="zh-CN"/>
        </w:rPr>
        <w:t>小微企业产业园</w:t>
      </w:r>
      <w:r>
        <w:rPr>
          <w:rFonts w:hint="eastAsia" w:ascii="仿宋_GB2312" w:hAnsi="仿宋_GB2312" w:eastAsia="仿宋_GB2312" w:cs="仿宋_GB2312"/>
          <w:sz w:val="32"/>
          <w:szCs w:val="32"/>
        </w:rPr>
        <w:t>打造，</w:t>
      </w:r>
      <w:r>
        <w:rPr>
          <w:rFonts w:hint="eastAsia" w:ascii="仿宋_GB2312" w:hAnsi="仿宋_GB2312" w:eastAsia="仿宋_GB2312" w:cs="仿宋_GB2312"/>
          <w:sz w:val="32"/>
          <w:szCs w:val="32"/>
          <w:lang w:val="en-US" w:eastAsia="zh-CN"/>
        </w:rPr>
        <w:t>推动制造业高质量发展，及</w:t>
      </w:r>
      <w:r>
        <w:rPr>
          <w:rFonts w:hint="eastAsia" w:ascii="仿宋_GB2312" w:hAnsi="仿宋_GB2312" w:eastAsia="仿宋_GB2312" w:cs="仿宋_GB2312"/>
          <w:sz w:val="32"/>
          <w:szCs w:val="32"/>
        </w:rPr>
        <w:t>根据浙江省</w:t>
      </w:r>
      <w:r>
        <w:rPr>
          <w:rFonts w:hint="eastAsia" w:ascii="仿宋_GB2312" w:hAnsi="仿宋_GB2312" w:eastAsia="仿宋_GB2312" w:cs="仿宋_GB2312"/>
          <w:sz w:val="32"/>
          <w:szCs w:val="32"/>
          <w:lang w:eastAsia="zh-CN"/>
        </w:rPr>
        <w:t>小微企业产业园</w:t>
      </w:r>
      <w:r>
        <w:rPr>
          <w:rFonts w:hint="eastAsia" w:ascii="仿宋_GB2312" w:hAnsi="仿宋_GB2312" w:eastAsia="仿宋_GB2312" w:cs="仿宋_GB2312"/>
          <w:sz w:val="32"/>
          <w:szCs w:val="32"/>
        </w:rPr>
        <w:t>工作联席会议办公室关于印发《浙江省推进</w:t>
      </w:r>
      <w:r>
        <w:rPr>
          <w:rFonts w:hint="eastAsia" w:ascii="仿宋_GB2312" w:hAnsi="仿宋_GB2312" w:eastAsia="仿宋_GB2312" w:cs="仿宋_GB2312"/>
          <w:sz w:val="32"/>
          <w:szCs w:val="32"/>
          <w:lang w:eastAsia="zh-CN"/>
        </w:rPr>
        <w:t>小微企业产业园</w:t>
      </w:r>
      <w:r>
        <w:rPr>
          <w:rFonts w:hint="eastAsia" w:ascii="仿宋_GB2312" w:hAnsi="仿宋_GB2312" w:eastAsia="仿宋_GB2312" w:cs="仿宋_GB2312"/>
          <w:sz w:val="32"/>
          <w:szCs w:val="32"/>
        </w:rPr>
        <w:t>提质升级行动计划》的通知文件精神，结合我市实际，特制定本</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方案。</w:t>
      </w:r>
    </w:p>
    <w:p>
      <w:pPr>
        <w:keepNext w:val="0"/>
        <w:keepLines w:val="0"/>
        <w:widowControl/>
        <w:numPr>
          <w:ilvl w:val="0"/>
          <w:numId w:val="0"/>
        </w:numPr>
        <w:suppressLineNumbers w:val="0"/>
        <w:ind w:leftChars="200"/>
        <w:jc w:val="left"/>
        <w:rPr>
          <w:rFonts w:hint="eastAsia" w:eastAsia="黑体"/>
          <w:kern w:val="0"/>
          <w:sz w:val="32"/>
          <w:szCs w:val="32"/>
          <w:lang w:val="en-US" w:eastAsia="zh-CN"/>
        </w:rPr>
      </w:pPr>
      <w:r>
        <w:rPr>
          <w:rFonts w:hint="eastAsia" w:eastAsia="黑体"/>
          <w:kern w:val="0"/>
          <w:sz w:val="32"/>
          <w:szCs w:val="32"/>
          <w:lang w:val="en-US" w:eastAsia="zh-CN"/>
        </w:rPr>
        <w:t>一、总体要求</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40" w:lineRule="exact"/>
        <w:ind w:firstLine="320" w:firstLineChars="1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指导思想。</w:t>
      </w:r>
      <w:r>
        <w:rPr>
          <w:rFonts w:hint="eastAsia" w:ascii="仿宋" w:hAnsi="仿宋" w:eastAsia="仿宋" w:cs="仿宋"/>
          <w:sz w:val="32"/>
          <w:szCs w:val="32"/>
        </w:rPr>
        <w:t>以习近平新时代中国特色社会主义思想为指导，深入贯彻党的二十大精神和全省深入实施“八八战略”强力推进创新深化、改革攻坚、开放提升大会精神，以政务服务增值化改革为导向，聚焦产业集群化发展和优质企业梯度培育，</w:t>
      </w:r>
      <w:r>
        <w:rPr>
          <w:rFonts w:hint="eastAsia" w:ascii="仿宋" w:hAnsi="仿宋" w:eastAsia="仿宋" w:cs="仿宋"/>
          <w:sz w:val="32"/>
          <w:szCs w:val="32"/>
          <w:lang w:val="en-US" w:eastAsia="zh-CN"/>
        </w:rPr>
        <w:t>园区</w:t>
      </w:r>
      <w:r>
        <w:rPr>
          <w:rFonts w:hint="eastAsia" w:ascii="仿宋" w:hAnsi="仿宋" w:eastAsia="仿宋" w:cs="仿宋"/>
          <w:sz w:val="32"/>
          <w:szCs w:val="32"/>
        </w:rPr>
        <w:t>实施品质优化、管理提升、服务赋能、企业提质、</w:t>
      </w:r>
      <w:r>
        <w:rPr>
          <w:rFonts w:hint="eastAsia" w:ascii="仿宋" w:hAnsi="仿宋" w:eastAsia="仿宋" w:cs="仿宋"/>
          <w:sz w:val="32"/>
          <w:szCs w:val="32"/>
          <w:lang w:val="en-US" w:eastAsia="zh-CN"/>
        </w:rPr>
        <w:t>产业</w:t>
      </w:r>
      <w:r>
        <w:rPr>
          <w:rFonts w:hint="eastAsia" w:ascii="仿宋" w:hAnsi="仿宋" w:eastAsia="仿宋" w:cs="仿宋"/>
          <w:sz w:val="32"/>
          <w:szCs w:val="32"/>
        </w:rPr>
        <w:t>共富</w:t>
      </w:r>
      <w:r>
        <w:rPr>
          <w:rFonts w:hint="eastAsia" w:ascii="仿宋" w:hAnsi="仿宋" w:eastAsia="仿宋" w:cs="仿宋"/>
          <w:sz w:val="32"/>
          <w:szCs w:val="32"/>
          <w:lang w:val="en-US" w:eastAsia="zh-CN"/>
        </w:rPr>
        <w:t>等行动</w:t>
      </w:r>
      <w:r>
        <w:rPr>
          <w:rFonts w:hint="eastAsia" w:ascii="仿宋" w:hAnsi="仿宋" w:eastAsia="仿宋" w:cs="仿宋"/>
          <w:sz w:val="32"/>
          <w:szCs w:val="32"/>
        </w:rPr>
        <w:t>， 持续推进</w:t>
      </w:r>
      <w:r>
        <w:rPr>
          <w:rFonts w:hint="eastAsia" w:ascii="仿宋" w:hAnsi="仿宋" w:eastAsia="仿宋" w:cs="仿宋"/>
          <w:sz w:val="32"/>
          <w:szCs w:val="32"/>
          <w:lang w:eastAsia="zh-CN"/>
        </w:rPr>
        <w:t>小微企业产业园</w:t>
      </w:r>
      <w:r>
        <w:rPr>
          <w:rFonts w:hint="eastAsia" w:ascii="仿宋" w:hAnsi="仿宋" w:eastAsia="仿宋" w:cs="仿宋"/>
          <w:sz w:val="32"/>
          <w:szCs w:val="32"/>
        </w:rPr>
        <w:t>提质升级，打造品质形象更佳、管理服务更优、园区绩效更好，集产业链、政策链、创新链、人才链、 金融链、服务链于一体的高质量小微企业</w:t>
      </w:r>
      <w:r>
        <w:rPr>
          <w:rFonts w:hint="eastAsia" w:ascii="仿宋" w:hAnsi="仿宋" w:eastAsia="仿宋" w:cs="仿宋"/>
          <w:sz w:val="32"/>
          <w:szCs w:val="32"/>
          <w:lang w:val="en-US" w:eastAsia="zh-CN"/>
        </w:rPr>
        <w:t>产业</w:t>
      </w:r>
      <w:r>
        <w:rPr>
          <w:rFonts w:hint="eastAsia" w:ascii="仿宋" w:hAnsi="仿宋" w:eastAsia="仿宋" w:cs="仿宋"/>
          <w:sz w:val="32"/>
          <w:szCs w:val="32"/>
        </w:rPr>
        <w:t>园</w:t>
      </w:r>
      <w:r>
        <w:rPr>
          <w:rFonts w:hint="eastAsia" w:ascii="仿宋" w:hAnsi="仿宋" w:eastAsia="仿宋" w:cs="仿宋"/>
          <w:sz w:val="32"/>
          <w:szCs w:val="32"/>
          <w:lang w:eastAsia="zh-CN"/>
        </w:rPr>
        <w:t>。</w:t>
      </w:r>
    </w:p>
    <w:p>
      <w:pPr>
        <w:numPr>
          <w:ilvl w:val="0"/>
          <w:numId w:val="2"/>
        </w:numPr>
        <w:spacing w:line="357" w:lineRule="auto"/>
        <w:ind w:left="21" w:firstLine="619"/>
        <w:jc w:val="left"/>
        <w:rPr>
          <w:rFonts w:ascii="仿宋" w:hAnsi="仿宋" w:eastAsia="仿宋" w:cs="仿宋"/>
          <w:spacing w:val="-8"/>
          <w:sz w:val="31"/>
          <w:szCs w:val="31"/>
        </w:rPr>
      </w:pPr>
      <w:r>
        <w:rPr>
          <w:rFonts w:hint="eastAsia" w:ascii="仿宋" w:hAnsi="仿宋" w:eastAsia="仿宋" w:cs="仿宋"/>
          <w:sz w:val="32"/>
          <w:szCs w:val="32"/>
          <w:lang w:val="en-US" w:eastAsia="zh-CN"/>
        </w:rPr>
        <w:t>主要目标。</w:t>
      </w:r>
      <w:r>
        <w:rPr>
          <w:rFonts w:hint="eastAsia" w:ascii="仿宋" w:hAnsi="仿宋" w:eastAsia="仿宋" w:cs="仿宋"/>
          <w:sz w:val="32"/>
          <w:szCs w:val="32"/>
        </w:rPr>
        <w:t>通过实施提质升级</w:t>
      </w:r>
      <w:r>
        <w:rPr>
          <w:rFonts w:hint="eastAsia" w:ascii="仿宋" w:hAnsi="仿宋" w:eastAsia="仿宋" w:cs="仿宋"/>
          <w:sz w:val="32"/>
          <w:szCs w:val="32"/>
          <w:lang w:val="en-US" w:eastAsia="zh-CN"/>
        </w:rPr>
        <w:t>工作</w:t>
      </w:r>
      <w:r>
        <w:rPr>
          <w:rFonts w:hint="eastAsia" w:ascii="仿宋" w:hAnsi="仿宋" w:eastAsia="仿宋" w:cs="仿宋"/>
          <w:sz w:val="32"/>
          <w:szCs w:val="32"/>
        </w:rPr>
        <w:t>，</w:t>
      </w:r>
      <w:r>
        <w:rPr>
          <w:rFonts w:hint="eastAsia" w:ascii="仿宋" w:hAnsi="仿宋" w:eastAsia="仿宋" w:cs="仿宋"/>
          <w:sz w:val="32"/>
          <w:szCs w:val="32"/>
          <w:lang w:val="en-US" w:eastAsia="zh-CN"/>
        </w:rPr>
        <w:t>结合“低效用地”改造</w:t>
      </w:r>
      <w:r>
        <w:rPr>
          <w:rFonts w:hint="eastAsia" w:ascii="仿宋_GB2312" w:hAnsi="仿宋_GB2312" w:eastAsia="仿宋_GB2312" w:cs="仿宋_GB2312"/>
          <w:kern w:val="2"/>
          <w:sz w:val="32"/>
          <w:szCs w:val="32"/>
          <w:lang w:val="en-US" w:eastAsia="zh-CN" w:bidi="ar-SA"/>
        </w:rPr>
        <w:t>和传统产业改造提升，强化“亩均论英雄”导向，</w:t>
      </w:r>
      <w:r>
        <w:rPr>
          <w:rFonts w:hint="eastAsia" w:ascii="仿宋" w:hAnsi="仿宋" w:eastAsia="仿宋" w:cs="仿宋"/>
          <w:sz w:val="32"/>
          <w:szCs w:val="32"/>
        </w:rPr>
        <w:t>实现小微企业</w:t>
      </w:r>
      <w:r>
        <w:rPr>
          <w:rFonts w:hint="eastAsia" w:ascii="仿宋" w:hAnsi="仿宋" w:eastAsia="仿宋" w:cs="仿宋"/>
          <w:sz w:val="32"/>
          <w:szCs w:val="32"/>
          <w:lang w:val="en-US" w:eastAsia="zh-CN"/>
        </w:rPr>
        <w:t>产业</w:t>
      </w:r>
      <w:r>
        <w:rPr>
          <w:rFonts w:hint="eastAsia" w:ascii="仿宋" w:hAnsi="仿宋" w:eastAsia="仿宋" w:cs="仿宋"/>
          <w:sz w:val="32"/>
          <w:szCs w:val="32"/>
        </w:rPr>
        <w:t>园</w:t>
      </w:r>
      <w:r>
        <w:rPr>
          <w:rFonts w:hint="eastAsia" w:ascii="仿宋" w:hAnsi="仿宋" w:eastAsia="仿宋" w:cs="仿宋"/>
          <w:sz w:val="32"/>
          <w:szCs w:val="32"/>
          <w:lang w:val="en-US" w:eastAsia="zh-CN"/>
        </w:rPr>
        <w:t>数量、布局、产业及品质上更优化。建设上以国有平台为主导，民营企业及村集体为补充的多元化发展新格局</w:t>
      </w:r>
      <w:r>
        <w:rPr>
          <w:rFonts w:hint="eastAsia" w:ascii="仿宋" w:hAnsi="仿宋" w:eastAsia="仿宋" w:cs="仿宋"/>
          <w:sz w:val="32"/>
          <w:szCs w:val="32"/>
        </w:rPr>
        <w:t>。</w:t>
      </w:r>
      <w:r>
        <w:rPr>
          <w:rFonts w:hint="eastAsia" w:ascii="仿宋_GB2312" w:hAnsi="仿宋_GB2312" w:eastAsia="仿宋_GB2312" w:cs="仿宋_GB2312"/>
          <w:kern w:val="2"/>
          <w:sz w:val="32"/>
          <w:szCs w:val="32"/>
          <w:lang w:val="en-US" w:eastAsia="zh-CN" w:bidi="ar-SA"/>
        </w:rPr>
        <w:t>到2026年，力争实现对现有小微企业产业园进行</w:t>
      </w:r>
      <w:r>
        <w:rPr>
          <w:rFonts w:hint="eastAsia" w:ascii="仿宋" w:hAnsi="仿宋" w:eastAsia="仿宋" w:cs="仿宋"/>
          <w:sz w:val="32"/>
          <w:szCs w:val="32"/>
        </w:rPr>
        <w:t>管理提升</w:t>
      </w:r>
      <w:r>
        <w:rPr>
          <w:rFonts w:hint="eastAsia" w:ascii="仿宋" w:hAnsi="仿宋" w:eastAsia="仿宋" w:cs="仿宋"/>
          <w:sz w:val="32"/>
          <w:szCs w:val="32"/>
          <w:lang w:val="en-US" w:eastAsia="zh-CN"/>
        </w:rPr>
        <w:t>和</w:t>
      </w:r>
      <w:r>
        <w:rPr>
          <w:rFonts w:hint="eastAsia" w:ascii="仿宋" w:hAnsi="仿宋" w:eastAsia="仿宋" w:cs="仿宋"/>
          <w:sz w:val="32"/>
          <w:szCs w:val="32"/>
        </w:rPr>
        <w:t>服务赋能</w:t>
      </w:r>
      <w:r>
        <w:rPr>
          <w:rFonts w:hint="eastAsia" w:ascii="仿宋" w:hAnsi="仿宋" w:eastAsia="仿宋" w:cs="仿宋"/>
          <w:sz w:val="32"/>
          <w:szCs w:val="32"/>
          <w:lang w:val="en-US" w:eastAsia="zh-CN"/>
        </w:rPr>
        <w:t>上一个台阶，并</w:t>
      </w:r>
      <w:r>
        <w:rPr>
          <w:rFonts w:hint="eastAsia" w:ascii="仿宋_GB2312" w:hAnsi="仿宋_GB2312" w:eastAsia="仿宋_GB2312" w:cs="仿宋_GB2312"/>
          <w:kern w:val="2"/>
          <w:sz w:val="32"/>
          <w:szCs w:val="32"/>
          <w:lang w:val="en-US" w:eastAsia="zh-CN" w:bidi="ar-SA"/>
        </w:rPr>
        <w:t>新增省认定高品质园区3个及以上，新建建筑面积50万平方米左右、实现200家左右中小微企业入园集聚发展，新增省级及以上荣誉园区3家。</w:t>
      </w:r>
    </w:p>
    <w:p>
      <w:pPr>
        <w:keepNext w:val="0"/>
        <w:keepLines w:val="0"/>
        <w:widowControl/>
        <w:numPr>
          <w:ilvl w:val="0"/>
          <w:numId w:val="0"/>
        </w:numPr>
        <w:suppressLineNumbers w:val="0"/>
        <w:ind w:leftChars="200" w:firstLine="320" w:firstLineChars="100"/>
        <w:jc w:val="left"/>
        <w:rPr>
          <w:rFonts w:eastAsia="黑体"/>
          <w:kern w:val="0"/>
          <w:sz w:val="32"/>
          <w:szCs w:val="32"/>
        </w:rPr>
      </w:pPr>
      <w:r>
        <w:rPr>
          <w:rFonts w:hint="eastAsia" w:ascii="黑体" w:hAnsi="黑体" w:eastAsia="黑体" w:cs="黑体"/>
          <w:color w:val="auto"/>
          <w:sz w:val="32"/>
          <w:szCs w:val="32"/>
          <w:lang w:val="en-US" w:eastAsia="zh-CN"/>
        </w:rPr>
        <w:t>二、</w:t>
      </w:r>
      <w:r>
        <w:rPr>
          <w:rFonts w:eastAsia="黑体"/>
          <w:kern w:val="0"/>
          <w:sz w:val="32"/>
          <w:szCs w:val="32"/>
        </w:rPr>
        <w:t>建设要求</w:t>
      </w:r>
    </w:p>
    <w:p>
      <w:pPr>
        <w:spacing w:line="570" w:lineRule="exact"/>
        <w:ind w:firstLine="640"/>
        <w:rPr>
          <w:rFonts w:eastAsia="仿宋_GB2312"/>
          <w:kern w:val="0"/>
          <w:sz w:val="32"/>
          <w:szCs w:val="32"/>
        </w:rPr>
      </w:pPr>
      <w:r>
        <w:rPr>
          <w:rFonts w:eastAsia="仿宋_GB2312"/>
          <w:kern w:val="0"/>
          <w:sz w:val="32"/>
          <w:szCs w:val="32"/>
        </w:rPr>
        <w:t>（一）符合环境功能区、城乡建设、土地利用及</w:t>
      </w:r>
      <w:r>
        <w:rPr>
          <w:rFonts w:hint="eastAsia" w:eastAsia="仿宋_GB2312"/>
          <w:sz w:val="32"/>
          <w:szCs w:val="32"/>
          <w:lang w:eastAsia="zh-CN"/>
        </w:rPr>
        <w:t>小微企业产业园</w:t>
      </w:r>
      <w:r>
        <w:rPr>
          <w:rFonts w:eastAsia="仿宋_GB2312"/>
          <w:kern w:val="0"/>
          <w:sz w:val="32"/>
          <w:szCs w:val="32"/>
        </w:rPr>
        <w:t>布点等规划要求。</w:t>
      </w:r>
    </w:p>
    <w:p>
      <w:pPr>
        <w:shd w:val="solid" w:color="FFFFFF" w:fill="auto"/>
        <w:autoSpaceDN w:val="0"/>
        <w:spacing w:line="57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lang w:val="en-US" w:eastAsia="zh-CN"/>
        </w:rPr>
        <w:t>二</w:t>
      </w:r>
      <w:r>
        <w:rPr>
          <w:rFonts w:eastAsia="仿宋_GB2312"/>
          <w:kern w:val="0"/>
          <w:sz w:val="32"/>
          <w:szCs w:val="32"/>
        </w:rPr>
        <w:t>）建设主体制定建设（或改造）及运行方案，明确产业定位、入园企业准入条件，出售（出租）面积和价格、运营服务机构等</w:t>
      </w:r>
      <w:r>
        <w:rPr>
          <w:rFonts w:hint="eastAsia" w:eastAsia="仿宋_GB2312"/>
          <w:kern w:val="0"/>
          <w:sz w:val="32"/>
          <w:szCs w:val="32"/>
          <w:lang w:eastAsia="zh-CN"/>
        </w:rPr>
        <w:t>，</w:t>
      </w:r>
      <w:r>
        <w:rPr>
          <w:rFonts w:hint="eastAsia" w:eastAsia="仿宋_GB2312"/>
          <w:kern w:val="0"/>
          <w:sz w:val="32"/>
          <w:szCs w:val="32"/>
          <w:lang w:val="en-US" w:eastAsia="zh-CN"/>
        </w:rPr>
        <w:t>并报所在镇街（道）、开发区同意</w:t>
      </w:r>
      <w:r>
        <w:rPr>
          <w:rFonts w:eastAsia="仿宋_GB2312"/>
          <w:kern w:val="0"/>
          <w:sz w:val="32"/>
          <w:szCs w:val="32"/>
        </w:rPr>
        <w:t>。</w:t>
      </w:r>
    </w:p>
    <w:p>
      <w:pPr>
        <w:spacing w:line="570" w:lineRule="exact"/>
        <w:ind w:firstLine="640"/>
        <w:rPr>
          <w:rFonts w:eastAsia="仿宋_GB2312"/>
          <w:kern w:val="0"/>
          <w:sz w:val="32"/>
          <w:szCs w:val="32"/>
        </w:rPr>
      </w:pPr>
      <w:r>
        <w:rPr>
          <w:rFonts w:eastAsia="仿宋_GB2312"/>
          <w:kern w:val="0"/>
          <w:sz w:val="32"/>
          <w:szCs w:val="32"/>
        </w:rPr>
        <w:t>（</w:t>
      </w:r>
      <w:r>
        <w:rPr>
          <w:rFonts w:hint="eastAsia" w:eastAsia="仿宋_GB2312"/>
          <w:kern w:val="0"/>
          <w:sz w:val="32"/>
          <w:szCs w:val="32"/>
          <w:lang w:val="en-US" w:eastAsia="zh-CN"/>
        </w:rPr>
        <w:t>三</w:t>
      </w:r>
      <w:r>
        <w:rPr>
          <w:rFonts w:eastAsia="仿宋_GB2312"/>
          <w:kern w:val="0"/>
          <w:sz w:val="32"/>
          <w:szCs w:val="32"/>
        </w:rPr>
        <w:t>）优化园区设计，综合考虑园区定位、企业规模和行业特点等因素，加强</w:t>
      </w:r>
      <w:r>
        <w:rPr>
          <w:rFonts w:hint="eastAsia" w:eastAsia="仿宋_GB2312"/>
          <w:sz w:val="32"/>
          <w:szCs w:val="32"/>
          <w:lang w:eastAsia="zh-CN"/>
        </w:rPr>
        <w:t>小微企业产业园</w:t>
      </w:r>
      <w:r>
        <w:rPr>
          <w:rFonts w:eastAsia="仿宋_GB2312"/>
          <w:kern w:val="0"/>
          <w:sz w:val="32"/>
          <w:szCs w:val="32"/>
        </w:rPr>
        <w:t>总体设计，功能布局、建筑规模、厂房结构、配套设施等内容符合建设规划，合理规划生产、会务、食堂、物流、宿舍、停车等功能区块。</w:t>
      </w:r>
    </w:p>
    <w:p>
      <w:pPr>
        <w:spacing w:line="570" w:lineRule="exact"/>
        <w:ind w:firstLine="640"/>
        <w:rPr>
          <w:rFonts w:eastAsia="仿宋_GB2312"/>
          <w:kern w:val="0"/>
          <w:sz w:val="32"/>
          <w:szCs w:val="32"/>
        </w:rPr>
      </w:pPr>
      <w:r>
        <w:rPr>
          <w:rFonts w:eastAsia="仿宋_GB2312"/>
          <w:kern w:val="0"/>
          <w:sz w:val="32"/>
          <w:szCs w:val="32"/>
        </w:rPr>
        <w:t>（</w:t>
      </w:r>
      <w:r>
        <w:rPr>
          <w:rFonts w:hint="eastAsia" w:eastAsia="仿宋_GB2312"/>
          <w:kern w:val="0"/>
          <w:sz w:val="32"/>
          <w:szCs w:val="32"/>
          <w:lang w:val="en-US" w:eastAsia="zh-CN"/>
        </w:rPr>
        <w:t>四</w:t>
      </w:r>
      <w:r>
        <w:rPr>
          <w:rFonts w:eastAsia="仿宋_GB2312"/>
          <w:kern w:val="0"/>
          <w:sz w:val="32"/>
          <w:szCs w:val="32"/>
        </w:rPr>
        <w:t>）</w:t>
      </w:r>
      <w:r>
        <w:rPr>
          <w:rFonts w:hint="eastAsia" w:eastAsia="仿宋_GB2312"/>
          <w:kern w:val="0"/>
          <w:sz w:val="32"/>
          <w:szCs w:val="32"/>
          <w:lang w:val="en-US" w:eastAsia="zh-CN"/>
        </w:rPr>
        <w:t>通过土地招拍挂新建小微企业产业园占地面积原则上不低于100亩</w:t>
      </w:r>
      <w:r>
        <w:rPr>
          <w:rFonts w:hint="eastAsia" w:eastAsia="仿宋_GB2312"/>
          <w:kern w:val="0"/>
          <w:sz w:val="32"/>
          <w:szCs w:val="32"/>
        </w:rPr>
        <w:t>，</w:t>
      </w:r>
      <w:r>
        <w:rPr>
          <w:rFonts w:hint="eastAsia" w:eastAsia="仿宋_GB2312"/>
          <w:kern w:val="0"/>
          <w:sz w:val="32"/>
          <w:szCs w:val="32"/>
          <w:lang w:val="en-US" w:eastAsia="zh-CN"/>
        </w:rPr>
        <w:t>存量用地改造占地面积不低于50亩，</w:t>
      </w:r>
      <w:r>
        <w:rPr>
          <w:rFonts w:eastAsia="仿宋_GB2312"/>
          <w:kern w:val="0"/>
          <w:sz w:val="32"/>
          <w:szCs w:val="32"/>
        </w:rPr>
        <w:t>容积率应达到</w:t>
      </w:r>
      <w:r>
        <w:rPr>
          <w:rFonts w:hint="eastAsia" w:eastAsia="仿宋_GB2312"/>
          <w:kern w:val="0"/>
          <w:sz w:val="32"/>
          <w:szCs w:val="32"/>
          <w:lang w:val="en-US" w:eastAsia="zh-CN"/>
        </w:rPr>
        <w:t>2.0</w:t>
      </w:r>
      <w:r>
        <w:rPr>
          <w:rFonts w:eastAsia="仿宋_GB2312"/>
          <w:kern w:val="0"/>
          <w:sz w:val="32"/>
          <w:szCs w:val="32"/>
        </w:rPr>
        <w:t>以上，建筑密度一般不低于35%</w:t>
      </w:r>
      <w:r>
        <w:rPr>
          <w:rFonts w:hint="eastAsia" w:eastAsia="仿宋_GB2312"/>
          <w:kern w:val="0"/>
          <w:sz w:val="32"/>
          <w:szCs w:val="32"/>
        </w:rPr>
        <w:t>。非</w:t>
      </w:r>
      <w:r>
        <w:rPr>
          <w:rFonts w:eastAsia="仿宋_GB2312"/>
          <w:kern w:val="0"/>
          <w:sz w:val="32"/>
          <w:szCs w:val="32"/>
        </w:rPr>
        <w:t>生产性用房占地面积占</w:t>
      </w:r>
      <w:r>
        <w:rPr>
          <w:rFonts w:hint="eastAsia" w:eastAsia="仿宋_GB2312"/>
          <w:sz w:val="32"/>
          <w:szCs w:val="32"/>
          <w:lang w:eastAsia="zh-CN"/>
        </w:rPr>
        <w:t>小微企业产业园</w:t>
      </w:r>
      <w:r>
        <w:rPr>
          <w:rFonts w:eastAsia="仿宋_GB2312"/>
          <w:sz w:val="32"/>
          <w:szCs w:val="32"/>
        </w:rPr>
        <w:t>总占地面积不得超过7%，</w:t>
      </w:r>
      <w:r>
        <w:rPr>
          <w:rFonts w:hint="eastAsia" w:eastAsia="仿宋_GB2312"/>
          <w:sz w:val="32"/>
          <w:szCs w:val="32"/>
        </w:rPr>
        <w:t>其</w:t>
      </w:r>
      <w:r>
        <w:rPr>
          <w:rFonts w:eastAsia="仿宋_GB2312"/>
          <w:sz w:val="32"/>
          <w:szCs w:val="32"/>
        </w:rPr>
        <w:t>建</w:t>
      </w:r>
      <w:r>
        <w:rPr>
          <w:rFonts w:hint="eastAsia" w:ascii="仿宋_GB2312" w:hAnsi="仿宋_GB2312" w:eastAsia="仿宋_GB2312" w:cs="仿宋_GB2312"/>
          <w:sz w:val="32"/>
          <w:szCs w:val="32"/>
        </w:rPr>
        <w:t>筑面积占</w:t>
      </w:r>
      <w:r>
        <w:rPr>
          <w:rFonts w:hint="eastAsia" w:ascii="仿宋_GB2312" w:hAnsi="仿宋_GB2312" w:eastAsia="仿宋_GB2312" w:cs="仿宋_GB2312"/>
          <w:kern w:val="0"/>
          <w:sz w:val="32"/>
          <w:szCs w:val="32"/>
        </w:rPr>
        <w:t>总建筑面积的</w:t>
      </w:r>
      <w:r>
        <w:rPr>
          <w:rFonts w:hint="eastAsia" w:eastAsia="仿宋_GB2312"/>
          <w:sz w:val="32"/>
          <w:szCs w:val="32"/>
        </w:rPr>
        <w:t>15%-25</w:t>
      </w:r>
      <w:r>
        <w:rPr>
          <w:rFonts w:eastAsia="仿宋_GB2312"/>
          <w:sz w:val="32"/>
          <w:szCs w:val="32"/>
        </w:rPr>
        <w:t>%</w:t>
      </w:r>
      <w:r>
        <w:rPr>
          <w:rFonts w:hint="eastAsia" w:ascii="仿宋_GB2312" w:hAnsi="仿宋_GB2312" w:eastAsia="仿宋_GB2312" w:cs="仿宋_GB2312"/>
          <w:kern w:val="0"/>
          <w:sz w:val="32"/>
          <w:szCs w:val="32"/>
        </w:rPr>
        <w:t>。建设主体需</w:t>
      </w:r>
      <w:r>
        <w:rPr>
          <w:rFonts w:hint="eastAsia" w:ascii="仿宋_GB2312" w:hAnsi="仿宋_GB2312" w:eastAsia="仿宋_GB2312" w:cs="仿宋_GB2312"/>
          <w:kern w:val="0"/>
          <w:sz w:val="32"/>
          <w:szCs w:val="32"/>
          <w:lang w:val="en-US" w:eastAsia="zh-CN"/>
        </w:rPr>
        <w:t>永久</w:t>
      </w:r>
      <w:r>
        <w:rPr>
          <w:rFonts w:hint="eastAsia" w:ascii="仿宋_GB2312" w:hAnsi="仿宋_GB2312" w:eastAsia="仿宋_GB2312" w:cs="仿宋_GB2312"/>
          <w:kern w:val="0"/>
          <w:sz w:val="32"/>
          <w:szCs w:val="32"/>
        </w:rPr>
        <w:t>自持</w:t>
      </w:r>
      <w:r>
        <w:rPr>
          <w:rFonts w:hint="eastAsia" w:ascii="仿宋_GB2312" w:hAnsi="仿宋_GB2312" w:eastAsia="仿宋_GB2312" w:cs="仿宋_GB2312"/>
          <w:kern w:val="0"/>
          <w:sz w:val="32"/>
          <w:szCs w:val="32"/>
          <w:lang w:val="en-US" w:eastAsia="zh-CN"/>
        </w:rPr>
        <w:t>不低于</w:t>
      </w:r>
      <w:r>
        <w:rPr>
          <w:rFonts w:hint="eastAsia" w:eastAsia="仿宋_GB2312"/>
          <w:sz w:val="32"/>
          <w:szCs w:val="32"/>
        </w:rPr>
        <w:t>15%</w:t>
      </w:r>
      <w:r>
        <w:rPr>
          <w:rFonts w:hint="eastAsia" w:ascii="仿宋_GB2312" w:hAnsi="仿宋_GB2312" w:eastAsia="仿宋_GB2312" w:cs="仿宋_GB2312"/>
          <w:kern w:val="0"/>
          <w:sz w:val="32"/>
          <w:szCs w:val="32"/>
        </w:rPr>
        <w:t>的非生产性用房面积，自持比例报</w:t>
      </w:r>
      <w:r>
        <w:rPr>
          <w:rFonts w:hint="eastAsia" w:eastAsia="仿宋_GB2312"/>
          <w:bCs/>
          <w:sz w:val="32"/>
          <w:szCs w:val="32"/>
        </w:rPr>
        <w:t>市</w:t>
      </w:r>
      <w:r>
        <w:rPr>
          <w:rFonts w:hint="eastAsia" w:eastAsia="仿宋_GB2312"/>
          <w:sz w:val="32"/>
          <w:szCs w:val="32"/>
          <w:lang w:eastAsia="zh-CN"/>
        </w:rPr>
        <w:t>小微企业产业园</w:t>
      </w:r>
      <w:r>
        <w:rPr>
          <w:rFonts w:hint="eastAsia" w:eastAsia="仿宋_GB2312"/>
          <w:bCs/>
          <w:sz w:val="32"/>
          <w:szCs w:val="32"/>
        </w:rPr>
        <w:t>建设工作</w:t>
      </w:r>
      <w:r>
        <w:rPr>
          <w:rFonts w:hint="eastAsia" w:ascii="仿宋_GB2312" w:hAnsi="仿宋_GB2312" w:eastAsia="仿宋_GB2312" w:cs="仿宋_GB2312"/>
          <w:bCs/>
          <w:sz w:val="32"/>
          <w:szCs w:val="32"/>
        </w:rPr>
        <w:t>领导小组审定</w:t>
      </w:r>
      <w:r>
        <w:rPr>
          <w:rFonts w:hint="eastAsia" w:eastAsia="仿宋_GB2312"/>
          <w:kern w:val="0"/>
          <w:sz w:val="32"/>
          <w:szCs w:val="32"/>
        </w:rPr>
        <w:t>。</w:t>
      </w:r>
    </w:p>
    <w:p>
      <w:pPr>
        <w:spacing w:line="570" w:lineRule="exact"/>
        <w:ind w:firstLine="616" w:firstLineChars="200"/>
        <w:rPr>
          <w:rFonts w:eastAsia="仿宋_GB2312"/>
          <w:spacing w:val="-6"/>
          <w:kern w:val="0"/>
          <w:sz w:val="32"/>
          <w:szCs w:val="32"/>
        </w:rPr>
      </w:pPr>
      <w:r>
        <w:rPr>
          <w:rFonts w:eastAsia="仿宋_GB2312"/>
          <w:spacing w:val="-6"/>
          <w:kern w:val="0"/>
          <w:sz w:val="32"/>
          <w:szCs w:val="32"/>
        </w:rPr>
        <w:t>（</w:t>
      </w:r>
      <w:r>
        <w:rPr>
          <w:rFonts w:hint="eastAsia" w:eastAsia="仿宋_GB2312"/>
          <w:spacing w:val="-6"/>
          <w:kern w:val="0"/>
          <w:sz w:val="32"/>
          <w:szCs w:val="32"/>
          <w:lang w:val="en-US" w:eastAsia="zh-CN"/>
        </w:rPr>
        <w:t>五</w:t>
      </w:r>
      <w:r>
        <w:rPr>
          <w:rFonts w:eastAsia="仿宋_GB2312"/>
          <w:spacing w:val="-6"/>
          <w:kern w:val="0"/>
          <w:sz w:val="32"/>
          <w:szCs w:val="32"/>
        </w:rPr>
        <w:t>）</w:t>
      </w:r>
      <w:r>
        <w:rPr>
          <w:rFonts w:hAnsi="仿宋_GB2312" w:eastAsia="仿宋_GB2312"/>
          <w:spacing w:val="-6"/>
          <w:kern w:val="0"/>
          <w:sz w:val="32"/>
          <w:szCs w:val="32"/>
        </w:rPr>
        <w:t>物业管理用房</w:t>
      </w:r>
      <w:r>
        <w:rPr>
          <w:rFonts w:eastAsia="仿宋_GB2312"/>
          <w:spacing w:val="-6"/>
          <w:sz w:val="32"/>
          <w:szCs w:val="32"/>
        </w:rPr>
        <w:t>配置比例为《建设工程规划许可证》载明的总建筑面积的3‰（物业办公用房1.5‰，物业经营用房1.5‰）</w:t>
      </w:r>
      <w:r>
        <w:rPr>
          <w:rFonts w:hint="eastAsia" w:eastAsia="仿宋_GB2312"/>
          <w:spacing w:val="-6"/>
          <w:sz w:val="32"/>
          <w:szCs w:val="32"/>
          <w:lang w:eastAsia="zh-CN"/>
        </w:rPr>
        <w:t>。</w:t>
      </w:r>
      <w:r>
        <w:rPr>
          <w:rFonts w:hint="eastAsia" w:eastAsia="仿宋_GB2312"/>
          <w:spacing w:val="-6"/>
          <w:sz w:val="32"/>
          <w:szCs w:val="32"/>
          <w:lang w:val="en-US" w:eastAsia="zh-CN"/>
        </w:rPr>
        <w:t>考虑园区公共服务及增值化服务需要，要求园区配置服务功能性用房</w:t>
      </w:r>
      <w:r>
        <w:rPr>
          <w:rFonts w:eastAsia="仿宋_GB2312"/>
          <w:spacing w:val="-6"/>
          <w:sz w:val="32"/>
          <w:szCs w:val="32"/>
        </w:rPr>
        <w:t>。</w:t>
      </w:r>
    </w:p>
    <w:p>
      <w:pPr>
        <w:spacing w:line="570" w:lineRule="exact"/>
        <w:ind w:firstLine="640"/>
        <w:rPr>
          <w:rFonts w:eastAsia="仿宋_GB2312"/>
          <w:kern w:val="0"/>
          <w:sz w:val="32"/>
          <w:szCs w:val="32"/>
        </w:rPr>
      </w:pPr>
      <w:r>
        <w:rPr>
          <w:rFonts w:eastAsia="仿宋_GB2312"/>
          <w:kern w:val="0"/>
          <w:sz w:val="32"/>
          <w:szCs w:val="32"/>
        </w:rPr>
        <w:t>（</w:t>
      </w:r>
      <w:r>
        <w:rPr>
          <w:rFonts w:hint="eastAsia" w:eastAsia="仿宋_GB2312"/>
          <w:kern w:val="0"/>
          <w:sz w:val="32"/>
          <w:szCs w:val="32"/>
          <w:lang w:val="en-US" w:eastAsia="zh-CN"/>
        </w:rPr>
        <w:t>六</w:t>
      </w:r>
      <w:r>
        <w:rPr>
          <w:rFonts w:eastAsia="仿宋_GB2312"/>
          <w:kern w:val="0"/>
          <w:sz w:val="32"/>
          <w:szCs w:val="32"/>
        </w:rPr>
        <w:t>）</w:t>
      </w:r>
      <w:r>
        <w:rPr>
          <w:rFonts w:hint="eastAsia" w:eastAsia="仿宋_GB2312"/>
          <w:sz w:val="32"/>
          <w:szCs w:val="32"/>
          <w:lang w:eastAsia="zh-CN"/>
        </w:rPr>
        <w:t>小微企业产业园</w:t>
      </w:r>
      <w:r>
        <w:rPr>
          <w:rFonts w:eastAsia="仿宋_GB2312"/>
          <w:sz w:val="32"/>
          <w:szCs w:val="32"/>
        </w:rPr>
        <w:t>应</w:t>
      </w:r>
      <w:r>
        <w:rPr>
          <w:rFonts w:eastAsia="仿宋_GB2312"/>
          <w:kern w:val="0"/>
          <w:sz w:val="32"/>
          <w:szCs w:val="32"/>
        </w:rPr>
        <w:t>自土地出让合同签订之日起6个月内开工建设，24个月内竣工验收。</w:t>
      </w:r>
    </w:p>
    <w:p>
      <w:pPr>
        <w:spacing w:line="570" w:lineRule="exact"/>
        <w:ind w:firstLine="640" w:firstLineChars="200"/>
        <w:rPr>
          <w:rFonts w:eastAsia="黑体"/>
          <w:sz w:val="32"/>
          <w:szCs w:val="32"/>
        </w:rPr>
      </w:pPr>
      <w:r>
        <w:rPr>
          <w:rFonts w:hint="eastAsia" w:hAnsi="黑体" w:eastAsia="黑体"/>
          <w:sz w:val="32"/>
          <w:szCs w:val="32"/>
          <w:lang w:val="en-US" w:eastAsia="zh-CN"/>
        </w:rPr>
        <w:t>三</w:t>
      </w:r>
      <w:r>
        <w:rPr>
          <w:rFonts w:hAnsi="黑体" w:eastAsia="黑体"/>
          <w:sz w:val="32"/>
          <w:szCs w:val="32"/>
        </w:rPr>
        <w:t>、园区管理</w:t>
      </w:r>
    </w:p>
    <w:p>
      <w:pPr>
        <w:spacing w:line="570" w:lineRule="exact"/>
        <w:ind w:firstLine="640" w:firstLineChars="200"/>
        <w:rPr>
          <w:rFonts w:eastAsia="仿宋_GB2312"/>
          <w:sz w:val="32"/>
          <w:szCs w:val="32"/>
          <w:shd w:val="clear" w:color="FFFFFF" w:fill="D9D9D9"/>
        </w:rPr>
      </w:pPr>
      <w:r>
        <w:rPr>
          <w:rFonts w:eastAsia="仿宋_GB2312"/>
          <w:kern w:val="0"/>
          <w:sz w:val="32"/>
          <w:szCs w:val="32"/>
        </w:rPr>
        <w:t>（</w:t>
      </w:r>
      <w:r>
        <w:rPr>
          <w:rFonts w:hint="eastAsia" w:eastAsia="仿宋_GB2312"/>
          <w:kern w:val="0"/>
          <w:sz w:val="32"/>
          <w:szCs w:val="32"/>
          <w:lang w:val="en-US" w:eastAsia="zh-CN"/>
        </w:rPr>
        <w:t>七</w:t>
      </w:r>
      <w:r>
        <w:rPr>
          <w:rFonts w:eastAsia="仿宋_GB2312"/>
          <w:kern w:val="0"/>
          <w:sz w:val="32"/>
          <w:szCs w:val="32"/>
        </w:rPr>
        <w:t>）各镇（街道）或开发区要</w:t>
      </w:r>
      <w:r>
        <w:rPr>
          <w:rFonts w:hint="eastAsia" w:eastAsia="仿宋_GB2312"/>
          <w:kern w:val="0"/>
          <w:sz w:val="32"/>
          <w:szCs w:val="32"/>
          <w:lang w:val="en-US" w:eastAsia="zh-CN"/>
        </w:rPr>
        <w:t>承担</w:t>
      </w:r>
      <w:r>
        <w:rPr>
          <w:rFonts w:eastAsia="仿宋_GB2312"/>
          <w:kern w:val="0"/>
          <w:sz w:val="32"/>
          <w:szCs w:val="32"/>
        </w:rPr>
        <w:t>对</w:t>
      </w:r>
      <w:r>
        <w:rPr>
          <w:rFonts w:hint="eastAsia" w:eastAsia="仿宋_GB2312"/>
          <w:kern w:val="0"/>
          <w:sz w:val="32"/>
          <w:szCs w:val="32"/>
          <w:lang w:eastAsia="zh-CN"/>
        </w:rPr>
        <w:t>小微企业产业园</w:t>
      </w:r>
      <w:r>
        <w:rPr>
          <w:rFonts w:eastAsia="仿宋_GB2312"/>
          <w:kern w:val="0"/>
          <w:sz w:val="32"/>
          <w:szCs w:val="32"/>
        </w:rPr>
        <w:t>建设主体的管理，签定《项目投资建设管理合同》，实施履约保证金制度。对开发建设要求、园区产业定位、限价销售、企业入园要求、企业退出及违约责任等实质性条款进行明确约定，报</w:t>
      </w:r>
      <w:r>
        <w:rPr>
          <w:rFonts w:eastAsia="仿宋_GB2312"/>
          <w:bCs/>
          <w:sz w:val="32"/>
          <w:szCs w:val="32"/>
        </w:rPr>
        <w:t>市</w:t>
      </w:r>
      <w:r>
        <w:rPr>
          <w:rFonts w:hint="eastAsia" w:eastAsia="仿宋_GB2312"/>
          <w:sz w:val="32"/>
          <w:szCs w:val="32"/>
          <w:lang w:eastAsia="zh-CN"/>
        </w:rPr>
        <w:t>小微企业产业园</w:t>
      </w:r>
      <w:r>
        <w:rPr>
          <w:rFonts w:eastAsia="仿宋_GB2312"/>
          <w:bCs/>
          <w:sz w:val="32"/>
          <w:szCs w:val="32"/>
        </w:rPr>
        <w:t>建设工作领导小组</w:t>
      </w:r>
      <w:r>
        <w:rPr>
          <w:rFonts w:hint="eastAsia" w:eastAsia="仿宋_GB2312"/>
          <w:bCs/>
          <w:sz w:val="32"/>
          <w:szCs w:val="32"/>
          <w:lang w:val="en-US" w:eastAsia="zh-CN"/>
        </w:rPr>
        <w:t>审定</w:t>
      </w:r>
      <w:r>
        <w:rPr>
          <w:rFonts w:eastAsia="仿宋_GB2312"/>
          <w:kern w:val="0"/>
          <w:sz w:val="32"/>
          <w:szCs w:val="32"/>
        </w:rPr>
        <w:t>。</w:t>
      </w:r>
    </w:p>
    <w:p>
      <w:pPr>
        <w:spacing w:line="570" w:lineRule="exact"/>
        <w:ind w:firstLine="640" w:firstLineChars="200"/>
        <w:rPr>
          <w:rFonts w:eastAsia="仿宋_GB2312"/>
          <w:kern w:val="0"/>
          <w:sz w:val="32"/>
          <w:szCs w:val="32"/>
        </w:rPr>
      </w:pPr>
      <w:r>
        <w:rPr>
          <w:rFonts w:eastAsia="仿宋_GB2312"/>
          <w:kern w:val="0"/>
          <w:sz w:val="32"/>
          <w:szCs w:val="32"/>
        </w:rPr>
        <w:t>（</w:t>
      </w:r>
      <w:r>
        <w:rPr>
          <w:rFonts w:hint="eastAsia" w:eastAsia="仿宋_GB2312"/>
          <w:kern w:val="0"/>
          <w:sz w:val="32"/>
          <w:szCs w:val="32"/>
          <w:lang w:val="en-US" w:eastAsia="zh-CN"/>
        </w:rPr>
        <w:t>八</w:t>
      </w:r>
      <w:r>
        <w:rPr>
          <w:rFonts w:eastAsia="仿宋_GB2312"/>
          <w:kern w:val="0"/>
          <w:sz w:val="32"/>
          <w:szCs w:val="32"/>
        </w:rPr>
        <w:t>）</w:t>
      </w:r>
      <w:r>
        <w:rPr>
          <w:rFonts w:hint="eastAsia" w:eastAsia="仿宋_GB2312"/>
          <w:sz w:val="32"/>
          <w:szCs w:val="32"/>
          <w:lang w:eastAsia="zh-CN"/>
        </w:rPr>
        <w:t>小微企业产业园</w:t>
      </w:r>
      <w:r>
        <w:rPr>
          <w:rFonts w:eastAsia="仿宋_GB2312"/>
          <w:kern w:val="0"/>
          <w:sz w:val="32"/>
          <w:szCs w:val="32"/>
        </w:rPr>
        <w:t>一般选择1-2个符合本地重点发展的主导行业和特色产业，</w:t>
      </w:r>
      <w:r>
        <w:rPr>
          <w:rFonts w:eastAsia="仿宋_GB2312"/>
          <w:sz w:val="32"/>
          <w:szCs w:val="32"/>
        </w:rPr>
        <w:t>鼓励引进</w:t>
      </w:r>
      <w:r>
        <w:rPr>
          <w:rFonts w:hint="eastAsia" w:eastAsia="仿宋_GB2312"/>
          <w:sz w:val="32"/>
          <w:szCs w:val="32"/>
          <w:lang w:val="en-US" w:eastAsia="zh-CN"/>
        </w:rPr>
        <w:t>新兴</w:t>
      </w:r>
      <w:r>
        <w:rPr>
          <w:rFonts w:eastAsia="仿宋_GB2312"/>
          <w:sz w:val="32"/>
          <w:szCs w:val="32"/>
        </w:rPr>
        <w:t>产业</w:t>
      </w:r>
      <w:r>
        <w:rPr>
          <w:rFonts w:hint="eastAsia" w:eastAsia="仿宋_GB2312"/>
          <w:sz w:val="32"/>
          <w:szCs w:val="32"/>
          <w:lang w:val="en-US" w:eastAsia="zh-CN"/>
        </w:rPr>
        <w:t>和未来产业</w:t>
      </w:r>
      <w:r>
        <w:rPr>
          <w:rFonts w:eastAsia="仿宋_GB2312"/>
          <w:sz w:val="32"/>
          <w:szCs w:val="32"/>
        </w:rPr>
        <w:t>、</w:t>
      </w:r>
      <w:r>
        <w:rPr>
          <w:rFonts w:hint="eastAsia" w:eastAsia="仿宋_GB2312"/>
          <w:sz w:val="32"/>
          <w:szCs w:val="32"/>
          <w:lang w:val="en-US" w:eastAsia="zh-CN"/>
        </w:rPr>
        <w:t>数字产业</w:t>
      </w:r>
      <w:r>
        <w:rPr>
          <w:rFonts w:eastAsia="仿宋_GB2312"/>
          <w:sz w:val="32"/>
          <w:szCs w:val="32"/>
        </w:rPr>
        <w:t>和高端装备制造业，引导</w:t>
      </w:r>
      <w:r>
        <w:rPr>
          <w:rFonts w:hint="eastAsia" w:eastAsia="仿宋_GB2312"/>
          <w:sz w:val="32"/>
          <w:szCs w:val="32"/>
          <w:lang w:val="en-US" w:eastAsia="zh-CN"/>
        </w:rPr>
        <w:t>提升</w:t>
      </w:r>
      <w:r>
        <w:rPr>
          <w:rFonts w:eastAsia="仿宋_GB2312"/>
          <w:sz w:val="32"/>
          <w:szCs w:val="32"/>
        </w:rPr>
        <w:t>传统产业优化集聚，</w:t>
      </w:r>
      <w:r>
        <w:rPr>
          <w:rFonts w:hint="eastAsia" w:eastAsia="仿宋_GB2312"/>
          <w:sz w:val="32"/>
          <w:szCs w:val="32"/>
          <w:lang w:val="en-US" w:eastAsia="zh-CN"/>
        </w:rPr>
        <w:t>积极创建“专精特新”产业园区，</w:t>
      </w:r>
      <w:r>
        <w:rPr>
          <w:rFonts w:eastAsia="仿宋_GB2312"/>
          <w:sz w:val="32"/>
          <w:szCs w:val="32"/>
        </w:rPr>
        <w:t>严禁违法违规及“脏乱差”、“高耗能”、“高污染”等企业（作坊）转移进入。</w:t>
      </w:r>
      <w:r>
        <w:rPr>
          <w:rFonts w:eastAsia="仿宋_GB2312"/>
          <w:kern w:val="0"/>
          <w:sz w:val="32"/>
          <w:szCs w:val="32"/>
        </w:rPr>
        <w:t>入园企业原则上应在15家以上，同行业企业、产业链上下游配套企业入驻占比在70%以上。</w:t>
      </w:r>
    </w:p>
    <w:p>
      <w:pPr>
        <w:spacing w:line="570" w:lineRule="exact"/>
        <w:ind w:firstLine="640"/>
        <w:rPr>
          <w:rFonts w:eastAsia="仿宋_GB2312"/>
          <w:sz w:val="32"/>
          <w:szCs w:val="32"/>
        </w:rPr>
      </w:pPr>
      <w:r>
        <w:rPr>
          <w:rFonts w:eastAsia="仿宋_GB2312"/>
          <w:kern w:val="0"/>
          <w:sz w:val="32"/>
          <w:szCs w:val="32"/>
        </w:rPr>
        <w:t>（</w:t>
      </w:r>
      <w:r>
        <w:rPr>
          <w:rFonts w:hint="eastAsia" w:eastAsia="仿宋_GB2312"/>
          <w:kern w:val="0"/>
          <w:sz w:val="32"/>
          <w:szCs w:val="32"/>
          <w:lang w:val="en-US" w:eastAsia="zh-CN"/>
        </w:rPr>
        <w:t>九</w:t>
      </w:r>
      <w:r>
        <w:rPr>
          <w:rFonts w:eastAsia="仿宋_GB2312"/>
          <w:kern w:val="0"/>
          <w:sz w:val="32"/>
          <w:szCs w:val="32"/>
        </w:rPr>
        <w:t>）</w:t>
      </w:r>
      <w:r>
        <w:rPr>
          <w:rFonts w:hint="eastAsia" w:eastAsia="仿宋_GB2312"/>
          <w:sz w:val="32"/>
          <w:szCs w:val="32"/>
          <w:lang w:eastAsia="zh-CN"/>
        </w:rPr>
        <w:t>小微企业产业园</w:t>
      </w:r>
      <w:r>
        <w:rPr>
          <w:rFonts w:eastAsia="仿宋_GB2312"/>
          <w:sz w:val="32"/>
          <w:szCs w:val="32"/>
        </w:rPr>
        <w:t>要本着保本微利的原则实行限价销售，合理确定项目销售价格，并纳入《项目投资</w:t>
      </w:r>
      <w:r>
        <w:rPr>
          <w:rFonts w:eastAsia="仿宋_GB2312"/>
          <w:kern w:val="0"/>
          <w:sz w:val="32"/>
          <w:szCs w:val="32"/>
        </w:rPr>
        <w:t>建设</w:t>
      </w:r>
      <w:r>
        <w:rPr>
          <w:rFonts w:eastAsia="仿宋_GB2312"/>
          <w:sz w:val="32"/>
          <w:szCs w:val="32"/>
        </w:rPr>
        <w:t>管理合同》、《土地出让合同》进行严格管控。</w:t>
      </w:r>
    </w:p>
    <w:p>
      <w:pPr>
        <w:spacing w:line="570" w:lineRule="exact"/>
        <w:ind w:firstLine="640" w:firstLineChars="200"/>
        <w:rPr>
          <w:rFonts w:eastAsia="仿宋_GB2312"/>
          <w:sz w:val="32"/>
          <w:szCs w:val="32"/>
        </w:rPr>
      </w:pPr>
      <w:r>
        <w:rPr>
          <w:rFonts w:eastAsia="仿宋_GB2312"/>
          <w:kern w:val="0"/>
          <w:sz w:val="32"/>
          <w:szCs w:val="32"/>
        </w:rPr>
        <w:t>（十）镇（街道）或开发区制定入园标准，</w:t>
      </w:r>
      <w:r>
        <w:rPr>
          <w:rFonts w:eastAsia="仿宋_GB2312"/>
          <w:sz w:val="32"/>
          <w:szCs w:val="32"/>
        </w:rPr>
        <w:t>设定产值、税收、能耗等量化指标，</w:t>
      </w:r>
      <w:r>
        <w:rPr>
          <w:rFonts w:eastAsia="仿宋_GB2312"/>
          <w:kern w:val="0"/>
          <w:sz w:val="32"/>
          <w:szCs w:val="32"/>
        </w:rPr>
        <w:t>严格审查入园企业资格。入园标准及入园企业须报市</w:t>
      </w:r>
      <w:r>
        <w:rPr>
          <w:rFonts w:hint="eastAsia" w:eastAsia="仿宋_GB2312"/>
          <w:kern w:val="0"/>
          <w:sz w:val="32"/>
          <w:szCs w:val="32"/>
          <w:lang w:eastAsia="zh-CN"/>
        </w:rPr>
        <w:t>小微企业产业园</w:t>
      </w:r>
      <w:r>
        <w:rPr>
          <w:rFonts w:eastAsia="仿宋_GB2312"/>
          <w:kern w:val="0"/>
          <w:sz w:val="32"/>
          <w:szCs w:val="32"/>
        </w:rPr>
        <w:t>建设工作领导小组办公室审定并公示（公示期为7日）。审定的</w:t>
      </w:r>
      <w:r>
        <w:rPr>
          <w:rFonts w:eastAsia="仿宋_GB2312"/>
          <w:sz w:val="32"/>
          <w:szCs w:val="32"/>
        </w:rPr>
        <w:t>入园企业必须为依法注册登记具有独立法人资格的工业企业，入园时需将住所迁入园区所在地或重新在园区所在地设立独立的法人企业。</w:t>
      </w:r>
    </w:p>
    <w:p>
      <w:pPr>
        <w:spacing w:line="570" w:lineRule="exact"/>
        <w:ind w:firstLine="640" w:firstLineChars="200"/>
        <w:rPr>
          <w:rFonts w:eastAsia="仿宋_GB2312"/>
          <w:kern w:val="0"/>
          <w:sz w:val="32"/>
          <w:szCs w:val="32"/>
        </w:rPr>
      </w:pPr>
      <w:r>
        <w:rPr>
          <w:rFonts w:eastAsia="仿宋_GB2312"/>
          <w:kern w:val="0"/>
          <w:sz w:val="32"/>
          <w:szCs w:val="32"/>
        </w:rPr>
        <w:t>（十</w:t>
      </w:r>
      <w:r>
        <w:rPr>
          <w:rFonts w:hint="eastAsia" w:eastAsia="仿宋_GB2312"/>
          <w:kern w:val="0"/>
          <w:sz w:val="32"/>
          <w:szCs w:val="32"/>
          <w:lang w:val="en-US" w:eastAsia="zh-CN"/>
        </w:rPr>
        <w:t>一</w:t>
      </w:r>
      <w:r>
        <w:rPr>
          <w:rFonts w:eastAsia="仿宋_GB2312"/>
          <w:kern w:val="0"/>
          <w:sz w:val="32"/>
          <w:szCs w:val="32"/>
        </w:rPr>
        <w:t>）小微企业</w:t>
      </w:r>
      <w:r>
        <w:rPr>
          <w:rFonts w:hint="eastAsia" w:eastAsia="仿宋_GB2312"/>
          <w:kern w:val="0"/>
          <w:sz w:val="32"/>
          <w:szCs w:val="32"/>
          <w:lang w:val="en-US" w:eastAsia="zh-CN"/>
        </w:rPr>
        <w:t>产业</w:t>
      </w:r>
      <w:r>
        <w:rPr>
          <w:rFonts w:eastAsia="仿宋_GB2312"/>
          <w:kern w:val="0"/>
          <w:sz w:val="32"/>
          <w:szCs w:val="32"/>
        </w:rPr>
        <w:t>园消防验收区域消防安全布局合理、消防车道、消防救援场地和消防设施设备能够正常使用，楼幢内安全出口、疏散走道、疏散楼梯符合消防技术标准要求，与非验收区域有完整的防火、防烟分隔。</w:t>
      </w:r>
      <w:r>
        <w:rPr>
          <w:rFonts w:hint="eastAsia" w:eastAsia="仿宋_GB2312"/>
          <w:kern w:val="0"/>
          <w:sz w:val="32"/>
          <w:szCs w:val="32"/>
          <w:lang w:eastAsia="zh-CN"/>
        </w:rPr>
        <w:t>小微企业产业园</w:t>
      </w:r>
      <w:r>
        <w:rPr>
          <w:rFonts w:eastAsia="仿宋_GB2312"/>
          <w:kern w:val="0"/>
          <w:sz w:val="32"/>
          <w:szCs w:val="32"/>
        </w:rPr>
        <w:t>分区块竣工验收前应取得规划部门出具的规划核实确认书。</w:t>
      </w:r>
    </w:p>
    <w:p>
      <w:pPr>
        <w:spacing w:line="570" w:lineRule="exact"/>
        <w:ind w:firstLine="640" w:firstLineChars="200"/>
        <w:rPr>
          <w:rFonts w:hint="eastAsia" w:eastAsia="仿宋_GB2312"/>
          <w:kern w:val="0"/>
          <w:sz w:val="32"/>
          <w:szCs w:val="32"/>
          <w:lang w:eastAsia="zh-CN"/>
        </w:rPr>
      </w:pPr>
      <w:r>
        <w:rPr>
          <w:rFonts w:hint="eastAsia" w:eastAsia="仿宋_GB2312"/>
          <w:sz w:val="32"/>
          <w:szCs w:val="32"/>
          <w:lang w:eastAsia="zh-CN"/>
        </w:rPr>
        <w:t>（</w:t>
      </w:r>
      <w:r>
        <w:rPr>
          <w:rFonts w:hint="eastAsia" w:eastAsia="仿宋_GB2312"/>
          <w:sz w:val="32"/>
          <w:szCs w:val="32"/>
          <w:lang w:val="en-US" w:eastAsia="zh-CN"/>
        </w:rPr>
        <w:t>十二</w:t>
      </w:r>
      <w:r>
        <w:rPr>
          <w:rFonts w:hint="eastAsia" w:eastAsia="仿宋_GB2312"/>
          <w:sz w:val="32"/>
          <w:szCs w:val="32"/>
          <w:lang w:eastAsia="zh-CN"/>
        </w:rPr>
        <w:t>）</w:t>
      </w:r>
      <w:r>
        <w:rPr>
          <w:rFonts w:hint="eastAsia" w:eastAsia="仿宋_GB2312"/>
          <w:sz w:val="32"/>
          <w:szCs w:val="32"/>
          <w:lang w:val="en-US" w:eastAsia="zh-CN"/>
        </w:rPr>
        <w:t>小微企业产业园</w:t>
      </w:r>
      <w:r>
        <w:rPr>
          <w:rFonts w:eastAsia="仿宋_GB2312"/>
          <w:kern w:val="0"/>
          <w:sz w:val="32"/>
          <w:szCs w:val="32"/>
        </w:rPr>
        <w:t>项目按照建设工程规划许可进行分期或分幢建成的厂房，已通过消防</w:t>
      </w:r>
      <w:r>
        <w:rPr>
          <w:rFonts w:hint="eastAsia" w:eastAsia="仿宋_GB2312"/>
          <w:kern w:val="0"/>
          <w:sz w:val="32"/>
          <w:szCs w:val="32"/>
          <w:lang w:val="en-US" w:eastAsia="zh-CN"/>
        </w:rPr>
        <w:t>和环保</w:t>
      </w:r>
      <w:r>
        <w:rPr>
          <w:rFonts w:eastAsia="仿宋_GB2312"/>
          <w:kern w:val="0"/>
          <w:sz w:val="32"/>
          <w:szCs w:val="32"/>
        </w:rPr>
        <w:t>验收、规划核实、竣工验收备案的，允许按分期或分幢办理不动产权登记，但不得转让，待宗地范围内的建设工程按规划许可内容全部建成并取得竣工验收备案手续且宗地内所有物业不动产权登记完成后，方可办理转让手续。同一建设周期的建设内容应当包括相应的配套设施。</w:t>
      </w:r>
      <w:r>
        <w:rPr>
          <w:rFonts w:hint="eastAsia" w:eastAsia="仿宋_GB2312"/>
          <w:kern w:val="0"/>
          <w:sz w:val="32"/>
          <w:szCs w:val="32"/>
        </w:rPr>
        <w:t>办公、生活服务等非生产性用房只能在入园企业内转让，与生产性用房合并登记，也可以因招商引资实际需要，经属地镇(街)审核批准后，对片区改造后主导行业上下游产业链的生产服务性企业进行销售(不含服务类行业企业)。分割转让时，受让人必须符合产业要求，且建筑使用功能与原功能一致，同时企业生产的火灾危险性类别符合原建筑审批要求。</w:t>
      </w:r>
    </w:p>
    <w:p>
      <w:pPr>
        <w:spacing w:line="57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十三</w:t>
      </w:r>
      <w:r>
        <w:rPr>
          <w:rFonts w:hint="eastAsia" w:eastAsia="仿宋_GB2312"/>
          <w:sz w:val="32"/>
          <w:szCs w:val="32"/>
          <w:lang w:eastAsia="zh-CN"/>
        </w:rPr>
        <w:t>）</w:t>
      </w:r>
      <w:r>
        <w:rPr>
          <w:rFonts w:eastAsia="仿宋_GB2312"/>
          <w:sz w:val="32"/>
          <w:szCs w:val="32"/>
        </w:rPr>
        <w:t>入园企业根据自身生产需求和投资额度，选择购置或租用厂房及非生产性用房。入园企业在5年内不得进行转让产权，如因企业发展壮大需要外迁或经营不善需转让产权的，转让前须取得属地镇（街道）或开发区审核</w:t>
      </w:r>
      <w:r>
        <w:rPr>
          <w:rFonts w:eastAsia="仿宋_GB2312"/>
          <w:kern w:val="0"/>
          <w:sz w:val="32"/>
          <w:szCs w:val="32"/>
        </w:rPr>
        <w:t>同意，新入园企业符合入园条件并经审核通过后方可办理交易手续，二次交易不得将</w:t>
      </w:r>
      <w:r>
        <w:rPr>
          <w:rFonts w:eastAsia="仿宋_GB2312"/>
          <w:sz w:val="32"/>
          <w:szCs w:val="32"/>
        </w:rPr>
        <w:t>厂房和非生产性用房进行单独分割转让（园区内企业可根据需要进行调剂转让）。</w:t>
      </w:r>
    </w:p>
    <w:p>
      <w:pPr>
        <w:spacing w:line="570" w:lineRule="exact"/>
        <w:ind w:firstLine="640" w:firstLineChars="200"/>
        <w:rPr>
          <w:rFonts w:hint="default" w:eastAsia="仿宋_GB2312"/>
          <w:sz w:val="32"/>
          <w:szCs w:val="32"/>
          <w:lang w:val="en-US" w:eastAsia="zh-CN"/>
        </w:rPr>
      </w:pPr>
      <w:r>
        <w:rPr>
          <w:rFonts w:eastAsia="仿宋_GB2312"/>
          <w:kern w:val="0"/>
          <w:sz w:val="32"/>
          <w:szCs w:val="32"/>
        </w:rPr>
        <w:t>（十四）强化</w:t>
      </w:r>
      <w:r>
        <w:rPr>
          <w:rFonts w:hAnsi="仿宋_GB2312" w:eastAsia="仿宋_GB2312"/>
          <w:kern w:val="0"/>
          <w:sz w:val="32"/>
          <w:szCs w:val="32"/>
        </w:rPr>
        <w:t>入园企业考评。</w:t>
      </w:r>
      <w:r>
        <w:rPr>
          <w:rFonts w:eastAsia="仿宋_GB2312"/>
          <w:sz w:val="32"/>
          <w:szCs w:val="32"/>
        </w:rPr>
        <w:t>按照“</w:t>
      </w:r>
      <w:r>
        <w:rPr>
          <w:rFonts w:hAnsi="仿宋_GB2312" w:eastAsia="仿宋_GB2312"/>
          <w:sz w:val="32"/>
          <w:szCs w:val="32"/>
        </w:rPr>
        <w:t>亩均论英雄</w:t>
      </w:r>
      <w:r>
        <w:rPr>
          <w:rFonts w:eastAsia="仿宋_GB2312"/>
          <w:sz w:val="32"/>
          <w:szCs w:val="32"/>
        </w:rPr>
        <w:t>”</w:t>
      </w:r>
      <w:r>
        <w:rPr>
          <w:rFonts w:hAnsi="仿宋_GB2312" w:eastAsia="仿宋_GB2312"/>
          <w:sz w:val="32"/>
          <w:szCs w:val="32"/>
        </w:rPr>
        <w:t>改革要求，</w:t>
      </w:r>
      <w:r>
        <w:rPr>
          <w:rFonts w:hint="eastAsia" w:hAnsi="仿宋_GB2312" w:eastAsia="仿宋_GB2312"/>
          <w:sz w:val="32"/>
          <w:szCs w:val="32"/>
          <w:lang w:val="en-US" w:eastAsia="zh-CN"/>
        </w:rPr>
        <w:t>投产</w:t>
      </w:r>
      <w:r>
        <w:rPr>
          <w:rFonts w:eastAsia="仿宋_GB2312"/>
          <w:sz w:val="32"/>
          <w:szCs w:val="32"/>
        </w:rPr>
        <w:t>两年内企业</w:t>
      </w:r>
      <w:r>
        <w:rPr>
          <w:rFonts w:hint="eastAsia" w:eastAsia="仿宋_GB2312"/>
          <w:sz w:val="32"/>
          <w:szCs w:val="32"/>
          <w:lang w:val="en-US" w:eastAsia="zh-CN"/>
        </w:rPr>
        <w:t>不低于同地区行业最低标准。</w:t>
      </w:r>
    </w:p>
    <w:p>
      <w:pPr>
        <w:spacing w:line="570" w:lineRule="exact"/>
        <w:ind w:firstLine="640" w:firstLineChars="200"/>
        <w:rPr>
          <w:rFonts w:eastAsia="仿宋_GB2312"/>
          <w:kern w:val="0"/>
          <w:sz w:val="32"/>
          <w:szCs w:val="32"/>
        </w:rPr>
      </w:pPr>
      <w:r>
        <w:rPr>
          <w:rFonts w:eastAsia="仿宋_GB2312"/>
          <w:kern w:val="0"/>
          <w:sz w:val="32"/>
          <w:szCs w:val="32"/>
        </w:rPr>
        <w:t>（十五）</w:t>
      </w:r>
      <w:r>
        <w:rPr>
          <w:rFonts w:hint="eastAsia" w:eastAsia="仿宋_GB2312"/>
          <w:sz w:val="32"/>
          <w:szCs w:val="32"/>
          <w:lang w:eastAsia="zh-CN"/>
        </w:rPr>
        <w:t>小微企业产业园</w:t>
      </w:r>
      <w:r>
        <w:rPr>
          <w:rFonts w:hAnsi="仿宋_GB2312" w:eastAsia="仿宋_GB2312"/>
          <w:kern w:val="0"/>
          <w:sz w:val="32"/>
          <w:szCs w:val="32"/>
        </w:rPr>
        <w:t>要</w:t>
      </w:r>
      <w:r>
        <w:rPr>
          <w:rFonts w:eastAsia="仿宋_GB2312"/>
          <w:kern w:val="0"/>
          <w:sz w:val="32"/>
          <w:szCs w:val="32"/>
        </w:rPr>
        <w:t>引入专业运营机构，提升专业化服务水平。引进的</w:t>
      </w:r>
      <w:r>
        <w:rPr>
          <w:rFonts w:eastAsia="仿宋_GB2312"/>
          <w:sz w:val="32"/>
          <w:szCs w:val="32"/>
        </w:rPr>
        <w:t>运营主体</w:t>
      </w:r>
      <w:r>
        <w:rPr>
          <w:rFonts w:eastAsia="仿宋_GB2312"/>
          <w:kern w:val="0"/>
          <w:sz w:val="32"/>
          <w:szCs w:val="32"/>
        </w:rPr>
        <w:t>承担园区安全生产、消防、环保、物业、相关数据统计报送等公共管理服务职能。</w:t>
      </w:r>
    </w:p>
    <w:p>
      <w:pPr>
        <w:spacing w:line="570" w:lineRule="exact"/>
        <w:ind w:firstLine="640"/>
        <w:rPr>
          <w:rFonts w:eastAsia="黑体"/>
          <w:kern w:val="0"/>
          <w:sz w:val="32"/>
          <w:szCs w:val="32"/>
        </w:rPr>
      </w:pPr>
      <w:r>
        <w:rPr>
          <w:rFonts w:hint="eastAsia" w:eastAsia="黑体"/>
          <w:kern w:val="0"/>
          <w:sz w:val="32"/>
          <w:szCs w:val="32"/>
          <w:lang w:val="en-US" w:eastAsia="zh-CN"/>
        </w:rPr>
        <w:t>四</w:t>
      </w:r>
      <w:r>
        <w:rPr>
          <w:rFonts w:eastAsia="黑体"/>
          <w:kern w:val="0"/>
          <w:sz w:val="32"/>
          <w:szCs w:val="32"/>
        </w:rPr>
        <w:t>、政策支持</w:t>
      </w:r>
    </w:p>
    <w:p>
      <w:pPr>
        <w:spacing w:line="570" w:lineRule="exact"/>
        <w:ind w:firstLine="640" w:firstLineChars="200"/>
        <w:rPr>
          <w:rFonts w:hint="default" w:eastAsia="仿宋_GB2312"/>
          <w:kern w:val="0"/>
          <w:sz w:val="32"/>
          <w:szCs w:val="32"/>
          <w:lang w:val="en-US" w:eastAsia="zh-CN"/>
        </w:rPr>
      </w:pPr>
      <w:r>
        <w:rPr>
          <w:rFonts w:eastAsia="仿宋_GB2312"/>
          <w:kern w:val="0"/>
          <w:sz w:val="32"/>
          <w:szCs w:val="32"/>
        </w:rPr>
        <w:t>（十六）</w:t>
      </w:r>
      <w:r>
        <w:rPr>
          <w:rFonts w:hint="eastAsia" w:eastAsia="仿宋_GB2312"/>
          <w:kern w:val="0"/>
          <w:sz w:val="32"/>
          <w:szCs w:val="32"/>
          <w:lang w:val="en-US" w:eastAsia="zh-CN"/>
        </w:rPr>
        <w:t>经认定的小微企业产业园，享受临海市人民政府《关于推进制造强市建设的若干意见》（临政发【2022】24号）政策。</w:t>
      </w:r>
    </w:p>
    <w:p>
      <w:pPr>
        <w:spacing w:line="570" w:lineRule="exact"/>
        <w:ind w:firstLine="640"/>
        <w:rPr>
          <w:rFonts w:eastAsia="仿宋_GB2312"/>
          <w:kern w:val="0"/>
          <w:sz w:val="32"/>
          <w:szCs w:val="32"/>
        </w:rPr>
      </w:pPr>
      <w:r>
        <w:rPr>
          <w:rFonts w:eastAsia="仿宋_GB2312"/>
          <w:kern w:val="0"/>
          <w:sz w:val="32"/>
          <w:szCs w:val="32"/>
        </w:rPr>
        <w:t>（十七）鼓励土地使用权人自行建设或者联合建设</w:t>
      </w:r>
      <w:r>
        <w:rPr>
          <w:rFonts w:hint="eastAsia" w:eastAsia="仿宋_GB2312"/>
          <w:sz w:val="32"/>
          <w:szCs w:val="32"/>
          <w:lang w:eastAsia="zh-CN"/>
        </w:rPr>
        <w:t>小微企业产业园</w:t>
      </w:r>
      <w:r>
        <w:rPr>
          <w:rFonts w:eastAsia="仿宋_GB2312"/>
          <w:kern w:val="0"/>
          <w:sz w:val="32"/>
          <w:szCs w:val="32"/>
        </w:rPr>
        <w:t>。同一低效用地片区内的原土地使用权人申请联合改造再开发的，可打破权属界限置换土地，合理调整布局，统一规划。</w:t>
      </w:r>
      <w:r>
        <w:rPr>
          <w:rFonts w:eastAsia="仿宋_GB2312"/>
          <w:sz w:val="32"/>
          <w:szCs w:val="32"/>
        </w:rPr>
        <w:t>多宗土地之间涉及边角地、夹心地的，符合规划要求，累计面积不超过项目合并总面积的10%，或单幅地块不超过3亩的，可纳入周边土地一并开发，经开发主体申请可批准协议出让，按市场评估确认价缴纳土地出让金。各宗地出让终止期不一致的，按其中出让终止期最长一宗重新确定出让年限，差额年限补缴土地出让金。改造项目涉及行政划拨工业用地的，应先行补缴土地出让金，补办出让手续。涉及合法手续的集体建设用地，可以申请征收为国有土地后，以协议出让方式供地，按规定交纳土地出让金。</w:t>
      </w:r>
    </w:p>
    <w:p>
      <w:pPr>
        <w:spacing w:line="570" w:lineRule="exact"/>
        <w:rPr>
          <w:rFonts w:eastAsia="仿宋_GB2312"/>
          <w:sz w:val="32"/>
          <w:szCs w:val="32"/>
        </w:rPr>
      </w:pPr>
      <w:r>
        <w:rPr>
          <w:rFonts w:eastAsia="仿宋_GB2312"/>
          <w:sz w:val="32"/>
          <w:szCs w:val="32"/>
        </w:rPr>
        <w:t xml:space="preserve">    </w:t>
      </w:r>
      <w:r>
        <w:rPr>
          <w:rFonts w:eastAsia="仿宋_GB2312"/>
          <w:kern w:val="0"/>
          <w:sz w:val="32"/>
          <w:szCs w:val="32"/>
        </w:rPr>
        <w:t>（十八）</w:t>
      </w:r>
      <w:r>
        <w:rPr>
          <w:rFonts w:eastAsia="仿宋_GB2312"/>
          <w:sz w:val="32"/>
          <w:szCs w:val="32"/>
        </w:rPr>
        <w:t>联合产权人在签订《国有土地出让合同》时应提供联合开发协议，明确各自份额。在再开发竣工验收后，提供建筑物分配方案等相关材料，按非交易性过户办理不动产分割登记。</w:t>
      </w:r>
    </w:p>
    <w:p>
      <w:pPr>
        <w:spacing w:line="570" w:lineRule="exact"/>
        <w:ind w:firstLine="640"/>
        <w:rPr>
          <w:rFonts w:eastAsia="仿宋_GB2312"/>
          <w:kern w:val="0"/>
          <w:sz w:val="32"/>
          <w:szCs w:val="32"/>
        </w:rPr>
      </w:pPr>
      <w:r>
        <w:rPr>
          <w:rFonts w:eastAsia="仿宋_GB2312"/>
          <w:kern w:val="0"/>
          <w:sz w:val="32"/>
          <w:szCs w:val="32"/>
        </w:rPr>
        <w:t>（十九）鼓励国有独资性质的企业开发建设</w:t>
      </w:r>
      <w:r>
        <w:rPr>
          <w:rFonts w:hint="eastAsia" w:eastAsia="仿宋_GB2312"/>
          <w:sz w:val="32"/>
          <w:szCs w:val="32"/>
          <w:lang w:eastAsia="zh-CN"/>
        </w:rPr>
        <w:t>小微企业产业园</w:t>
      </w:r>
      <w:r>
        <w:rPr>
          <w:rFonts w:eastAsia="仿宋_GB2312"/>
          <w:kern w:val="0"/>
          <w:sz w:val="32"/>
          <w:szCs w:val="32"/>
        </w:rPr>
        <w:t>并以出租方式运营；鼓励企业独立或联合对较大面积（</w:t>
      </w:r>
      <w:r>
        <w:rPr>
          <w:rFonts w:hint="eastAsia" w:eastAsia="仿宋_GB2312"/>
          <w:kern w:val="0"/>
          <w:sz w:val="32"/>
          <w:szCs w:val="32"/>
          <w:lang w:val="en-US" w:eastAsia="zh-CN"/>
        </w:rPr>
        <w:t>50</w:t>
      </w:r>
      <w:r>
        <w:rPr>
          <w:rFonts w:eastAsia="仿宋_GB2312"/>
          <w:kern w:val="0"/>
          <w:sz w:val="32"/>
          <w:szCs w:val="32"/>
        </w:rPr>
        <w:t xml:space="preserve"> 亩以上）或集中连片的土地开发建设</w:t>
      </w:r>
      <w:r>
        <w:rPr>
          <w:rFonts w:hint="eastAsia" w:eastAsia="仿宋_GB2312"/>
          <w:sz w:val="32"/>
          <w:szCs w:val="32"/>
          <w:lang w:eastAsia="zh-CN"/>
        </w:rPr>
        <w:t>小微企业产业园</w:t>
      </w:r>
      <w:r>
        <w:rPr>
          <w:rFonts w:eastAsia="仿宋_GB2312"/>
          <w:sz w:val="32"/>
          <w:szCs w:val="32"/>
        </w:rPr>
        <w:t>；</w:t>
      </w:r>
      <w:r>
        <w:rPr>
          <w:rFonts w:eastAsia="仿宋_GB2312"/>
          <w:kern w:val="0"/>
          <w:sz w:val="32"/>
          <w:szCs w:val="32"/>
        </w:rPr>
        <w:t>鼓励村级集体经济组织利用村级标房和村级留用地开发建设</w:t>
      </w:r>
      <w:r>
        <w:rPr>
          <w:rFonts w:hint="eastAsia" w:eastAsia="仿宋_GB2312"/>
          <w:sz w:val="32"/>
          <w:szCs w:val="32"/>
          <w:lang w:eastAsia="zh-CN"/>
        </w:rPr>
        <w:t>小微企业产业园</w:t>
      </w:r>
      <w:r>
        <w:rPr>
          <w:rFonts w:eastAsia="仿宋_GB2312"/>
          <w:kern w:val="0"/>
          <w:sz w:val="32"/>
          <w:szCs w:val="32"/>
        </w:rPr>
        <w:t>，发展集体经济；鼓励社会资本采取与上述主体合资、合作或者独资的方式开发建设</w:t>
      </w:r>
      <w:r>
        <w:rPr>
          <w:rFonts w:hint="eastAsia" w:eastAsia="仿宋_GB2312"/>
          <w:sz w:val="32"/>
          <w:szCs w:val="32"/>
          <w:lang w:eastAsia="zh-CN"/>
        </w:rPr>
        <w:t>小微企业产业园</w:t>
      </w:r>
      <w:r>
        <w:rPr>
          <w:rFonts w:eastAsia="仿宋_GB2312"/>
          <w:kern w:val="0"/>
          <w:sz w:val="32"/>
          <w:szCs w:val="32"/>
        </w:rPr>
        <w:t>。</w:t>
      </w:r>
    </w:p>
    <w:p>
      <w:pPr>
        <w:spacing w:line="570" w:lineRule="exact"/>
        <w:ind w:firstLine="640" w:firstLineChars="200"/>
        <w:rPr>
          <w:rFonts w:eastAsia="仿宋_GB2312"/>
          <w:kern w:val="0"/>
          <w:sz w:val="32"/>
          <w:szCs w:val="32"/>
        </w:rPr>
      </w:pPr>
      <w:r>
        <w:rPr>
          <w:rFonts w:eastAsia="仿宋_GB2312"/>
          <w:kern w:val="0"/>
          <w:sz w:val="32"/>
          <w:szCs w:val="32"/>
        </w:rPr>
        <w:t>（二十）工业地产建设的房屋按照建设规划、消防部门共同审核批准的设计图纸施工建设，在房屋公共部位明确、满足房屋独立使用的条件下分割出售（土地出让合同有约定的除外）。单个入园企业建筑面积一般不得低于400平方米，权属转移登记参照商业地产管理模式办理。</w:t>
      </w:r>
    </w:p>
    <w:p>
      <w:pPr>
        <w:spacing w:line="570" w:lineRule="exact"/>
        <w:ind w:firstLine="640" w:firstLineChars="200"/>
        <w:rPr>
          <w:rFonts w:eastAsia="仿宋_GB2312"/>
          <w:kern w:val="0"/>
          <w:sz w:val="32"/>
          <w:szCs w:val="32"/>
        </w:rPr>
      </w:pPr>
      <w:r>
        <w:rPr>
          <w:rFonts w:eastAsia="仿宋_GB2312"/>
          <w:kern w:val="0"/>
          <w:sz w:val="32"/>
          <w:szCs w:val="32"/>
        </w:rPr>
        <w:t>（二十一）职工宿舍可以以套为单元销售，非成套住宅职工宿舍单间建筑面积不超过30平方米（不包含分摊面积）。基于各层次企业职工需求，合理搭配建设“夫妻房”、“全家房”等多种类型成套住宅。同一地块职工宿舍项目内，成套住宅总建筑面积比例不得超过职工宿舍总建筑面积的30%。职工宿舍成套住宅的单套建筑面积严格控制在60平方米以下；高层和小高层住宅可以在单套建筑面积基础上再放宽10平方米。</w:t>
      </w:r>
    </w:p>
    <w:p>
      <w:pPr>
        <w:spacing w:line="570" w:lineRule="exact"/>
        <w:ind w:firstLine="640"/>
        <w:rPr>
          <w:rFonts w:eastAsia="仿宋_GB2312"/>
          <w:kern w:val="0"/>
          <w:sz w:val="32"/>
          <w:szCs w:val="32"/>
        </w:rPr>
      </w:pPr>
      <w:r>
        <w:rPr>
          <w:rFonts w:eastAsia="仿宋_GB2312"/>
          <w:kern w:val="0"/>
          <w:sz w:val="32"/>
          <w:szCs w:val="32"/>
        </w:rPr>
        <w:t>（二十</w:t>
      </w:r>
      <w:r>
        <w:rPr>
          <w:rFonts w:hint="eastAsia" w:eastAsia="仿宋_GB2312"/>
          <w:kern w:val="0"/>
          <w:sz w:val="32"/>
          <w:szCs w:val="32"/>
          <w:lang w:val="en-US" w:eastAsia="zh-CN"/>
        </w:rPr>
        <w:t>二</w:t>
      </w:r>
      <w:r>
        <w:rPr>
          <w:rFonts w:eastAsia="仿宋_GB2312"/>
          <w:kern w:val="0"/>
          <w:sz w:val="32"/>
          <w:szCs w:val="32"/>
        </w:rPr>
        <w:t>）以工业地产开发建设的</w:t>
      </w:r>
      <w:r>
        <w:rPr>
          <w:rFonts w:hint="eastAsia" w:eastAsia="仿宋_GB2312"/>
          <w:sz w:val="32"/>
          <w:szCs w:val="32"/>
          <w:lang w:eastAsia="zh-CN"/>
        </w:rPr>
        <w:t>小微企业产业园</w:t>
      </w:r>
      <w:r>
        <w:rPr>
          <w:rFonts w:eastAsia="仿宋_GB2312"/>
          <w:kern w:val="0"/>
          <w:sz w:val="32"/>
          <w:szCs w:val="32"/>
        </w:rPr>
        <w:t>，物业专项维修资金缴纳标准按照12元/平方米缴存，物业保修金缴纳标准按照6元/平方米缴存。以上均按建筑面积计算。</w:t>
      </w:r>
    </w:p>
    <w:p>
      <w:pPr>
        <w:spacing w:line="570" w:lineRule="exact"/>
        <w:ind w:firstLine="640"/>
        <w:rPr>
          <w:rFonts w:eastAsia="仿宋_GB2312"/>
          <w:kern w:val="0"/>
          <w:sz w:val="32"/>
          <w:szCs w:val="32"/>
        </w:rPr>
      </w:pPr>
      <w:r>
        <w:rPr>
          <w:rFonts w:eastAsia="仿宋_GB2312"/>
          <w:kern w:val="0"/>
          <w:sz w:val="32"/>
          <w:szCs w:val="32"/>
        </w:rPr>
        <w:t>（二十</w:t>
      </w:r>
      <w:r>
        <w:rPr>
          <w:rFonts w:hint="eastAsia" w:eastAsia="仿宋_GB2312"/>
          <w:kern w:val="0"/>
          <w:sz w:val="32"/>
          <w:szCs w:val="32"/>
          <w:lang w:val="en-US" w:eastAsia="zh-CN"/>
        </w:rPr>
        <w:t>三</w:t>
      </w:r>
      <w:r>
        <w:rPr>
          <w:rFonts w:eastAsia="仿宋_GB2312"/>
          <w:kern w:val="0"/>
          <w:sz w:val="32"/>
          <w:szCs w:val="32"/>
        </w:rPr>
        <w:t>）</w:t>
      </w:r>
      <w:r>
        <w:rPr>
          <w:rFonts w:hint="eastAsia" w:eastAsia="仿宋_GB2312"/>
          <w:sz w:val="32"/>
          <w:szCs w:val="32"/>
          <w:lang w:eastAsia="zh-CN"/>
        </w:rPr>
        <w:t>小微企业产业园</w:t>
      </w:r>
      <w:r>
        <w:rPr>
          <w:rFonts w:eastAsia="仿宋_GB2312"/>
          <w:kern w:val="0"/>
          <w:sz w:val="32"/>
          <w:szCs w:val="32"/>
        </w:rPr>
        <w:t>外的配套基础设施，由属地镇（街道）或开发区负责实施，按现行体制予以财政保障。</w:t>
      </w:r>
    </w:p>
    <w:p>
      <w:pPr>
        <w:spacing w:line="570" w:lineRule="exact"/>
        <w:ind w:firstLine="640"/>
        <w:rPr>
          <w:rFonts w:eastAsia="仿宋_GB2312"/>
          <w:kern w:val="0"/>
          <w:sz w:val="32"/>
          <w:szCs w:val="32"/>
        </w:rPr>
      </w:pPr>
      <w:r>
        <w:rPr>
          <w:rFonts w:eastAsia="仿宋_GB2312"/>
          <w:kern w:val="0"/>
          <w:sz w:val="32"/>
          <w:szCs w:val="32"/>
        </w:rPr>
        <w:t>（二十</w:t>
      </w:r>
      <w:r>
        <w:rPr>
          <w:rFonts w:hint="eastAsia" w:eastAsia="仿宋_GB2312"/>
          <w:kern w:val="0"/>
          <w:sz w:val="32"/>
          <w:szCs w:val="32"/>
          <w:lang w:val="en-US" w:eastAsia="zh-CN"/>
        </w:rPr>
        <w:t>四</w:t>
      </w:r>
      <w:r>
        <w:rPr>
          <w:rFonts w:eastAsia="仿宋_GB2312"/>
          <w:kern w:val="0"/>
          <w:sz w:val="32"/>
          <w:szCs w:val="32"/>
        </w:rPr>
        <w:t>）非生产性用房涉及水、电、气等公用事业收费的，均按照居民生活用水、用电、用气标准计价。</w:t>
      </w:r>
    </w:p>
    <w:p>
      <w:pPr>
        <w:spacing w:line="570" w:lineRule="exact"/>
        <w:ind w:firstLine="640" w:firstLineChars="200"/>
        <w:rPr>
          <w:rFonts w:eastAsia="黑体"/>
          <w:sz w:val="32"/>
          <w:szCs w:val="32"/>
        </w:rPr>
      </w:pPr>
      <w:r>
        <w:rPr>
          <w:rFonts w:hint="eastAsia" w:eastAsia="黑体"/>
          <w:sz w:val="32"/>
          <w:szCs w:val="32"/>
          <w:lang w:val="en-US" w:eastAsia="zh-CN"/>
        </w:rPr>
        <w:t>五</w:t>
      </w:r>
      <w:r>
        <w:rPr>
          <w:rFonts w:eastAsia="黑体"/>
          <w:sz w:val="32"/>
          <w:szCs w:val="32"/>
        </w:rPr>
        <w:t>、保障措施</w:t>
      </w:r>
    </w:p>
    <w:p>
      <w:pPr>
        <w:spacing w:line="570" w:lineRule="exact"/>
        <w:ind w:firstLine="641"/>
        <w:rPr>
          <w:rFonts w:eastAsia="仿宋_GB2312"/>
          <w:bCs/>
          <w:sz w:val="32"/>
          <w:szCs w:val="32"/>
        </w:rPr>
      </w:pPr>
      <w:r>
        <w:rPr>
          <w:rFonts w:eastAsia="楷体"/>
          <w:bCs/>
          <w:sz w:val="32"/>
          <w:szCs w:val="32"/>
        </w:rPr>
        <w:t>（二十</w:t>
      </w:r>
      <w:r>
        <w:rPr>
          <w:rFonts w:hint="eastAsia" w:eastAsia="楷体"/>
          <w:bCs/>
          <w:sz w:val="32"/>
          <w:szCs w:val="32"/>
          <w:lang w:val="en-US" w:eastAsia="zh-CN"/>
        </w:rPr>
        <w:t>五</w:t>
      </w:r>
      <w:r>
        <w:rPr>
          <w:rFonts w:eastAsia="楷体"/>
          <w:bCs/>
          <w:sz w:val="32"/>
          <w:szCs w:val="32"/>
        </w:rPr>
        <w:t>）加强组织领导。</w:t>
      </w:r>
      <w:r>
        <w:rPr>
          <w:rFonts w:eastAsia="仿宋_GB2312"/>
          <w:bCs/>
          <w:sz w:val="32"/>
          <w:szCs w:val="32"/>
        </w:rPr>
        <w:t>市</w:t>
      </w:r>
      <w:r>
        <w:rPr>
          <w:rFonts w:hint="eastAsia" w:eastAsia="仿宋_GB2312"/>
          <w:sz w:val="32"/>
          <w:szCs w:val="32"/>
          <w:lang w:eastAsia="zh-CN"/>
        </w:rPr>
        <w:t>小微企业产业园</w:t>
      </w:r>
      <w:r>
        <w:rPr>
          <w:rFonts w:eastAsia="仿宋_GB2312"/>
          <w:bCs/>
          <w:sz w:val="32"/>
          <w:szCs w:val="32"/>
        </w:rPr>
        <w:t>建设工作领导小组负责统筹全市</w:t>
      </w:r>
      <w:r>
        <w:rPr>
          <w:rFonts w:hint="eastAsia" w:eastAsia="仿宋_GB2312"/>
          <w:sz w:val="32"/>
          <w:szCs w:val="32"/>
          <w:lang w:eastAsia="zh-CN"/>
        </w:rPr>
        <w:t>小微企业产业园</w:t>
      </w:r>
      <w:r>
        <w:rPr>
          <w:rFonts w:eastAsia="仿宋_GB2312"/>
          <w:bCs/>
          <w:sz w:val="32"/>
          <w:szCs w:val="32"/>
        </w:rPr>
        <w:t>建设管理工作，研究解决重大问题。领导小组办公室统筹协调任务分解、督查落实等日常工作。市有关部门按照职责分工，完善政策措施，加强协作配合。</w:t>
      </w:r>
      <w:r>
        <w:rPr>
          <w:rFonts w:eastAsia="仿宋_GB2312"/>
          <w:kern w:val="0"/>
          <w:sz w:val="32"/>
          <w:szCs w:val="32"/>
        </w:rPr>
        <w:t>镇（街道）、开发区</w:t>
      </w:r>
      <w:r>
        <w:rPr>
          <w:rFonts w:eastAsia="仿宋_GB2312"/>
          <w:bCs/>
          <w:sz w:val="32"/>
          <w:szCs w:val="32"/>
        </w:rPr>
        <w:t>成立相应工作机构，切实履行属地管理职责。</w:t>
      </w:r>
      <w:r>
        <w:rPr>
          <w:rFonts w:eastAsia="仿宋_GB2312"/>
          <w:kern w:val="0"/>
          <w:sz w:val="32"/>
          <w:szCs w:val="32"/>
        </w:rPr>
        <w:t>建立市领导联系</w:t>
      </w:r>
      <w:r>
        <w:rPr>
          <w:rFonts w:hint="eastAsia" w:eastAsia="仿宋_GB2312"/>
          <w:kern w:val="0"/>
          <w:sz w:val="32"/>
          <w:szCs w:val="32"/>
          <w:lang w:eastAsia="zh-CN"/>
        </w:rPr>
        <w:t>小微企业产业园</w:t>
      </w:r>
      <w:r>
        <w:rPr>
          <w:rFonts w:eastAsia="仿宋_GB2312"/>
          <w:kern w:val="0"/>
          <w:sz w:val="32"/>
          <w:szCs w:val="32"/>
        </w:rPr>
        <w:t>建设制度，帮助解决推进工作中遇到的困难和问题。</w:t>
      </w:r>
    </w:p>
    <w:p>
      <w:pPr>
        <w:spacing w:line="570" w:lineRule="exact"/>
        <w:ind w:firstLine="641"/>
        <w:rPr>
          <w:rFonts w:eastAsia="仿宋_GB2312"/>
          <w:bCs/>
          <w:sz w:val="32"/>
          <w:szCs w:val="32"/>
        </w:rPr>
      </w:pPr>
      <w:r>
        <w:rPr>
          <w:rFonts w:eastAsia="楷体"/>
          <w:bCs/>
          <w:sz w:val="32"/>
          <w:szCs w:val="32"/>
        </w:rPr>
        <w:t>（二十</w:t>
      </w:r>
      <w:r>
        <w:rPr>
          <w:rFonts w:hint="eastAsia" w:eastAsia="楷体"/>
          <w:bCs/>
          <w:sz w:val="32"/>
          <w:szCs w:val="32"/>
          <w:lang w:val="en-US" w:eastAsia="zh-CN"/>
        </w:rPr>
        <w:t>六</w:t>
      </w:r>
      <w:r>
        <w:rPr>
          <w:rFonts w:eastAsia="楷体"/>
          <w:bCs/>
          <w:sz w:val="32"/>
          <w:szCs w:val="32"/>
        </w:rPr>
        <w:t>）优化审批程序。</w:t>
      </w:r>
      <w:r>
        <w:rPr>
          <w:rFonts w:eastAsia="仿宋_GB2312"/>
          <w:bCs/>
          <w:sz w:val="32"/>
          <w:szCs w:val="32"/>
        </w:rPr>
        <w:t>各职能部门按照“最多跑一次”改革要求，完善</w:t>
      </w:r>
      <w:r>
        <w:rPr>
          <w:rFonts w:hint="eastAsia" w:eastAsia="仿宋_GB2312"/>
          <w:sz w:val="32"/>
          <w:szCs w:val="32"/>
          <w:lang w:eastAsia="zh-CN"/>
        </w:rPr>
        <w:t>小微企业产业园</w:t>
      </w:r>
      <w:r>
        <w:rPr>
          <w:rFonts w:eastAsia="仿宋_GB2312"/>
          <w:bCs/>
          <w:sz w:val="32"/>
          <w:szCs w:val="32"/>
        </w:rPr>
        <w:t>建设项目联合审批机制，</w:t>
      </w:r>
      <w:r>
        <w:rPr>
          <w:rFonts w:eastAsia="仿宋_GB2312"/>
          <w:sz w:val="32"/>
          <w:szCs w:val="32"/>
        </w:rPr>
        <w:t>优化整合审批流程，</w:t>
      </w:r>
      <w:r>
        <w:rPr>
          <w:rFonts w:eastAsia="仿宋_GB2312"/>
          <w:bCs/>
          <w:sz w:val="32"/>
          <w:szCs w:val="32"/>
        </w:rPr>
        <w:t>提高规划许可、用地审批、消防安全、能评、环评等手续审批效率。</w:t>
      </w:r>
    </w:p>
    <w:p>
      <w:pPr>
        <w:shd w:val="solid" w:color="FFFFFF" w:fill="auto"/>
        <w:autoSpaceDN w:val="0"/>
        <w:spacing w:line="570" w:lineRule="exact"/>
        <w:ind w:firstLine="640" w:firstLineChars="200"/>
        <w:rPr>
          <w:rFonts w:eastAsia="仿宋_GB2312"/>
          <w:kern w:val="0"/>
          <w:sz w:val="32"/>
          <w:szCs w:val="32"/>
        </w:rPr>
      </w:pPr>
      <w:r>
        <w:rPr>
          <w:rFonts w:hAnsi="楷体_GB2312" w:eastAsia="楷体_GB2312"/>
          <w:kern w:val="0"/>
          <w:sz w:val="32"/>
          <w:szCs w:val="32"/>
        </w:rPr>
        <w:t>（</w:t>
      </w:r>
      <w:r>
        <w:rPr>
          <w:rFonts w:hint="eastAsia" w:hAnsi="楷体_GB2312" w:eastAsia="楷体_GB2312"/>
          <w:kern w:val="0"/>
          <w:sz w:val="32"/>
          <w:szCs w:val="32"/>
          <w:lang w:val="en-US" w:eastAsia="zh-CN"/>
        </w:rPr>
        <w:t>二十七</w:t>
      </w:r>
      <w:r>
        <w:rPr>
          <w:rFonts w:hAnsi="楷体_GB2312" w:eastAsia="楷体_GB2312"/>
          <w:kern w:val="0"/>
          <w:sz w:val="32"/>
          <w:szCs w:val="32"/>
        </w:rPr>
        <w:t>）</w:t>
      </w:r>
      <w:r>
        <w:rPr>
          <w:rFonts w:hAnsi="楷体_GB2312" w:eastAsia="楷体_GB2312"/>
          <w:bCs/>
          <w:sz w:val="32"/>
          <w:szCs w:val="32"/>
        </w:rPr>
        <w:t>强化考核督查</w:t>
      </w:r>
      <w:r>
        <w:rPr>
          <w:rFonts w:eastAsia="楷体"/>
          <w:bCs/>
          <w:sz w:val="32"/>
          <w:szCs w:val="32"/>
        </w:rPr>
        <w:t>。</w:t>
      </w:r>
      <w:r>
        <w:rPr>
          <w:rFonts w:hAnsi="仿宋_GB2312" w:eastAsia="仿宋_GB2312"/>
          <w:bCs/>
          <w:sz w:val="32"/>
          <w:szCs w:val="32"/>
        </w:rPr>
        <w:t>将</w:t>
      </w:r>
      <w:r>
        <w:rPr>
          <w:rFonts w:hint="eastAsia" w:eastAsia="仿宋_GB2312"/>
          <w:sz w:val="32"/>
          <w:szCs w:val="32"/>
          <w:lang w:eastAsia="zh-CN"/>
        </w:rPr>
        <w:t>小微企业产业园</w:t>
      </w:r>
      <w:r>
        <w:rPr>
          <w:rFonts w:eastAsia="仿宋_GB2312"/>
          <w:kern w:val="0"/>
          <w:sz w:val="32"/>
          <w:szCs w:val="32"/>
        </w:rPr>
        <w:t>建设纳入镇（街道）、开发区、有关部门目标责任制考核。建立</w:t>
      </w:r>
      <w:r>
        <w:rPr>
          <w:rFonts w:hint="eastAsia" w:eastAsia="仿宋_GB2312"/>
          <w:kern w:val="0"/>
          <w:sz w:val="32"/>
          <w:szCs w:val="32"/>
          <w:lang w:eastAsia="zh-CN"/>
        </w:rPr>
        <w:t>小微企业产业园</w:t>
      </w:r>
      <w:r>
        <w:rPr>
          <w:rFonts w:eastAsia="仿宋_GB2312"/>
          <w:kern w:val="0"/>
          <w:sz w:val="32"/>
          <w:szCs w:val="32"/>
        </w:rPr>
        <w:t>督查制度，定期对各镇（街道）、开发区</w:t>
      </w:r>
      <w:r>
        <w:rPr>
          <w:rFonts w:hint="eastAsia" w:eastAsia="仿宋_GB2312"/>
          <w:sz w:val="32"/>
          <w:szCs w:val="32"/>
          <w:lang w:eastAsia="zh-CN"/>
        </w:rPr>
        <w:t>小微企业产业园</w:t>
      </w:r>
      <w:r>
        <w:rPr>
          <w:rFonts w:eastAsia="仿宋_GB2312"/>
          <w:kern w:val="0"/>
          <w:sz w:val="32"/>
          <w:szCs w:val="32"/>
        </w:rPr>
        <w:t>项目进展情况进行督查通报。</w:t>
      </w:r>
    </w:p>
    <w:p>
      <w:pPr>
        <w:keepNext w:val="0"/>
        <w:keepLines w:val="0"/>
        <w:pageBreakBefore w:val="0"/>
        <w:widowControl w:val="0"/>
        <w:kinsoku/>
        <w:wordWrap/>
        <w:overflowPunct/>
        <w:topLinePunct w:val="0"/>
        <w:bidi w:val="0"/>
        <w:spacing w:beforeAutospacing="0" w:afterAutospacing="0" w:line="640" w:lineRule="exact"/>
        <w:ind w:firstLine="640" w:firstLineChars="200"/>
        <w:textAlignment w:val="auto"/>
        <w:outlineLvl w:val="9"/>
        <w:rPr>
          <w:rFonts w:hint="default" w:ascii="黑体" w:hAnsi="Times New Roman" w:eastAsia="黑体"/>
          <w:bCs/>
          <w:color w:val="auto"/>
          <w:sz w:val="32"/>
          <w:szCs w:val="32"/>
          <w:lang w:val="en-US" w:eastAsia="zh-CN"/>
        </w:rPr>
      </w:pPr>
      <w:r>
        <w:rPr>
          <w:rFonts w:hint="eastAsia" w:ascii="黑体" w:hAnsi="Times New Roman" w:eastAsia="黑体"/>
          <w:bCs/>
          <w:color w:val="auto"/>
          <w:sz w:val="32"/>
          <w:szCs w:val="32"/>
          <w:lang w:val="en-US" w:eastAsia="zh-CN"/>
        </w:rPr>
        <w:t>六</w:t>
      </w:r>
      <w:r>
        <w:rPr>
          <w:rFonts w:hint="eastAsia" w:ascii="黑体" w:hAnsi="Times New Roman" w:eastAsia="黑体"/>
          <w:bCs/>
          <w:color w:val="auto"/>
          <w:sz w:val="32"/>
          <w:szCs w:val="32"/>
        </w:rPr>
        <w:t>、</w:t>
      </w:r>
      <w:r>
        <w:rPr>
          <w:rFonts w:hint="eastAsia" w:ascii="黑体" w:hAnsi="Times New Roman" w:eastAsia="黑体"/>
          <w:bCs/>
          <w:color w:val="auto"/>
          <w:sz w:val="32"/>
          <w:szCs w:val="32"/>
          <w:lang w:val="en-US" w:eastAsia="zh-CN"/>
        </w:rPr>
        <w:t>其他事项</w:t>
      </w:r>
    </w:p>
    <w:p>
      <w:pPr>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lang w:val="en-US" w:eastAsia="zh-CN"/>
        </w:rPr>
        <w:t>本方案</w:t>
      </w:r>
      <w:r>
        <w:rPr>
          <w:rFonts w:hint="eastAsia" w:ascii="仿宋_GB2312" w:hAnsi="仿宋_GB2312" w:eastAsia="仿宋_GB2312" w:cs="仿宋_GB2312"/>
          <w:color w:val="auto"/>
          <w:sz w:val="32"/>
          <w:szCs w:val="32"/>
        </w:rPr>
        <w:t>自发布之日起施行。</w:t>
      </w:r>
      <w:r>
        <w:rPr>
          <w:rFonts w:hint="eastAsia" w:ascii="仿宋_GB2312" w:hAnsi="仿宋_GB2312" w:eastAsia="仿宋_GB2312" w:cs="仿宋_GB2312"/>
          <w:kern w:val="0"/>
          <w:sz w:val="32"/>
          <w:szCs w:val="32"/>
        </w:rPr>
        <w:t>《</w:t>
      </w:r>
      <w:r>
        <w:rPr>
          <w:rFonts w:hint="eastAsia" w:ascii="仿宋_GB2312" w:hAnsi="仿宋_GB2312" w:eastAsia="仿宋_GB2312" w:cs="仿宋_GB2312"/>
          <w:spacing w:val="-8"/>
          <w:sz w:val="32"/>
          <w:szCs w:val="32"/>
        </w:rPr>
        <w:t>关于推进小微企业</w:t>
      </w:r>
      <w:r>
        <w:rPr>
          <w:rFonts w:hint="eastAsia" w:ascii="仿宋_GB2312" w:hAnsi="仿宋_GB2312" w:eastAsia="仿宋_GB2312" w:cs="仿宋_GB2312"/>
          <w:spacing w:val="-8"/>
          <w:kern w:val="0"/>
          <w:sz w:val="32"/>
          <w:szCs w:val="32"/>
        </w:rPr>
        <w:t>创新创业</w:t>
      </w:r>
      <w:r>
        <w:rPr>
          <w:rFonts w:hint="eastAsia" w:ascii="仿宋_GB2312" w:hAnsi="仿宋_GB2312" w:eastAsia="仿宋_GB2312" w:cs="仿宋_GB2312"/>
          <w:spacing w:val="-8"/>
          <w:sz w:val="32"/>
          <w:szCs w:val="32"/>
        </w:rPr>
        <w:t>园建设和管理的实施意见</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rPr>
        <w:t>(</w:t>
      </w:r>
      <w:r>
        <w:rPr>
          <w:rFonts w:eastAsia="仿宋_GB2312"/>
          <w:sz w:val="32"/>
          <w:szCs w:val="32"/>
        </w:rPr>
        <w:t>临政办发〔2018〕</w:t>
      </w:r>
      <w:r>
        <w:rPr>
          <w:rFonts w:hint="eastAsia" w:eastAsia="仿宋_GB2312"/>
          <w:sz w:val="32"/>
          <w:szCs w:val="32"/>
        </w:rPr>
        <w:t>89</w:t>
      </w:r>
      <w:r>
        <w:rPr>
          <w:rFonts w:eastAsia="仿宋_GB2312"/>
          <w:sz w:val="32"/>
          <w:szCs w:val="32"/>
        </w:rPr>
        <w:t>号</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lang w:eastAsia="zh-CN"/>
        </w:rPr>
        <w:t>、</w:t>
      </w:r>
      <w:r>
        <w:rPr>
          <w:rFonts w:hint="eastAsia" w:eastAsia="仿宋_GB2312"/>
          <w:color w:val="000000"/>
          <w:sz w:val="32"/>
          <w:szCs w:val="32"/>
        </w:rPr>
        <w:t>《临海市小微企业创新创业园企业入园及管理办法》</w:t>
      </w:r>
      <w:r>
        <w:rPr>
          <w:rFonts w:hint="eastAsia" w:eastAsia="仿宋_GB2312"/>
          <w:color w:val="000000"/>
          <w:sz w:val="32"/>
          <w:szCs w:val="32"/>
          <w:lang w:eastAsia="zh-CN"/>
        </w:rPr>
        <w:t>（</w:t>
      </w:r>
      <w:r>
        <w:rPr>
          <w:rFonts w:hint="eastAsia" w:ascii="仿宋_GB2312" w:eastAsia="仿宋_GB2312"/>
          <w:color w:val="000000"/>
          <w:sz w:val="32"/>
          <w:szCs w:val="32"/>
        </w:rPr>
        <w:t>临小微园办</w:t>
      </w:r>
      <w:r>
        <w:rPr>
          <w:rFonts w:hint="eastAsia" w:eastAsia="仿宋_GB2312"/>
          <w:sz w:val="32"/>
          <w:szCs w:val="32"/>
        </w:rPr>
        <w:t>〔</w:t>
      </w:r>
      <w:r>
        <w:rPr>
          <w:rFonts w:eastAsia="仿宋_GB2312"/>
          <w:sz w:val="32"/>
          <w:szCs w:val="32"/>
        </w:rPr>
        <w:t>2019</w:t>
      </w:r>
      <w:r>
        <w:rPr>
          <w:rFonts w:hint="eastAsia" w:eastAsia="仿宋_GB2312"/>
          <w:sz w:val="32"/>
          <w:szCs w:val="32"/>
        </w:rPr>
        <w:t>〕</w:t>
      </w:r>
      <w:r>
        <w:rPr>
          <w:rFonts w:eastAsia="仿宋_GB2312"/>
          <w:sz w:val="32"/>
          <w:szCs w:val="32"/>
        </w:rPr>
        <w:t>1</w:t>
      </w:r>
      <w:r>
        <w:rPr>
          <w:rFonts w:hint="eastAsia" w:eastAsia="仿宋_GB2312"/>
          <w:sz w:val="32"/>
          <w:szCs w:val="32"/>
        </w:rPr>
        <w:t>号</w:t>
      </w:r>
      <w:r>
        <w:rPr>
          <w:rFonts w:hint="eastAsia" w:eastAsia="仿宋_GB2312"/>
          <w:color w:val="000000"/>
          <w:sz w:val="32"/>
          <w:szCs w:val="32"/>
          <w:lang w:eastAsia="zh-CN"/>
        </w:rPr>
        <w:t>）</w:t>
      </w:r>
      <w:r>
        <w:rPr>
          <w:rFonts w:hint="eastAsia" w:ascii="仿宋_GB2312" w:hAnsi="仿宋_GB2312" w:eastAsia="仿宋_GB2312" w:cs="仿宋_GB2312"/>
          <w:color w:val="auto"/>
          <w:kern w:val="0"/>
          <w:sz w:val="32"/>
          <w:szCs w:val="32"/>
          <w:lang w:val="en-US" w:eastAsia="zh-CN"/>
        </w:rPr>
        <w:t>同时废止</w:t>
      </w:r>
      <w:r>
        <w:rPr>
          <w:rFonts w:hint="eastAsia" w:ascii="仿宋_GB2312" w:hAnsi="仿宋_GB2312" w:eastAsia="仿宋_GB2312" w:cs="仿宋_GB2312"/>
          <w:color w:val="auto"/>
          <w:kern w:val="0"/>
          <w:sz w:val="32"/>
          <w:szCs w:val="32"/>
        </w:rPr>
        <w:t>。</w:t>
      </w:r>
    </w:p>
    <w:p>
      <w:pPr>
        <w:shd w:val="solid" w:color="FFFFFF" w:fill="auto"/>
        <w:autoSpaceDN w:val="0"/>
        <w:spacing w:line="570" w:lineRule="exact"/>
        <w:ind w:firstLine="640" w:firstLineChars="200"/>
        <w:rPr>
          <w:rFonts w:eastAsia="仿宋_GB2312"/>
          <w:kern w:val="0"/>
          <w:sz w:val="32"/>
          <w:szCs w:val="32"/>
        </w:rPr>
      </w:pPr>
    </w:p>
    <w:p>
      <w:pPr>
        <w:spacing w:line="570" w:lineRule="exact"/>
        <w:ind w:firstLine="640"/>
        <w:rPr>
          <w:rFonts w:hint="eastAsia" w:eastAsia="仿宋_GB2312"/>
          <w:kern w:val="0"/>
          <w:sz w:val="32"/>
          <w:szCs w:val="32"/>
        </w:rPr>
      </w:pPr>
    </w:p>
    <w:p>
      <w:pPr>
        <w:numPr>
          <w:ilvl w:val="0"/>
          <w:numId w:val="0"/>
        </w:numPr>
        <w:spacing w:line="600" w:lineRule="exact"/>
        <w:ind w:left="0" w:leftChars="0" w:firstLine="640" w:firstLineChars="200"/>
        <w:rPr>
          <w:rFonts w:eastAsia="仿宋_GB2312"/>
          <w:sz w:val="32"/>
          <w:szCs w:val="32"/>
        </w:rPr>
      </w:pPr>
    </w:p>
    <w:p>
      <w:pPr>
        <w:rPr>
          <w:rFonts w:hint="eastAsia" w:eastAsia="方正小标宋简体"/>
          <w:spacing w:val="-4"/>
          <w:sz w:val="44"/>
          <w:szCs w:val="4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897E4"/>
    <w:multiLevelType w:val="singleLevel"/>
    <w:tmpl w:val="93D897E4"/>
    <w:lvl w:ilvl="0" w:tentative="0">
      <w:start w:val="1"/>
      <w:numFmt w:val="chineseCounting"/>
      <w:suff w:val="nothing"/>
      <w:lvlText w:val="（%1）"/>
      <w:lvlJc w:val="left"/>
      <w:rPr>
        <w:rFonts w:hint="eastAsia"/>
      </w:rPr>
    </w:lvl>
  </w:abstractNum>
  <w:abstractNum w:abstractNumId="1">
    <w:nsid w:val="AA19409F"/>
    <w:multiLevelType w:val="singleLevel"/>
    <w:tmpl w:val="AA19409F"/>
    <w:lvl w:ilvl="0" w:tentative="0">
      <w:start w:val="2"/>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4ZjY0YTBhMTU3NWVhNmZiNWY2YmU2MzgwNjZjNGUifQ=="/>
  </w:docVars>
  <w:rsids>
    <w:rsidRoot w:val="00000000"/>
    <w:rsid w:val="085D4C07"/>
    <w:rsid w:val="18B86446"/>
    <w:rsid w:val="18FA5686"/>
    <w:rsid w:val="1D812D78"/>
    <w:rsid w:val="25A92E04"/>
    <w:rsid w:val="362B22B5"/>
    <w:rsid w:val="38457BC8"/>
    <w:rsid w:val="3D926F64"/>
    <w:rsid w:val="3F4D2BD6"/>
    <w:rsid w:val="438512AA"/>
    <w:rsid w:val="475B61BD"/>
    <w:rsid w:val="59D8563A"/>
    <w:rsid w:val="5ABB0910"/>
    <w:rsid w:val="5C2F7993"/>
    <w:rsid w:val="73AE5CCF"/>
    <w:rsid w:val="79A0536E"/>
    <w:rsid w:val="7B522F4C"/>
    <w:rsid w:val="7DBE5433"/>
    <w:rsid w:val="7E0B31DE"/>
    <w:rsid w:val="7FB13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2024-02-29T01:04:00Z</dcterms:created>
  <dc:creator>user</dc:creator>
  <cp:lastModifiedBy>user</cp:lastModifiedBy>
  <cp:lastPrinted>2024-03-04T07:17:00Z</cp:lastPrinted>
  <dcterms:modified xsi:type="dcterms:W3CDTF">2024-03-29T07:50:34Z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5AE80741B17345BC863E4F7CF1F17094_13</vt:lpwstr>
  </property>
</Properties>
</file>