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6C848">
      <w:pPr>
        <w:keepNext w:val="0"/>
        <w:keepLines w:val="0"/>
        <w:pageBreakBefore w:val="0"/>
        <w:widowControl/>
        <w:kinsoku/>
        <w:wordWrap/>
        <w:overflowPunct/>
        <w:topLinePunct w:val="0"/>
        <w:autoSpaceDE w:val="0"/>
        <w:autoSpaceDN w:val="0"/>
        <w:bidi w:val="0"/>
        <w:adjustRightInd w:val="0"/>
        <w:snapToGrid w:val="0"/>
        <w:spacing w:before="143" w:line="240" w:lineRule="atLeast"/>
        <w:ind w:right="346"/>
        <w:jc w:val="center"/>
        <w:textAlignment w:val="baseline"/>
        <w:rPr>
          <w:rFonts w:hint="default" w:ascii="Times New Roman" w:hAnsi="Times New Roman" w:eastAsia="方正小标宋简体" w:cs="Times New Roman"/>
          <w:b w:val="0"/>
          <w:bCs w:val="0"/>
          <w:color w:val="auto"/>
          <w:spacing w:val="-14"/>
          <w:sz w:val="44"/>
          <w:szCs w:val="44"/>
        </w:rPr>
      </w:pPr>
      <w:r>
        <w:rPr>
          <w:rFonts w:hint="default" w:ascii="Times New Roman" w:hAnsi="Times New Roman" w:eastAsia="方正小标宋简体" w:cs="Times New Roman"/>
          <w:b w:val="0"/>
          <w:bCs w:val="0"/>
          <w:color w:val="auto"/>
          <w:spacing w:val="-14"/>
          <w:sz w:val="44"/>
          <w:szCs w:val="44"/>
        </w:rPr>
        <w:t>乐清市政府投资项目工程变更管理办法</w:t>
      </w:r>
    </w:p>
    <w:p w14:paraId="1A929219">
      <w:pPr>
        <w:keepNext w:val="0"/>
        <w:keepLines w:val="0"/>
        <w:pageBreakBefore w:val="0"/>
        <w:widowControl/>
        <w:kinsoku/>
        <w:wordWrap/>
        <w:overflowPunct/>
        <w:topLinePunct w:val="0"/>
        <w:autoSpaceDE w:val="0"/>
        <w:autoSpaceDN w:val="0"/>
        <w:bidi w:val="0"/>
        <w:adjustRightInd w:val="0"/>
        <w:snapToGrid w:val="0"/>
        <w:spacing w:before="143" w:line="240" w:lineRule="atLeast"/>
        <w:ind w:left="3394" w:right="346" w:hanging="3122"/>
        <w:jc w:val="center"/>
        <w:textAlignment w:val="baseline"/>
        <w:rPr>
          <w:rFonts w:hint="default" w:ascii="Times New Roman" w:hAnsi="Times New Roman" w:eastAsia="楷体" w:cs="Times New Roman"/>
          <w:color w:val="auto"/>
          <w:spacing w:val="-7"/>
          <w:sz w:val="32"/>
          <w:szCs w:val="32"/>
        </w:rPr>
      </w:pPr>
      <w:r>
        <w:rPr>
          <w:rFonts w:hint="default" w:ascii="Times New Roman" w:hAnsi="Times New Roman" w:eastAsia="楷体" w:cs="Times New Roman"/>
          <w:color w:val="auto"/>
          <w:spacing w:val="-7"/>
          <w:sz w:val="32"/>
          <w:szCs w:val="32"/>
        </w:rPr>
        <w:t>（征求意见稿）</w:t>
      </w:r>
    </w:p>
    <w:p w14:paraId="6BCD8C89">
      <w:pPr>
        <w:keepNext w:val="0"/>
        <w:keepLines w:val="0"/>
        <w:pageBreakBefore w:val="0"/>
        <w:widowControl/>
        <w:kinsoku/>
        <w:wordWrap/>
        <w:overflowPunct/>
        <w:topLinePunct w:val="0"/>
        <w:autoSpaceDE w:val="0"/>
        <w:autoSpaceDN w:val="0"/>
        <w:bidi w:val="0"/>
        <w:adjustRightInd w:val="0"/>
        <w:snapToGrid w:val="0"/>
        <w:spacing w:before="143" w:line="640" w:lineRule="exact"/>
        <w:ind w:left="3394" w:right="346" w:hanging="3122"/>
        <w:jc w:val="center"/>
        <w:textAlignment w:val="baseline"/>
        <w:rPr>
          <w:rFonts w:hint="default" w:ascii="Times New Roman" w:hAnsi="Times New Roman" w:eastAsia="楷体" w:cs="Times New Roman"/>
          <w:color w:val="auto"/>
          <w:spacing w:val="-7"/>
          <w:sz w:val="32"/>
          <w:szCs w:val="32"/>
        </w:rPr>
      </w:pPr>
    </w:p>
    <w:p w14:paraId="40FC3EA6">
      <w:pPr>
        <w:keepNext w:val="0"/>
        <w:keepLines w:val="0"/>
        <w:pageBreakBefore w:val="0"/>
        <w:kinsoku/>
        <w:wordWrap/>
        <w:overflowPunct/>
        <w:topLinePunct w:val="0"/>
        <w:autoSpaceDE w:val="0"/>
        <w:autoSpaceDN w:val="0"/>
        <w:bidi w:val="0"/>
        <w:adjustRightInd w:val="0"/>
        <w:snapToGrid w:val="0"/>
        <w:spacing w:before="143" w:line="468" w:lineRule="auto"/>
        <w:ind w:left="3394" w:right="346" w:hanging="3122"/>
        <w:jc w:val="center"/>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7"/>
          <w:sz w:val="32"/>
          <w:szCs w:val="32"/>
        </w:rPr>
        <w:t>第一章  总  则</w:t>
      </w:r>
    </w:p>
    <w:p w14:paraId="65A9CEB5">
      <w:pPr>
        <w:pStyle w:val="2"/>
        <w:keepNext w:val="0"/>
        <w:keepLines w:val="0"/>
        <w:pageBreakBefore w:val="0"/>
        <w:kinsoku/>
        <w:wordWrap/>
        <w:overflowPunct/>
        <w:topLinePunct w:val="0"/>
        <w:autoSpaceDE w:val="0"/>
        <w:autoSpaceDN w:val="0"/>
        <w:bidi w:val="0"/>
        <w:adjustRightInd w:val="0"/>
        <w:snapToGrid w:val="0"/>
        <w:spacing w:line="334" w:lineRule="auto"/>
        <w:textAlignment w:val="baseline"/>
        <w:rPr>
          <w:rFonts w:hint="default" w:ascii="Times New Roman" w:hAnsi="Times New Roman" w:cs="Times New Roman"/>
          <w:color w:val="auto"/>
        </w:rPr>
      </w:pPr>
    </w:p>
    <w:p w14:paraId="3085F1E8">
      <w:pPr>
        <w:keepNext w:val="0"/>
        <w:keepLines w:val="0"/>
        <w:pageBreakBefore w:val="0"/>
        <w:kinsoku/>
        <w:wordWrap/>
        <w:overflowPunct/>
        <w:topLinePunct w:val="0"/>
        <w:autoSpaceDE w:val="0"/>
        <w:autoSpaceDN w:val="0"/>
        <w:bidi w:val="0"/>
        <w:adjustRightInd w:val="0"/>
        <w:snapToGrid w:val="0"/>
        <w:spacing w:before="104" w:line="327" w:lineRule="auto"/>
        <w:ind w:right="74" w:firstLine="644"/>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第一条  </w:t>
      </w:r>
      <w:r>
        <w:rPr>
          <w:rFonts w:hint="default" w:ascii="Times New Roman" w:hAnsi="Times New Roman" w:eastAsia="仿宋_GB2312" w:cs="Times New Roman"/>
          <w:color w:val="auto"/>
          <w:spacing w:val="-9"/>
          <w:sz w:val="32"/>
          <w:szCs w:val="32"/>
        </w:rPr>
        <w:t>为加强政府投资项目的监督管理，维护和保障项目</w:t>
      </w:r>
      <w:r>
        <w:rPr>
          <w:rFonts w:hint="default" w:ascii="Times New Roman" w:hAnsi="Times New Roman" w:eastAsia="仿宋_GB2312" w:cs="Times New Roman"/>
          <w:color w:val="auto"/>
          <w:spacing w:val="8"/>
          <w:sz w:val="32"/>
          <w:szCs w:val="32"/>
        </w:rPr>
        <w:t xml:space="preserve"> </w:t>
      </w:r>
      <w:r>
        <w:rPr>
          <w:rFonts w:hint="default" w:ascii="Times New Roman" w:hAnsi="Times New Roman" w:eastAsia="仿宋_GB2312" w:cs="Times New Roman"/>
          <w:color w:val="auto"/>
          <w:spacing w:val="-8"/>
          <w:sz w:val="32"/>
          <w:szCs w:val="32"/>
        </w:rPr>
        <w:t>实施各方当事人合</w:t>
      </w:r>
      <w:r>
        <w:rPr>
          <w:rFonts w:hint="default" w:ascii="Times New Roman" w:hAnsi="Times New Roman" w:eastAsia="仿宋_GB2312" w:cs="Times New Roman"/>
          <w:color w:val="auto"/>
          <w:spacing w:val="-9"/>
          <w:sz w:val="32"/>
          <w:szCs w:val="32"/>
        </w:rPr>
        <w:t>法权益，规范工程建设中的变更</w:t>
      </w:r>
      <w:bookmarkStart w:id="0" w:name="_GoBack"/>
      <w:bookmarkEnd w:id="0"/>
      <w:r>
        <w:rPr>
          <w:rFonts w:hint="default" w:ascii="Times New Roman" w:hAnsi="Times New Roman" w:eastAsia="仿宋_GB2312" w:cs="Times New Roman"/>
          <w:color w:val="auto"/>
          <w:spacing w:val="-9"/>
          <w:sz w:val="32"/>
          <w:szCs w:val="32"/>
        </w:rPr>
        <w:t>行为，加强与完善基本建设资金的管理使用，合理控制工程造价，</w:t>
      </w:r>
      <w:r>
        <w:rPr>
          <w:rFonts w:hint="default" w:ascii="Times New Roman" w:hAnsi="Times New Roman" w:eastAsia="仿宋_GB2312" w:cs="Times New Roman"/>
          <w:color w:val="auto"/>
          <w:spacing w:val="-9"/>
          <w:sz w:val="32"/>
          <w:szCs w:val="32"/>
        </w:rPr>
        <w:t>根据</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lang w:val="en-US" w:eastAsia="zh-CN"/>
        </w:rPr>
        <w:t>政府投资条例</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lang w:val="en-US" w:eastAsia="zh-CN"/>
        </w:rPr>
        <w:t>国务院令第712号</w:t>
      </w:r>
      <w:r>
        <w:rPr>
          <w:rFonts w:hint="default" w:ascii="Times New Roman" w:hAnsi="Times New Roman" w:eastAsia="仿宋_GB2312" w:cs="Times New Roman"/>
          <w:color w:val="auto"/>
          <w:spacing w:val="-9"/>
          <w:sz w:val="32"/>
          <w:szCs w:val="32"/>
          <w:lang w:eastAsia="zh-CN"/>
        </w:rPr>
        <w:t>）</w:t>
      </w:r>
      <w:r>
        <w:rPr>
          <w:rFonts w:hint="default" w:ascii="Times New Roman" w:hAnsi="Times New Roman" w:eastAsia="仿宋_GB2312" w:cs="Times New Roman"/>
          <w:color w:val="auto"/>
          <w:spacing w:val="-9"/>
          <w:sz w:val="32"/>
          <w:szCs w:val="32"/>
          <w:lang w:val="en-US" w:eastAsia="zh-CN"/>
        </w:rPr>
        <w:t>等</w:t>
      </w:r>
      <w:r>
        <w:rPr>
          <w:rFonts w:hint="default" w:ascii="Times New Roman" w:hAnsi="Times New Roman" w:eastAsia="仿宋_GB2312" w:cs="Times New Roman"/>
          <w:color w:val="auto"/>
          <w:spacing w:val="-9"/>
          <w:sz w:val="32"/>
          <w:szCs w:val="32"/>
        </w:rPr>
        <w:t>有关法律、法规的规定，结合我市实际，制定本办法。</w:t>
      </w:r>
    </w:p>
    <w:p w14:paraId="2DE18092">
      <w:pPr>
        <w:keepNext w:val="0"/>
        <w:keepLines w:val="0"/>
        <w:pageBreakBefore w:val="0"/>
        <w:kinsoku/>
        <w:wordWrap/>
        <w:overflowPunct/>
        <w:topLinePunct w:val="0"/>
        <w:autoSpaceDE w:val="0"/>
        <w:autoSpaceDN w:val="0"/>
        <w:bidi w:val="0"/>
        <w:adjustRightInd w:val="0"/>
        <w:snapToGrid w:val="0"/>
        <w:spacing w:before="46" w:line="323" w:lineRule="auto"/>
        <w:ind w:left="18" w:right="75" w:firstLine="626"/>
        <w:jc w:val="both"/>
        <w:textAlignment w:val="baseline"/>
        <w:rPr>
          <w:rFonts w:hint="default" w:ascii="Times New Roman" w:hAnsi="Times New Roman" w:eastAsia="仿宋_GB2312" w:cs="Times New Roman"/>
          <w:color w:val="auto"/>
          <w:spacing w:val="-9"/>
          <w:sz w:val="32"/>
          <w:szCs w:val="32"/>
          <w:lang w:val="en-US" w:eastAsia="zh-CN"/>
        </w:rPr>
      </w:pPr>
      <w:r>
        <w:rPr>
          <w:rFonts w:hint="default" w:ascii="Times New Roman" w:hAnsi="Times New Roman" w:eastAsia="黑体" w:cs="Times New Roman"/>
          <w:color w:val="auto"/>
          <w:spacing w:val="-9"/>
          <w:sz w:val="32"/>
          <w:szCs w:val="32"/>
        </w:rPr>
        <w:t xml:space="preserve">第二条  </w:t>
      </w:r>
      <w:r>
        <w:rPr>
          <w:rFonts w:hint="default" w:ascii="Times New Roman" w:hAnsi="Times New Roman" w:eastAsia="仿宋_GB2312" w:cs="Times New Roman"/>
          <w:color w:val="auto"/>
          <w:spacing w:val="-9"/>
          <w:sz w:val="32"/>
          <w:szCs w:val="32"/>
          <w:lang w:val="en-US" w:eastAsia="zh-CN"/>
        </w:rPr>
        <w:t>本办法适用于利用市本级公共财政预算资金、政府性基金</w:t>
      </w:r>
      <w:r>
        <w:rPr>
          <w:rFonts w:hint="default" w:ascii="Times New Roman" w:hAnsi="Times New Roman" w:eastAsia="仿宋_GB2312" w:cs="Times New Roman"/>
          <w:color w:val="auto"/>
          <w:spacing w:val="-9"/>
          <w:sz w:val="32"/>
          <w:szCs w:val="32"/>
          <w:lang w:val="en-US" w:eastAsia="zh-CN"/>
        </w:rPr>
        <w:t>、</w:t>
      </w:r>
      <w:r>
        <w:rPr>
          <w:rFonts w:hint="default" w:ascii="Times New Roman" w:hAnsi="Times New Roman" w:eastAsia="仿宋_GB2312" w:cs="Times New Roman"/>
          <w:color w:val="auto"/>
          <w:spacing w:val="-9"/>
          <w:sz w:val="32"/>
          <w:szCs w:val="32"/>
          <w:lang w:val="en-US" w:eastAsia="zh-CN"/>
        </w:rPr>
        <w:t>专项债资金</w:t>
      </w:r>
      <w:r>
        <w:rPr>
          <w:rFonts w:hint="default" w:ascii="Times New Roman" w:hAnsi="Times New Roman" w:eastAsia="仿宋_GB2312" w:cs="Times New Roman"/>
          <w:color w:val="auto"/>
          <w:spacing w:val="-9"/>
          <w:sz w:val="32"/>
          <w:szCs w:val="32"/>
          <w:lang w:val="en-US" w:eastAsia="zh-CN"/>
        </w:rPr>
        <w:t>和</w:t>
      </w:r>
      <w:r>
        <w:rPr>
          <w:rFonts w:hint="default" w:ascii="Times New Roman" w:hAnsi="Times New Roman" w:eastAsia="仿宋_GB2312" w:cs="Times New Roman"/>
          <w:color w:val="auto"/>
          <w:spacing w:val="-9"/>
          <w:sz w:val="32"/>
          <w:szCs w:val="32"/>
          <w:lang w:val="en-US" w:eastAsia="zh-CN"/>
        </w:rPr>
        <w:t>其他政府筹措资金等资金安排的直接投资类政府投资项目</w:t>
      </w:r>
      <w:r>
        <w:rPr>
          <w:rFonts w:hint="default" w:ascii="Times New Roman" w:hAnsi="Times New Roman" w:eastAsia="仿宋_GB2312" w:cs="Times New Roman"/>
          <w:color w:val="auto"/>
          <w:spacing w:val="-9"/>
          <w:sz w:val="32"/>
          <w:szCs w:val="32"/>
          <w:lang w:val="en-US" w:eastAsia="zh-CN"/>
        </w:rPr>
        <w:t>。</w:t>
      </w:r>
      <w:r>
        <w:rPr>
          <w:rFonts w:hint="default" w:ascii="Times New Roman" w:hAnsi="Times New Roman" w:eastAsia="仿宋_GB2312" w:cs="Times New Roman"/>
          <w:color w:val="auto"/>
          <w:spacing w:val="-9"/>
          <w:sz w:val="32"/>
          <w:szCs w:val="32"/>
          <w:lang w:val="en-US" w:eastAsia="zh-CN"/>
        </w:rPr>
        <w:t>相关部门、乡镇街、功能区、国有企业使用</w:t>
      </w:r>
      <w:r>
        <w:rPr>
          <w:rFonts w:hint="default" w:ascii="Times New Roman" w:hAnsi="Times New Roman" w:eastAsia="仿宋_GB2312" w:cs="Times New Roman"/>
          <w:color w:val="auto"/>
          <w:spacing w:val="-9"/>
          <w:sz w:val="32"/>
          <w:szCs w:val="32"/>
          <w:lang w:val="en-US" w:eastAsia="zh-CN"/>
        </w:rPr>
        <w:t>上述资金项目，</w:t>
      </w:r>
      <w:r>
        <w:rPr>
          <w:rFonts w:hint="default" w:ascii="Times New Roman" w:hAnsi="Times New Roman" w:eastAsia="仿宋_GB2312" w:cs="Times New Roman"/>
          <w:color w:val="auto"/>
          <w:spacing w:val="-9"/>
          <w:sz w:val="32"/>
          <w:szCs w:val="32"/>
          <w:lang w:val="en-US" w:eastAsia="zh-CN"/>
        </w:rPr>
        <w:t>以及由</w:t>
      </w:r>
      <w:r>
        <w:rPr>
          <w:rFonts w:hint="default" w:ascii="Times New Roman" w:hAnsi="Times New Roman" w:eastAsia="仿宋_GB2312" w:cs="Times New Roman"/>
          <w:color w:val="auto"/>
          <w:spacing w:val="-9"/>
          <w:sz w:val="32"/>
          <w:szCs w:val="32"/>
          <w:lang w:val="en-US" w:eastAsia="zh-CN"/>
        </w:rPr>
        <w:t>政府</w:t>
      </w:r>
      <w:r>
        <w:rPr>
          <w:rFonts w:hint="default" w:ascii="Times New Roman" w:hAnsi="Times New Roman" w:eastAsia="仿宋_GB2312" w:cs="Times New Roman"/>
          <w:color w:val="auto"/>
          <w:spacing w:val="-9"/>
          <w:sz w:val="32"/>
          <w:szCs w:val="32"/>
          <w:lang w:val="en-US" w:eastAsia="zh-CN"/>
        </w:rPr>
        <w:t>注入项目资本金或</w:t>
      </w:r>
      <w:r>
        <w:rPr>
          <w:rFonts w:hint="default" w:ascii="Times New Roman" w:hAnsi="Times New Roman" w:eastAsia="仿宋_GB2312" w:cs="Times New Roman"/>
          <w:color w:val="auto"/>
          <w:spacing w:val="-9"/>
          <w:sz w:val="32"/>
          <w:szCs w:val="32"/>
          <w:lang w:val="en-US" w:eastAsia="zh-CN"/>
        </w:rPr>
        <w:t>使用</w:t>
      </w:r>
      <w:r>
        <w:rPr>
          <w:rFonts w:hint="default" w:ascii="Times New Roman" w:hAnsi="Times New Roman" w:eastAsia="仿宋_GB2312" w:cs="Times New Roman"/>
          <w:color w:val="auto"/>
          <w:spacing w:val="-9"/>
          <w:sz w:val="32"/>
          <w:szCs w:val="32"/>
          <w:lang w:val="en-US" w:eastAsia="zh-CN"/>
        </w:rPr>
        <w:t>财政补助</w:t>
      </w:r>
      <w:r>
        <w:rPr>
          <w:rFonts w:hint="default" w:ascii="Times New Roman" w:hAnsi="Times New Roman" w:eastAsia="仿宋_GB2312" w:cs="Times New Roman"/>
          <w:color w:val="auto"/>
          <w:spacing w:val="-9"/>
          <w:sz w:val="32"/>
          <w:szCs w:val="32"/>
          <w:lang w:val="en-US" w:eastAsia="zh-CN"/>
        </w:rPr>
        <w:t>资金</w:t>
      </w:r>
      <w:r>
        <w:rPr>
          <w:rFonts w:hint="default" w:ascii="Times New Roman" w:hAnsi="Times New Roman" w:eastAsia="仿宋_GB2312" w:cs="Times New Roman"/>
          <w:color w:val="auto"/>
          <w:spacing w:val="-9"/>
          <w:sz w:val="32"/>
          <w:szCs w:val="32"/>
          <w:lang w:val="en-US" w:eastAsia="zh-CN"/>
        </w:rPr>
        <w:t>的</w:t>
      </w:r>
      <w:r>
        <w:rPr>
          <w:rFonts w:hint="default" w:ascii="Times New Roman" w:hAnsi="Times New Roman" w:eastAsia="仿宋_GB2312" w:cs="Times New Roman"/>
          <w:color w:val="auto"/>
          <w:spacing w:val="-9"/>
          <w:sz w:val="32"/>
          <w:szCs w:val="32"/>
          <w:lang w:val="en-US" w:eastAsia="zh-CN"/>
        </w:rPr>
        <w:t>国有</w:t>
      </w:r>
      <w:r>
        <w:rPr>
          <w:rFonts w:hint="default" w:ascii="Times New Roman" w:hAnsi="Times New Roman" w:eastAsia="仿宋_GB2312" w:cs="Times New Roman"/>
          <w:color w:val="auto"/>
          <w:spacing w:val="-9"/>
          <w:sz w:val="32"/>
          <w:szCs w:val="32"/>
          <w:lang w:val="en-US" w:eastAsia="zh-CN"/>
        </w:rPr>
        <w:t>企业投资项目，均视为政府投资项目</w:t>
      </w:r>
      <w:r>
        <w:rPr>
          <w:rFonts w:hint="default" w:ascii="Times New Roman" w:hAnsi="Times New Roman" w:eastAsia="仿宋_GB2312" w:cs="Times New Roman"/>
          <w:color w:val="auto"/>
          <w:spacing w:val="-9"/>
          <w:sz w:val="32"/>
          <w:szCs w:val="32"/>
          <w:lang w:val="en-US" w:eastAsia="zh-CN"/>
        </w:rPr>
        <w:t>。</w:t>
      </w:r>
    </w:p>
    <w:p w14:paraId="30B0AAC8">
      <w:pPr>
        <w:keepNext w:val="0"/>
        <w:keepLines w:val="0"/>
        <w:pageBreakBefore w:val="0"/>
        <w:kinsoku/>
        <w:wordWrap/>
        <w:overflowPunct/>
        <w:topLinePunct w:val="0"/>
        <w:autoSpaceDE w:val="0"/>
        <w:autoSpaceDN w:val="0"/>
        <w:bidi w:val="0"/>
        <w:adjustRightInd w:val="0"/>
        <w:snapToGrid w:val="0"/>
        <w:spacing w:before="46" w:line="323" w:lineRule="auto"/>
        <w:ind w:left="18" w:right="75" w:firstLine="626"/>
        <w:jc w:val="both"/>
        <w:textAlignment w:val="baseline"/>
        <w:rPr>
          <w:rFonts w:hint="default" w:ascii="Times New Roman" w:hAnsi="Times New Roman" w:eastAsia="仿宋_GB2312" w:cs="Times New Roman"/>
          <w:color w:val="auto"/>
          <w:spacing w:val="-9"/>
          <w:sz w:val="32"/>
          <w:szCs w:val="32"/>
          <w:lang w:val="en-US" w:eastAsia="zh-CN"/>
        </w:rPr>
      </w:pPr>
      <w:r>
        <w:rPr>
          <w:rFonts w:hint="default" w:ascii="Times New Roman" w:hAnsi="Times New Roman" w:eastAsia="仿宋_GB2312" w:cs="Times New Roman"/>
          <w:color w:val="auto"/>
          <w:spacing w:val="-9"/>
          <w:sz w:val="32"/>
          <w:szCs w:val="32"/>
          <w:lang w:val="en-US" w:eastAsia="zh-CN"/>
        </w:rPr>
        <w:t>雁荡山风景区、乐成中心城区、乐清湾临港经济开发区、乐清经济开发区及其下属投资公司和滨江新区下属投资公司作为项目业主，且使用自筹资金建设的项目，可参照执行或由各功能区另行制定管理办法。市属国有企业、镇街国有企业作为项目业主，且使用自筹资金建设的项目，可参照执行或由市国资委牵头制定管理办法。</w:t>
      </w:r>
    </w:p>
    <w:p w14:paraId="4E1EAEF0">
      <w:pPr>
        <w:keepNext w:val="0"/>
        <w:keepLines w:val="0"/>
        <w:pageBreakBefore w:val="0"/>
        <w:kinsoku/>
        <w:wordWrap/>
        <w:overflowPunct/>
        <w:topLinePunct w:val="0"/>
        <w:autoSpaceDE w:val="0"/>
        <w:autoSpaceDN w:val="0"/>
        <w:bidi w:val="0"/>
        <w:adjustRightInd w:val="0"/>
        <w:snapToGrid w:val="0"/>
        <w:spacing w:before="46" w:line="323" w:lineRule="auto"/>
        <w:ind w:left="18" w:right="75" w:firstLine="626"/>
        <w:jc w:val="both"/>
        <w:textAlignment w:val="baseline"/>
        <w:rPr>
          <w:rFonts w:hint="default" w:ascii="Times New Roman" w:hAnsi="Times New Roman" w:eastAsia="仿宋_GB2312" w:cs="Times New Roman"/>
          <w:color w:val="auto"/>
          <w:spacing w:val="-9"/>
          <w:sz w:val="32"/>
          <w:szCs w:val="32"/>
          <w:lang w:val="en-US" w:eastAsia="zh-CN"/>
        </w:rPr>
      </w:pPr>
      <w:r>
        <w:rPr>
          <w:rFonts w:hint="default" w:ascii="Times New Roman" w:hAnsi="Times New Roman" w:eastAsia="仿宋_GB2312" w:cs="Times New Roman"/>
          <w:color w:val="auto"/>
          <w:spacing w:val="-9"/>
          <w:sz w:val="32"/>
          <w:szCs w:val="32"/>
          <w:lang w:val="en-US" w:eastAsia="zh-CN"/>
        </w:rPr>
        <w:t>根据法律、法规和规章规定须在交通运输、水利、住建等有关部门和机构办理审批、审查手续的，从其规定。</w:t>
      </w:r>
    </w:p>
    <w:p w14:paraId="6175336C">
      <w:pPr>
        <w:keepNext w:val="0"/>
        <w:keepLines w:val="0"/>
        <w:pageBreakBefore w:val="0"/>
        <w:kinsoku/>
        <w:wordWrap/>
        <w:overflowPunct/>
        <w:topLinePunct w:val="0"/>
        <w:autoSpaceDE w:val="0"/>
        <w:autoSpaceDN w:val="0"/>
        <w:bidi w:val="0"/>
        <w:adjustRightInd w:val="0"/>
        <w:snapToGrid w:val="0"/>
        <w:spacing w:before="44" w:line="317" w:lineRule="auto"/>
        <w:ind w:left="19" w:right="76" w:firstLine="624"/>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3"/>
          <w:sz w:val="32"/>
          <w:szCs w:val="32"/>
        </w:rPr>
        <w:t xml:space="preserve">第三条  </w:t>
      </w:r>
      <w:r>
        <w:rPr>
          <w:rFonts w:hint="default" w:ascii="Times New Roman" w:hAnsi="Times New Roman" w:eastAsia="仿宋_GB2312" w:cs="Times New Roman"/>
          <w:color w:val="auto"/>
          <w:spacing w:val="3"/>
          <w:sz w:val="32"/>
          <w:szCs w:val="32"/>
        </w:rPr>
        <w:t>政府投资项目要严格按照批准的设计文件进行施</w:t>
      </w:r>
      <w:r>
        <w:rPr>
          <w:rFonts w:hint="default" w:ascii="Times New Roman" w:hAnsi="Times New Roman" w:eastAsia="仿宋_GB2312" w:cs="Times New Roman"/>
          <w:color w:val="auto"/>
          <w:spacing w:val="-12"/>
          <w:sz w:val="32"/>
          <w:szCs w:val="32"/>
        </w:rPr>
        <w:t>工建设。</w:t>
      </w:r>
      <w:r>
        <w:rPr>
          <w:rFonts w:hint="default" w:ascii="Times New Roman" w:hAnsi="Times New Roman" w:eastAsia="仿宋_GB2312" w:cs="Times New Roman"/>
          <w:color w:val="auto"/>
          <w:spacing w:val="-74"/>
          <w:sz w:val="32"/>
          <w:szCs w:val="32"/>
        </w:rPr>
        <w:t xml:space="preserve"> </w:t>
      </w:r>
      <w:r>
        <w:rPr>
          <w:rFonts w:hint="default" w:ascii="Times New Roman" w:hAnsi="Times New Roman" w:eastAsia="仿宋_GB2312" w:cs="Times New Roman"/>
          <w:color w:val="auto"/>
          <w:spacing w:val="-12"/>
          <w:sz w:val="32"/>
          <w:szCs w:val="32"/>
        </w:rPr>
        <w:t>由于技术或者不可抗力原因，确需变更的，在符合国家</w:t>
      </w:r>
      <w:r>
        <w:rPr>
          <w:rFonts w:hint="default" w:ascii="Times New Roman" w:hAnsi="Times New Roman" w:eastAsia="仿宋_GB2312" w:cs="Times New Roman"/>
          <w:color w:val="auto"/>
          <w:spacing w:val="-9"/>
          <w:sz w:val="32"/>
          <w:szCs w:val="32"/>
        </w:rPr>
        <w:t>有关技术标准的基础上按本办法规定办理变更审批手续。</w:t>
      </w:r>
    </w:p>
    <w:p w14:paraId="7FCF6DC4">
      <w:pPr>
        <w:keepNext w:val="0"/>
        <w:keepLines w:val="0"/>
        <w:pageBreakBefore w:val="0"/>
        <w:kinsoku/>
        <w:wordWrap/>
        <w:overflowPunct/>
        <w:topLinePunct w:val="0"/>
        <w:autoSpaceDE w:val="0"/>
        <w:autoSpaceDN w:val="0"/>
        <w:bidi w:val="0"/>
        <w:adjustRightInd w:val="0"/>
        <w:snapToGrid w:val="0"/>
        <w:spacing w:before="184" w:line="322" w:lineRule="auto"/>
        <w:ind w:left="15" w:right="64" w:firstLine="615"/>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对工程变更涉及建设项目性质、功能、选址、专项设</w:t>
      </w:r>
      <w:r>
        <w:rPr>
          <w:rFonts w:hint="default" w:ascii="Times New Roman" w:hAnsi="Times New Roman" w:eastAsia="仿宋_GB2312" w:cs="Times New Roman"/>
          <w:color w:val="auto"/>
          <w:spacing w:val="-10"/>
          <w:sz w:val="32"/>
          <w:szCs w:val="32"/>
        </w:rPr>
        <w:t>计调整</w:t>
      </w:r>
      <w:r>
        <w:rPr>
          <w:rFonts w:hint="default" w:ascii="Times New Roman" w:hAnsi="Times New Roman" w:eastAsia="仿宋_GB2312" w:cs="Times New Roman"/>
          <w:color w:val="auto"/>
          <w:spacing w:val="-9"/>
          <w:sz w:val="32"/>
          <w:szCs w:val="32"/>
        </w:rPr>
        <w:t>等引起需作初步设计调整的，建设单位应当按规</w:t>
      </w:r>
      <w:r>
        <w:rPr>
          <w:rFonts w:hint="default" w:ascii="Times New Roman" w:hAnsi="Times New Roman" w:eastAsia="仿宋_GB2312" w:cs="Times New Roman"/>
          <w:color w:val="auto"/>
          <w:spacing w:val="-10"/>
          <w:sz w:val="32"/>
          <w:szCs w:val="32"/>
        </w:rPr>
        <w:t>定报原初步设计审批部门审批。</w:t>
      </w:r>
    </w:p>
    <w:p w14:paraId="078CC9FA">
      <w:pPr>
        <w:pStyle w:val="2"/>
        <w:keepNext w:val="0"/>
        <w:keepLines w:val="0"/>
        <w:pageBreakBefore w:val="0"/>
        <w:kinsoku/>
        <w:wordWrap/>
        <w:overflowPunct/>
        <w:topLinePunct w:val="0"/>
        <w:autoSpaceDE w:val="0"/>
        <w:autoSpaceDN w:val="0"/>
        <w:bidi w:val="0"/>
        <w:adjustRightInd w:val="0"/>
        <w:snapToGrid w:val="0"/>
        <w:spacing w:line="258" w:lineRule="auto"/>
        <w:textAlignment w:val="baseline"/>
        <w:rPr>
          <w:rFonts w:hint="default" w:ascii="Times New Roman" w:hAnsi="Times New Roman" w:cs="Times New Roman"/>
          <w:color w:val="auto"/>
        </w:rPr>
      </w:pPr>
    </w:p>
    <w:p w14:paraId="18A7DC11">
      <w:pPr>
        <w:pStyle w:val="2"/>
        <w:keepNext w:val="0"/>
        <w:keepLines w:val="0"/>
        <w:pageBreakBefore w:val="0"/>
        <w:kinsoku/>
        <w:wordWrap/>
        <w:overflowPunct/>
        <w:topLinePunct w:val="0"/>
        <w:autoSpaceDE w:val="0"/>
        <w:autoSpaceDN w:val="0"/>
        <w:bidi w:val="0"/>
        <w:adjustRightInd w:val="0"/>
        <w:snapToGrid w:val="0"/>
        <w:spacing w:line="259" w:lineRule="auto"/>
        <w:textAlignment w:val="baseline"/>
        <w:rPr>
          <w:rFonts w:hint="default" w:ascii="Times New Roman" w:hAnsi="Times New Roman" w:cs="Times New Roman"/>
          <w:color w:val="auto"/>
        </w:rPr>
      </w:pPr>
    </w:p>
    <w:p w14:paraId="549528AB">
      <w:pPr>
        <w:keepNext w:val="0"/>
        <w:keepLines w:val="0"/>
        <w:pageBreakBefore w:val="0"/>
        <w:kinsoku/>
        <w:wordWrap/>
        <w:overflowPunct/>
        <w:topLinePunct w:val="0"/>
        <w:autoSpaceDE w:val="0"/>
        <w:autoSpaceDN w:val="0"/>
        <w:bidi w:val="0"/>
        <w:adjustRightInd w:val="0"/>
        <w:snapToGrid w:val="0"/>
        <w:spacing w:before="104" w:line="218" w:lineRule="auto"/>
        <w:ind w:left="2336"/>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8"/>
          <w:sz w:val="32"/>
          <w:szCs w:val="32"/>
        </w:rPr>
        <w:t>第二章  工程变更范围及类别</w:t>
      </w:r>
    </w:p>
    <w:p w14:paraId="5761FBCD">
      <w:pPr>
        <w:pStyle w:val="2"/>
        <w:keepNext w:val="0"/>
        <w:keepLines w:val="0"/>
        <w:pageBreakBefore w:val="0"/>
        <w:kinsoku/>
        <w:wordWrap/>
        <w:overflowPunct/>
        <w:topLinePunct w:val="0"/>
        <w:autoSpaceDE w:val="0"/>
        <w:autoSpaceDN w:val="0"/>
        <w:bidi w:val="0"/>
        <w:adjustRightInd w:val="0"/>
        <w:snapToGrid w:val="0"/>
        <w:spacing w:line="329" w:lineRule="auto"/>
        <w:textAlignment w:val="baseline"/>
        <w:rPr>
          <w:rFonts w:hint="default" w:ascii="Times New Roman" w:hAnsi="Times New Roman" w:cs="Times New Roman"/>
          <w:color w:val="auto"/>
        </w:rPr>
      </w:pPr>
    </w:p>
    <w:p w14:paraId="57758694">
      <w:pPr>
        <w:pStyle w:val="2"/>
        <w:keepNext w:val="0"/>
        <w:keepLines w:val="0"/>
        <w:pageBreakBefore w:val="0"/>
        <w:kinsoku/>
        <w:wordWrap/>
        <w:overflowPunct/>
        <w:topLinePunct w:val="0"/>
        <w:autoSpaceDE w:val="0"/>
        <w:autoSpaceDN w:val="0"/>
        <w:bidi w:val="0"/>
        <w:adjustRightInd w:val="0"/>
        <w:snapToGrid w:val="0"/>
        <w:spacing w:line="330" w:lineRule="auto"/>
        <w:textAlignment w:val="baseline"/>
        <w:rPr>
          <w:rFonts w:hint="default" w:ascii="Times New Roman" w:hAnsi="Times New Roman" w:cs="Times New Roman"/>
          <w:color w:val="auto"/>
        </w:rPr>
      </w:pPr>
    </w:p>
    <w:p w14:paraId="09362D98">
      <w:pPr>
        <w:keepNext w:val="0"/>
        <w:keepLines w:val="0"/>
        <w:pageBreakBefore w:val="0"/>
        <w:kinsoku/>
        <w:wordWrap/>
        <w:overflowPunct/>
        <w:topLinePunct w:val="0"/>
        <w:autoSpaceDE w:val="0"/>
        <w:autoSpaceDN w:val="0"/>
        <w:bidi w:val="0"/>
        <w:adjustRightInd w:val="0"/>
        <w:snapToGrid w:val="0"/>
        <w:spacing w:before="104" w:line="316" w:lineRule="auto"/>
        <w:ind w:left="27" w:right="69" w:firstLine="605"/>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3"/>
          <w:sz w:val="32"/>
          <w:szCs w:val="32"/>
        </w:rPr>
        <w:t xml:space="preserve">第四条  </w:t>
      </w:r>
      <w:r>
        <w:rPr>
          <w:rFonts w:hint="default" w:ascii="Times New Roman" w:hAnsi="Times New Roman" w:eastAsia="仿宋_GB2312" w:cs="Times New Roman"/>
          <w:color w:val="auto"/>
          <w:spacing w:val="3"/>
          <w:sz w:val="32"/>
          <w:szCs w:val="32"/>
        </w:rPr>
        <w:t>本办法所称的工程变更是指工程实施过程中发生</w:t>
      </w:r>
      <w:r>
        <w:rPr>
          <w:rFonts w:hint="default" w:ascii="Times New Roman" w:hAnsi="Times New Roman" w:eastAsia="仿宋_GB2312" w:cs="Times New Roman"/>
          <w:color w:val="auto"/>
          <w:spacing w:val="1"/>
          <w:sz w:val="32"/>
          <w:szCs w:val="32"/>
        </w:rPr>
        <w:t xml:space="preserve"> </w:t>
      </w:r>
      <w:r>
        <w:rPr>
          <w:rFonts w:hint="default" w:ascii="Times New Roman" w:hAnsi="Times New Roman" w:eastAsia="仿宋_GB2312" w:cs="Times New Roman"/>
          <w:color w:val="auto"/>
          <w:spacing w:val="-10"/>
          <w:sz w:val="32"/>
          <w:szCs w:val="32"/>
        </w:rPr>
        <w:t>的涉及施工合同价款调整等事项，具体包括：</w:t>
      </w:r>
    </w:p>
    <w:p w14:paraId="66EB8CC9">
      <w:pPr>
        <w:keepNext w:val="0"/>
        <w:keepLines w:val="0"/>
        <w:pageBreakBefore w:val="0"/>
        <w:kinsoku/>
        <w:wordWrap/>
        <w:overflowPunct/>
        <w:topLinePunct w:val="0"/>
        <w:autoSpaceDE w:val="0"/>
        <w:autoSpaceDN w:val="0"/>
        <w:bidi w:val="0"/>
        <w:adjustRightInd w:val="0"/>
        <w:snapToGrid w:val="0"/>
        <w:spacing w:before="53" w:line="218" w:lineRule="auto"/>
        <w:ind w:left="611"/>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4"/>
          <w:sz w:val="32"/>
          <w:szCs w:val="32"/>
        </w:rPr>
        <w:t>（</w:t>
      </w:r>
      <w:r>
        <w:rPr>
          <w:rFonts w:hint="default" w:ascii="Times New Roman" w:hAnsi="Times New Roman" w:eastAsia="仿宋_GB2312" w:cs="Times New Roman"/>
          <w:color w:val="auto"/>
          <w:spacing w:val="-88"/>
          <w:sz w:val="32"/>
          <w:szCs w:val="32"/>
        </w:rPr>
        <w:t xml:space="preserve"> </w:t>
      </w:r>
      <w:r>
        <w:rPr>
          <w:rFonts w:hint="default" w:ascii="Times New Roman" w:hAnsi="Times New Roman" w:eastAsia="仿宋_GB2312" w:cs="Times New Roman"/>
          <w:color w:val="auto"/>
          <w:spacing w:val="-14"/>
          <w:sz w:val="32"/>
          <w:szCs w:val="32"/>
        </w:rPr>
        <w:t>一）工程设计变更；</w:t>
      </w:r>
    </w:p>
    <w:p w14:paraId="30D917B8">
      <w:pPr>
        <w:keepNext w:val="0"/>
        <w:keepLines w:val="0"/>
        <w:pageBreakBefore w:val="0"/>
        <w:kinsoku/>
        <w:wordWrap/>
        <w:overflowPunct/>
        <w:topLinePunct w:val="0"/>
        <w:autoSpaceDE w:val="0"/>
        <w:autoSpaceDN w:val="0"/>
        <w:bidi w:val="0"/>
        <w:adjustRightInd w:val="0"/>
        <w:snapToGrid w:val="0"/>
        <w:spacing w:before="193" w:line="218" w:lineRule="auto"/>
        <w:ind w:left="611"/>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rPr>
        <w:t>（二）涉及工程费用增减的施工组织设计变更；</w:t>
      </w:r>
    </w:p>
    <w:p w14:paraId="6AEF29D9">
      <w:pPr>
        <w:keepNext w:val="0"/>
        <w:keepLines w:val="0"/>
        <w:pageBreakBefore w:val="0"/>
        <w:kinsoku/>
        <w:wordWrap/>
        <w:overflowPunct/>
        <w:topLinePunct w:val="0"/>
        <w:autoSpaceDE w:val="0"/>
        <w:autoSpaceDN w:val="0"/>
        <w:bidi w:val="0"/>
        <w:adjustRightInd w:val="0"/>
        <w:snapToGrid w:val="0"/>
        <w:spacing w:before="193" w:line="216" w:lineRule="auto"/>
        <w:ind w:left="611"/>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3"/>
          <w:sz w:val="32"/>
          <w:szCs w:val="32"/>
        </w:rPr>
        <w:t>（</w:t>
      </w:r>
      <w:r>
        <w:rPr>
          <w:rFonts w:hint="default" w:ascii="Times New Roman" w:hAnsi="Times New Roman" w:eastAsia="仿宋_GB2312" w:cs="Times New Roman"/>
          <w:color w:val="auto"/>
          <w:spacing w:val="-88"/>
          <w:sz w:val="32"/>
          <w:szCs w:val="32"/>
        </w:rPr>
        <w:t xml:space="preserve"> </w:t>
      </w:r>
      <w:r>
        <w:rPr>
          <w:rFonts w:hint="default" w:ascii="Times New Roman" w:hAnsi="Times New Roman" w:eastAsia="仿宋_GB2312" w:cs="Times New Roman"/>
          <w:color w:val="auto"/>
          <w:spacing w:val="-13"/>
          <w:sz w:val="32"/>
          <w:szCs w:val="32"/>
        </w:rPr>
        <w:t>三）材料与设备的换用；</w:t>
      </w:r>
    </w:p>
    <w:p w14:paraId="68933AF5">
      <w:pPr>
        <w:keepNext w:val="0"/>
        <w:keepLines w:val="0"/>
        <w:pageBreakBefore w:val="0"/>
        <w:kinsoku/>
        <w:wordWrap/>
        <w:overflowPunct/>
        <w:topLinePunct w:val="0"/>
        <w:autoSpaceDE w:val="0"/>
        <w:autoSpaceDN w:val="0"/>
        <w:bidi w:val="0"/>
        <w:adjustRightInd w:val="0"/>
        <w:snapToGrid w:val="0"/>
        <w:spacing w:before="201" w:line="216" w:lineRule="auto"/>
        <w:ind w:left="611"/>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w:t>
      </w:r>
      <w:r>
        <w:rPr>
          <w:rFonts w:hint="default" w:ascii="Times New Roman" w:hAnsi="Times New Roman" w:eastAsia="仿宋_GB2312" w:cs="Times New Roman"/>
          <w:color w:val="auto"/>
          <w:spacing w:val="-71"/>
          <w:sz w:val="32"/>
          <w:szCs w:val="32"/>
        </w:rPr>
        <w:t xml:space="preserve"> </w:t>
      </w:r>
      <w:r>
        <w:rPr>
          <w:rFonts w:hint="default" w:ascii="Times New Roman" w:hAnsi="Times New Roman" w:eastAsia="仿宋_GB2312" w:cs="Times New Roman"/>
          <w:color w:val="auto"/>
          <w:spacing w:val="-12"/>
          <w:sz w:val="32"/>
          <w:szCs w:val="32"/>
        </w:rPr>
        <w:t>四）工程质量标准的改变及其他实质性变更；</w:t>
      </w:r>
    </w:p>
    <w:p w14:paraId="701CCE8B">
      <w:pPr>
        <w:keepNext w:val="0"/>
        <w:keepLines w:val="0"/>
        <w:pageBreakBefore w:val="0"/>
        <w:kinsoku/>
        <w:wordWrap/>
        <w:overflowPunct/>
        <w:topLinePunct w:val="0"/>
        <w:autoSpaceDE w:val="0"/>
        <w:autoSpaceDN w:val="0"/>
        <w:bidi w:val="0"/>
        <w:adjustRightInd w:val="0"/>
        <w:snapToGrid w:val="0"/>
        <w:spacing w:before="198" w:line="217" w:lineRule="auto"/>
        <w:ind w:left="611"/>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7"/>
          <w:sz w:val="32"/>
          <w:szCs w:val="32"/>
        </w:rPr>
        <w:t>（五）其他变更。</w:t>
      </w:r>
    </w:p>
    <w:p w14:paraId="66E775FA">
      <w:pPr>
        <w:keepNext w:val="0"/>
        <w:keepLines w:val="0"/>
        <w:pageBreakBefore w:val="0"/>
        <w:kinsoku/>
        <w:wordWrap/>
        <w:overflowPunct/>
        <w:topLinePunct w:val="0"/>
        <w:autoSpaceDE w:val="0"/>
        <w:autoSpaceDN w:val="0"/>
        <w:bidi w:val="0"/>
        <w:adjustRightInd w:val="0"/>
        <w:snapToGrid w:val="0"/>
        <w:spacing w:before="200" w:line="322" w:lineRule="auto"/>
        <w:ind w:left="9" w:right="61" w:firstLine="652"/>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
          <w:sz w:val="32"/>
          <w:szCs w:val="32"/>
        </w:rPr>
        <w:t>因工程量清单编制质量原因引起的工程清单的差</w:t>
      </w:r>
      <w:r>
        <w:rPr>
          <w:rFonts w:hint="default" w:ascii="Times New Roman" w:hAnsi="Times New Roman" w:eastAsia="仿宋_GB2312" w:cs="Times New Roman"/>
          <w:color w:val="auto"/>
          <w:spacing w:val="1"/>
          <w:sz w:val="32"/>
          <w:szCs w:val="32"/>
        </w:rPr>
        <w:t>异或者误</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9"/>
          <w:sz w:val="32"/>
          <w:szCs w:val="32"/>
        </w:rPr>
        <w:t>差，因政策性文件调价引起的工程价款的变化以及设计图纸无变</w:t>
      </w:r>
      <w:r>
        <w:rPr>
          <w:rFonts w:hint="default" w:ascii="Times New Roman" w:hAnsi="Times New Roman" w:eastAsia="仿宋_GB2312" w:cs="Times New Roman"/>
          <w:color w:val="auto"/>
          <w:spacing w:val="1"/>
          <w:sz w:val="32"/>
          <w:szCs w:val="32"/>
        </w:rPr>
        <w:t xml:space="preserve"> </w:t>
      </w:r>
      <w:r>
        <w:rPr>
          <w:rFonts w:hint="default" w:ascii="Times New Roman" w:hAnsi="Times New Roman" w:eastAsia="仿宋_GB2312" w:cs="Times New Roman"/>
          <w:color w:val="auto"/>
          <w:spacing w:val="-9"/>
          <w:sz w:val="32"/>
          <w:szCs w:val="32"/>
        </w:rPr>
        <w:t>化，在实施过程中涉及工程量、材料价格及暂定价</w:t>
      </w:r>
      <w:r>
        <w:rPr>
          <w:rFonts w:hint="default" w:ascii="Times New Roman" w:hAnsi="Times New Roman" w:eastAsia="仿宋_GB2312" w:cs="Times New Roman"/>
          <w:color w:val="auto"/>
          <w:spacing w:val="-10"/>
          <w:sz w:val="32"/>
          <w:szCs w:val="32"/>
        </w:rPr>
        <w:t>的签证，不属</w:t>
      </w:r>
      <w:r>
        <w:rPr>
          <w:rFonts w:hint="default" w:ascii="Times New Roman" w:hAnsi="Times New Roman" w:eastAsia="仿宋_GB2312" w:cs="Times New Roman"/>
          <w:color w:val="auto"/>
          <w:spacing w:val="-9"/>
          <w:sz w:val="32"/>
          <w:szCs w:val="32"/>
        </w:rPr>
        <w:t>于本办法所称的工程变更，按合同约定自行调整。</w:t>
      </w:r>
    </w:p>
    <w:p w14:paraId="014DD065">
      <w:pPr>
        <w:keepNext w:val="0"/>
        <w:keepLines w:val="0"/>
        <w:pageBreakBefore w:val="0"/>
        <w:kinsoku/>
        <w:wordWrap/>
        <w:overflowPunct/>
        <w:topLinePunct w:val="0"/>
        <w:autoSpaceDE w:val="0"/>
        <w:autoSpaceDN w:val="0"/>
        <w:bidi w:val="0"/>
        <w:adjustRightInd w:val="0"/>
        <w:snapToGrid w:val="0"/>
        <w:spacing w:before="56" w:line="318" w:lineRule="auto"/>
        <w:ind w:left="21" w:right="68" w:firstLine="688"/>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12"/>
          <w:sz w:val="32"/>
          <w:szCs w:val="32"/>
        </w:rPr>
        <w:t xml:space="preserve">第五条  </w:t>
      </w:r>
      <w:r>
        <w:rPr>
          <w:rFonts w:hint="default" w:ascii="Times New Roman" w:hAnsi="Times New Roman" w:eastAsia="仿宋_GB2312" w:cs="Times New Roman"/>
          <w:color w:val="auto"/>
          <w:spacing w:val="-12"/>
          <w:sz w:val="32"/>
          <w:szCs w:val="32"/>
        </w:rPr>
        <w:t>根据施工合同价款和变更引起费用的大小，将工程</w:t>
      </w:r>
      <w:r>
        <w:rPr>
          <w:rFonts w:hint="default" w:ascii="Times New Roman" w:hAnsi="Times New Roman" w:eastAsia="仿宋_GB2312" w:cs="Times New Roman"/>
          <w:color w:val="auto"/>
          <w:spacing w:val="-10"/>
          <w:sz w:val="32"/>
          <w:szCs w:val="32"/>
        </w:rPr>
        <w:t>变更分为一般变更、较大变更和重大变更。</w:t>
      </w:r>
    </w:p>
    <w:p w14:paraId="5E140F21">
      <w:pPr>
        <w:pStyle w:val="2"/>
        <w:keepNext w:val="0"/>
        <w:keepLines w:val="0"/>
        <w:pageBreakBefore w:val="0"/>
        <w:kinsoku/>
        <w:wordWrap/>
        <w:overflowPunct/>
        <w:topLinePunct w:val="0"/>
        <w:autoSpaceDE w:val="0"/>
        <w:autoSpaceDN w:val="0"/>
        <w:bidi w:val="0"/>
        <w:adjustRightInd w:val="0"/>
        <w:snapToGrid w:val="0"/>
        <w:spacing w:line="291" w:lineRule="auto"/>
        <w:textAlignment w:val="baseline"/>
        <w:rPr>
          <w:rFonts w:hint="default" w:ascii="Times New Roman" w:hAnsi="Times New Roman" w:cs="Times New Roman"/>
          <w:color w:val="auto"/>
        </w:rPr>
      </w:pPr>
      <w:r>
        <w:rPr>
          <w:rFonts w:hint="default" w:ascii="Times New Roman" w:hAnsi="Times New Roman" w:eastAsia="仿宋_GB2312" w:cs="Times New Roman"/>
          <w:color w:val="auto"/>
          <w:spacing w:val="-11"/>
          <w:sz w:val="32"/>
          <w:szCs w:val="32"/>
        </w:rPr>
        <w:t>（</w:t>
      </w:r>
      <w:r>
        <w:rPr>
          <w:rFonts w:hint="default" w:ascii="Times New Roman" w:hAnsi="Times New Roman" w:eastAsia="仿宋_GB2312" w:cs="Times New Roman"/>
          <w:color w:val="auto"/>
          <w:spacing w:val="-94"/>
          <w:sz w:val="32"/>
          <w:szCs w:val="32"/>
        </w:rPr>
        <w:t xml:space="preserve"> </w:t>
      </w:r>
      <w:r>
        <w:rPr>
          <w:rFonts w:hint="default" w:ascii="Times New Roman" w:hAnsi="Times New Roman" w:eastAsia="仿宋_GB2312" w:cs="Times New Roman"/>
          <w:color w:val="auto"/>
          <w:spacing w:val="-11"/>
          <w:sz w:val="32"/>
          <w:szCs w:val="32"/>
        </w:rPr>
        <w:t>一）一般变更：不涉及建设规模扩大、建设内容增加、建</w:t>
      </w:r>
      <w:r>
        <w:rPr>
          <w:rFonts w:hint="default" w:ascii="Times New Roman" w:hAnsi="Times New Roman" w:eastAsia="仿宋_GB2312" w:cs="Times New Roman"/>
          <w:color w:val="auto"/>
          <w:spacing w:val="-18"/>
          <w:sz w:val="32"/>
          <w:szCs w:val="32"/>
        </w:rPr>
        <w:t>设标准提高，单项变更金额在</w:t>
      </w:r>
      <w:r>
        <w:rPr>
          <w:rFonts w:hint="default" w:ascii="Times New Roman" w:hAnsi="Times New Roman" w:eastAsia="仿宋_GB2312" w:cs="Times New Roman"/>
          <w:color w:val="auto"/>
          <w:spacing w:val="-81"/>
          <w:sz w:val="32"/>
          <w:szCs w:val="32"/>
        </w:rPr>
        <w:t xml:space="preserve"> </w:t>
      </w:r>
      <w:r>
        <w:rPr>
          <w:rFonts w:hint="default" w:ascii="Times New Roman" w:hAnsi="Times New Roman" w:eastAsia="仿宋_GB2312" w:cs="Times New Roman"/>
          <w:color w:val="auto"/>
          <w:spacing w:val="-18"/>
          <w:sz w:val="32"/>
          <w:szCs w:val="32"/>
        </w:rPr>
        <w:t>30</w:t>
      </w:r>
      <w:r>
        <w:rPr>
          <w:rFonts w:hint="default" w:ascii="Times New Roman" w:hAnsi="Times New Roman" w:eastAsia="仿宋_GB2312" w:cs="Times New Roman"/>
          <w:color w:val="auto"/>
          <w:spacing w:val="-88"/>
          <w:sz w:val="32"/>
          <w:szCs w:val="32"/>
        </w:rPr>
        <w:t xml:space="preserve"> </w:t>
      </w:r>
      <w:r>
        <w:rPr>
          <w:rFonts w:hint="default" w:ascii="Times New Roman" w:hAnsi="Times New Roman" w:eastAsia="仿宋_GB2312" w:cs="Times New Roman"/>
          <w:color w:val="auto"/>
          <w:spacing w:val="-18"/>
          <w:sz w:val="32"/>
          <w:szCs w:val="32"/>
        </w:rPr>
        <w:t>万元以下且在合同价</w:t>
      </w:r>
      <w:r>
        <w:rPr>
          <w:rFonts w:hint="default" w:ascii="Times New Roman" w:hAnsi="Times New Roman" w:eastAsia="仿宋_GB2312" w:cs="Times New Roman"/>
          <w:color w:val="auto"/>
          <w:spacing w:val="-86"/>
          <w:sz w:val="32"/>
          <w:szCs w:val="32"/>
        </w:rPr>
        <w:t xml:space="preserve"> </w:t>
      </w:r>
      <w:r>
        <w:rPr>
          <w:rFonts w:hint="default" w:ascii="Times New Roman" w:hAnsi="Times New Roman" w:eastAsia="仿宋_GB2312" w:cs="Times New Roman"/>
          <w:color w:val="auto"/>
          <w:spacing w:val="-18"/>
          <w:sz w:val="32"/>
          <w:szCs w:val="32"/>
        </w:rPr>
        <w:t>1</w:t>
      </w:r>
      <w:r>
        <w:rPr>
          <w:rFonts w:hint="default" w:ascii="Times New Roman" w:hAnsi="Times New Roman" w:eastAsia="仿宋_GB2312" w:cs="Times New Roman"/>
          <w:color w:val="auto"/>
          <w:spacing w:val="-19"/>
          <w:sz w:val="32"/>
          <w:szCs w:val="32"/>
        </w:rPr>
        <w:t>0%以下的；</w:t>
      </w:r>
    </w:p>
    <w:p w14:paraId="7AF3D7DE">
      <w:pPr>
        <w:keepNext w:val="0"/>
        <w:keepLines w:val="0"/>
        <w:pageBreakBefore w:val="0"/>
        <w:kinsoku/>
        <w:wordWrap/>
        <w:overflowPunct/>
        <w:topLinePunct w:val="0"/>
        <w:autoSpaceDE w:val="0"/>
        <w:autoSpaceDN w:val="0"/>
        <w:bidi w:val="0"/>
        <w:adjustRightInd w:val="0"/>
        <w:snapToGrid w:val="0"/>
        <w:spacing w:before="104" w:line="271" w:lineRule="auto"/>
        <w:ind w:left="13" w:right="6" w:firstLine="598"/>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（二）较大变更：单项变更金额超过 30 万元在</w:t>
      </w:r>
      <w:r>
        <w:rPr>
          <w:rFonts w:hint="default" w:ascii="Times New Roman" w:hAnsi="Times New Roman" w:eastAsia="仿宋_GB2312" w:cs="Times New Roman"/>
          <w:color w:val="auto"/>
          <w:spacing w:val="-13"/>
          <w:sz w:val="32"/>
          <w:szCs w:val="32"/>
        </w:rPr>
        <w:t xml:space="preserve"> 100 万元以</w:t>
      </w:r>
      <w:r>
        <w:rPr>
          <w:rFonts w:hint="default" w:ascii="Times New Roman" w:hAnsi="Times New Roman" w:eastAsia="仿宋_GB2312" w:cs="Times New Roman"/>
          <w:color w:val="auto"/>
          <w:spacing w:val="-10"/>
          <w:sz w:val="32"/>
          <w:szCs w:val="32"/>
        </w:rPr>
        <w:t>下或者超出合同价</w:t>
      </w:r>
      <w:r>
        <w:rPr>
          <w:rFonts w:hint="default" w:ascii="Times New Roman" w:hAnsi="Times New Roman" w:eastAsia="仿宋_GB2312" w:cs="Times New Roman"/>
          <w:color w:val="auto"/>
          <w:spacing w:val="-55"/>
          <w:sz w:val="32"/>
          <w:szCs w:val="32"/>
        </w:rPr>
        <w:t xml:space="preserve"> </w:t>
      </w:r>
      <w:r>
        <w:rPr>
          <w:rFonts w:hint="default" w:ascii="Times New Roman" w:hAnsi="Times New Roman" w:eastAsia="仿宋_GB2312" w:cs="Times New Roman"/>
          <w:color w:val="auto"/>
          <w:spacing w:val="-10"/>
          <w:sz w:val="32"/>
          <w:szCs w:val="32"/>
        </w:rPr>
        <w:t>10%但在</w:t>
      </w:r>
      <w:r>
        <w:rPr>
          <w:rFonts w:hint="default" w:ascii="Times New Roman" w:hAnsi="Times New Roman" w:eastAsia="仿宋_GB2312" w:cs="Times New Roman"/>
          <w:color w:val="auto"/>
          <w:spacing w:val="-63"/>
          <w:sz w:val="32"/>
          <w:szCs w:val="32"/>
        </w:rPr>
        <w:t xml:space="preserve"> </w:t>
      </w:r>
      <w:r>
        <w:rPr>
          <w:rFonts w:hint="default" w:ascii="Times New Roman" w:hAnsi="Times New Roman" w:eastAsia="仿宋_GB2312" w:cs="Times New Roman"/>
          <w:color w:val="auto"/>
          <w:spacing w:val="-10"/>
          <w:sz w:val="32"/>
          <w:szCs w:val="32"/>
        </w:rPr>
        <w:t>20%以下的；</w:t>
      </w:r>
    </w:p>
    <w:p w14:paraId="796D8B64">
      <w:pPr>
        <w:keepNext w:val="0"/>
        <w:keepLines w:val="0"/>
        <w:pageBreakBefore w:val="0"/>
        <w:kinsoku/>
        <w:wordWrap/>
        <w:overflowPunct/>
        <w:topLinePunct w:val="0"/>
        <w:autoSpaceDE w:val="0"/>
        <w:autoSpaceDN w:val="0"/>
        <w:bidi w:val="0"/>
        <w:adjustRightInd w:val="0"/>
        <w:snapToGrid w:val="0"/>
        <w:spacing w:before="202" w:line="274" w:lineRule="auto"/>
        <w:ind w:firstLine="612"/>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w:t>
      </w:r>
      <w:r>
        <w:rPr>
          <w:rFonts w:hint="default" w:ascii="Times New Roman" w:hAnsi="Times New Roman" w:eastAsia="仿宋_GB2312" w:cs="Times New Roman"/>
          <w:color w:val="auto"/>
          <w:spacing w:val="-90"/>
          <w:sz w:val="32"/>
          <w:szCs w:val="32"/>
        </w:rPr>
        <w:t xml:space="preserve"> </w:t>
      </w:r>
      <w:r>
        <w:rPr>
          <w:rFonts w:hint="default" w:ascii="Times New Roman" w:hAnsi="Times New Roman" w:eastAsia="仿宋_GB2312" w:cs="Times New Roman"/>
          <w:color w:val="auto"/>
          <w:spacing w:val="-12"/>
          <w:sz w:val="32"/>
          <w:szCs w:val="32"/>
        </w:rPr>
        <w:t>三）重大变更：单项变更金额超过</w:t>
      </w:r>
      <w:r>
        <w:rPr>
          <w:rFonts w:hint="default" w:ascii="Times New Roman" w:hAnsi="Times New Roman" w:eastAsia="仿宋_GB2312" w:cs="Times New Roman"/>
          <w:color w:val="auto"/>
          <w:spacing w:val="-56"/>
          <w:sz w:val="32"/>
          <w:szCs w:val="32"/>
        </w:rPr>
        <w:t xml:space="preserve"> </w:t>
      </w:r>
      <w:r>
        <w:rPr>
          <w:rFonts w:hint="default" w:ascii="Times New Roman" w:hAnsi="Times New Roman" w:eastAsia="仿宋_GB2312" w:cs="Times New Roman"/>
          <w:color w:val="auto"/>
          <w:spacing w:val="-12"/>
          <w:sz w:val="32"/>
          <w:szCs w:val="32"/>
        </w:rPr>
        <w:t>100</w:t>
      </w:r>
      <w:r>
        <w:rPr>
          <w:rFonts w:hint="default" w:ascii="Times New Roman" w:hAnsi="Times New Roman" w:eastAsia="仿宋_GB2312" w:cs="Times New Roman"/>
          <w:color w:val="auto"/>
          <w:spacing w:val="-60"/>
          <w:sz w:val="32"/>
          <w:szCs w:val="32"/>
        </w:rPr>
        <w:t xml:space="preserve"> </w:t>
      </w:r>
      <w:r>
        <w:rPr>
          <w:rFonts w:hint="default" w:ascii="Times New Roman" w:hAnsi="Times New Roman" w:eastAsia="仿宋_GB2312" w:cs="Times New Roman"/>
          <w:color w:val="auto"/>
          <w:spacing w:val="-12"/>
          <w:sz w:val="32"/>
          <w:szCs w:val="32"/>
        </w:rPr>
        <w:t>万元或者</w:t>
      </w:r>
      <w:r>
        <w:rPr>
          <w:rFonts w:hint="default" w:ascii="Times New Roman" w:hAnsi="Times New Roman" w:eastAsia="仿宋_GB2312" w:cs="Times New Roman"/>
          <w:color w:val="auto"/>
          <w:spacing w:val="-13"/>
          <w:sz w:val="32"/>
          <w:szCs w:val="32"/>
        </w:rPr>
        <w:t>超出合同</w:t>
      </w:r>
      <w:r>
        <w:rPr>
          <w:rFonts w:hint="default" w:ascii="Times New Roman" w:hAnsi="Times New Roman" w:eastAsia="仿宋_GB2312" w:cs="Times New Roman"/>
          <w:color w:val="auto"/>
          <w:spacing w:val="-9"/>
          <w:sz w:val="32"/>
          <w:szCs w:val="32"/>
        </w:rPr>
        <w:t>价</w:t>
      </w:r>
      <w:r>
        <w:rPr>
          <w:rFonts w:hint="default" w:ascii="Times New Roman" w:hAnsi="Times New Roman" w:eastAsia="仿宋_GB2312" w:cs="Times New Roman"/>
          <w:color w:val="auto"/>
          <w:spacing w:val="-60"/>
          <w:sz w:val="32"/>
          <w:szCs w:val="32"/>
        </w:rPr>
        <w:t xml:space="preserve"> </w:t>
      </w:r>
      <w:r>
        <w:rPr>
          <w:rFonts w:hint="default" w:ascii="Times New Roman" w:hAnsi="Times New Roman" w:eastAsia="仿宋_GB2312" w:cs="Times New Roman"/>
          <w:color w:val="auto"/>
          <w:spacing w:val="-9"/>
          <w:sz w:val="32"/>
          <w:szCs w:val="32"/>
        </w:rPr>
        <w:t>20%的。</w:t>
      </w:r>
    </w:p>
    <w:p w14:paraId="790E04D8">
      <w:pPr>
        <w:pStyle w:val="2"/>
        <w:keepNext w:val="0"/>
        <w:keepLines w:val="0"/>
        <w:pageBreakBefore w:val="0"/>
        <w:kinsoku/>
        <w:wordWrap/>
        <w:overflowPunct/>
        <w:topLinePunct w:val="0"/>
        <w:autoSpaceDE w:val="0"/>
        <w:autoSpaceDN w:val="0"/>
        <w:bidi w:val="0"/>
        <w:adjustRightInd w:val="0"/>
        <w:snapToGrid w:val="0"/>
        <w:spacing w:line="330" w:lineRule="auto"/>
        <w:textAlignment w:val="baseline"/>
        <w:rPr>
          <w:rFonts w:hint="default" w:ascii="Times New Roman" w:hAnsi="Times New Roman" w:cs="Times New Roman"/>
          <w:color w:val="auto"/>
        </w:rPr>
      </w:pPr>
    </w:p>
    <w:p w14:paraId="537A8AF3">
      <w:pPr>
        <w:pStyle w:val="2"/>
        <w:keepNext w:val="0"/>
        <w:keepLines w:val="0"/>
        <w:pageBreakBefore w:val="0"/>
        <w:kinsoku/>
        <w:wordWrap/>
        <w:overflowPunct/>
        <w:topLinePunct w:val="0"/>
        <w:autoSpaceDE w:val="0"/>
        <w:autoSpaceDN w:val="0"/>
        <w:bidi w:val="0"/>
        <w:adjustRightInd w:val="0"/>
        <w:snapToGrid w:val="0"/>
        <w:spacing w:line="331" w:lineRule="auto"/>
        <w:textAlignment w:val="baseline"/>
        <w:rPr>
          <w:rFonts w:hint="default" w:ascii="Times New Roman" w:hAnsi="Times New Roman" w:cs="Times New Roman"/>
          <w:color w:val="auto"/>
        </w:rPr>
      </w:pPr>
    </w:p>
    <w:p w14:paraId="044C9EE0">
      <w:pPr>
        <w:keepNext w:val="0"/>
        <w:keepLines w:val="0"/>
        <w:pageBreakBefore w:val="0"/>
        <w:kinsoku/>
        <w:wordWrap/>
        <w:overflowPunct/>
        <w:topLinePunct w:val="0"/>
        <w:autoSpaceDE w:val="0"/>
        <w:autoSpaceDN w:val="0"/>
        <w:bidi w:val="0"/>
        <w:adjustRightInd w:val="0"/>
        <w:snapToGrid w:val="0"/>
        <w:spacing w:before="104" w:line="218" w:lineRule="auto"/>
        <w:ind w:left="2960"/>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8"/>
          <w:sz w:val="32"/>
          <w:szCs w:val="32"/>
        </w:rPr>
        <w:t>第三章  职责和分工</w:t>
      </w:r>
    </w:p>
    <w:p w14:paraId="4CADF20A">
      <w:pPr>
        <w:pStyle w:val="2"/>
        <w:keepNext w:val="0"/>
        <w:keepLines w:val="0"/>
        <w:pageBreakBefore w:val="0"/>
        <w:kinsoku/>
        <w:wordWrap/>
        <w:overflowPunct/>
        <w:topLinePunct w:val="0"/>
        <w:autoSpaceDE w:val="0"/>
        <w:autoSpaceDN w:val="0"/>
        <w:bidi w:val="0"/>
        <w:adjustRightInd w:val="0"/>
        <w:snapToGrid w:val="0"/>
        <w:spacing w:line="330" w:lineRule="auto"/>
        <w:textAlignment w:val="baseline"/>
        <w:rPr>
          <w:rFonts w:hint="default" w:ascii="Times New Roman" w:hAnsi="Times New Roman" w:cs="Times New Roman"/>
          <w:color w:val="auto"/>
        </w:rPr>
      </w:pPr>
    </w:p>
    <w:p w14:paraId="0D53C42A">
      <w:pPr>
        <w:pStyle w:val="2"/>
        <w:keepNext w:val="0"/>
        <w:keepLines w:val="0"/>
        <w:pageBreakBefore w:val="0"/>
        <w:kinsoku/>
        <w:wordWrap/>
        <w:overflowPunct/>
        <w:topLinePunct w:val="0"/>
        <w:autoSpaceDE w:val="0"/>
        <w:autoSpaceDN w:val="0"/>
        <w:bidi w:val="0"/>
        <w:adjustRightInd w:val="0"/>
        <w:snapToGrid w:val="0"/>
        <w:spacing w:line="330" w:lineRule="auto"/>
        <w:textAlignment w:val="baseline"/>
        <w:rPr>
          <w:rFonts w:hint="default" w:ascii="Times New Roman" w:hAnsi="Times New Roman" w:cs="Times New Roman"/>
          <w:color w:val="auto"/>
        </w:rPr>
      </w:pPr>
    </w:p>
    <w:p w14:paraId="4EDE7BF9">
      <w:pPr>
        <w:keepNext w:val="0"/>
        <w:keepLines w:val="0"/>
        <w:pageBreakBefore w:val="0"/>
        <w:kinsoku/>
        <w:wordWrap/>
        <w:overflowPunct/>
        <w:topLinePunct w:val="0"/>
        <w:autoSpaceDE w:val="0"/>
        <w:autoSpaceDN w:val="0"/>
        <w:bidi w:val="0"/>
        <w:adjustRightInd w:val="0"/>
        <w:snapToGrid w:val="0"/>
        <w:spacing w:before="104" w:line="217" w:lineRule="auto"/>
        <w:ind w:left="632"/>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第六条  </w:t>
      </w:r>
      <w:r>
        <w:rPr>
          <w:rFonts w:hint="default" w:ascii="Times New Roman" w:hAnsi="Times New Roman" w:eastAsia="仿宋_GB2312" w:cs="Times New Roman"/>
          <w:color w:val="auto"/>
          <w:spacing w:val="-9"/>
          <w:sz w:val="32"/>
          <w:szCs w:val="32"/>
        </w:rPr>
        <w:t>实施工程变更相关单位的职责</w:t>
      </w:r>
    </w:p>
    <w:p w14:paraId="22C7768E">
      <w:pPr>
        <w:keepNext w:val="0"/>
        <w:keepLines w:val="0"/>
        <w:pageBreakBefore w:val="0"/>
        <w:kinsoku/>
        <w:wordWrap/>
        <w:overflowPunct/>
        <w:topLinePunct w:val="0"/>
        <w:autoSpaceDE w:val="0"/>
        <w:autoSpaceDN w:val="0"/>
        <w:bidi w:val="0"/>
        <w:adjustRightInd w:val="0"/>
        <w:snapToGrid w:val="0"/>
        <w:spacing w:before="195" w:line="216" w:lineRule="auto"/>
        <w:ind w:left="612"/>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3"/>
          <w:sz w:val="32"/>
          <w:szCs w:val="32"/>
        </w:rPr>
        <w:t>（</w:t>
      </w:r>
      <w:r>
        <w:rPr>
          <w:rFonts w:hint="default" w:ascii="Times New Roman" w:hAnsi="Times New Roman" w:eastAsia="仿宋_GB2312" w:cs="Times New Roman"/>
          <w:color w:val="auto"/>
          <w:spacing w:val="-94"/>
          <w:sz w:val="32"/>
          <w:szCs w:val="32"/>
        </w:rPr>
        <w:t xml:space="preserve"> </w:t>
      </w:r>
      <w:r>
        <w:rPr>
          <w:rFonts w:hint="default" w:ascii="Times New Roman" w:hAnsi="Times New Roman" w:eastAsia="仿宋_GB2312" w:cs="Times New Roman"/>
          <w:color w:val="auto"/>
          <w:spacing w:val="-13"/>
          <w:sz w:val="32"/>
          <w:szCs w:val="32"/>
        </w:rPr>
        <w:t>一）建设单位工作职责</w:t>
      </w:r>
    </w:p>
    <w:p w14:paraId="07D66F5D">
      <w:pPr>
        <w:keepNext w:val="0"/>
        <w:keepLines w:val="0"/>
        <w:pageBreakBefore w:val="0"/>
        <w:kinsoku/>
        <w:wordWrap/>
        <w:overflowPunct/>
        <w:topLinePunct w:val="0"/>
        <w:autoSpaceDE w:val="0"/>
        <w:autoSpaceDN w:val="0"/>
        <w:bidi w:val="0"/>
        <w:adjustRightInd w:val="0"/>
        <w:snapToGrid w:val="0"/>
        <w:spacing w:before="201" w:line="319" w:lineRule="auto"/>
        <w:ind w:left="16" w:right="1" w:firstLine="681"/>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2"/>
          <w:sz w:val="32"/>
          <w:szCs w:val="32"/>
        </w:rPr>
        <w:t>建设单位作为工程投资管理的第一责任人，应当按项目法人</w:t>
      </w:r>
      <w:r>
        <w:rPr>
          <w:rFonts w:hint="default" w:ascii="Times New Roman" w:hAnsi="Times New Roman" w:eastAsia="仿宋_GB2312" w:cs="Times New Roman"/>
          <w:color w:val="auto"/>
          <w:spacing w:val="-9"/>
          <w:sz w:val="32"/>
          <w:szCs w:val="32"/>
        </w:rPr>
        <w:t>负责制要求，负责对项目工程变更进行有效控制</w:t>
      </w:r>
      <w:r>
        <w:rPr>
          <w:rFonts w:hint="default" w:ascii="Times New Roman" w:hAnsi="Times New Roman" w:eastAsia="仿宋_GB2312" w:cs="Times New Roman"/>
          <w:color w:val="auto"/>
          <w:spacing w:val="-10"/>
          <w:sz w:val="32"/>
          <w:szCs w:val="32"/>
        </w:rPr>
        <w:t>、管理、认定、</w:t>
      </w:r>
      <w:r>
        <w:rPr>
          <w:rFonts w:hint="default" w:ascii="Times New Roman" w:hAnsi="Times New Roman" w:eastAsia="仿宋_GB2312" w:cs="Times New Roman"/>
          <w:color w:val="auto"/>
          <w:spacing w:val="-9"/>
          <w:sz w:val="32"/>
          <w:szCs w:val="32"/>
        </w:rPr>
        <w:t>审核和报批，负责工程变更资料的台账整理和管理工作。</w:t>
      </w:r>
    </w:p>
    <w:p w14:paraId="33CE1266">
      <w:pPr>
        <w:keepNext w:val="0"/>
        <w:keepLines w:val="0"/>
        <w:pageBreakBefore w:val="0"/>
        <w:kinsoku/>
        <w:wordWrap/>
        <w:overflowPunct/>
        <w:topLinePunct w:val="0"/>
        <w:autoSpaceDE w:val="0"/>
        <w:autoSpaceDN w:val="0"/>
        <w:bidi w:val="0"/>
        <w:adjustRightInd w:val="0"/>
        <w:snapToGrid w:val="0"/>
        <w:spacing w:before="60" w:line="216" w:lineRule="auto"/>
        <w:ind w:left="612"/>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7"/>
          <w:sz w:val="32"/>
          <w:szCs w:val="32"/>
        </w:rPr>
        <w:t>（二）参建单位工作职责</w:t>
      </w:r>
    </w:p>
    <w:p w14:paraId="46886FEB">
      <w:pPr>
        <w:keepNext w:val="0"/>
        <w:keepLines w:val="0"/>
        <w:pageBreakBefore w:val="0"/>
        <w:kinsoku/>
        <w:wordWrap/>
        <w:overflowPunct/>
        <w:topLinePunct w:val="0"/>
        <w:autoSpaceDE w:val="0"/>
        <w:autoSpaceDN w:val="0"/>
        <w:bidi w:val="0"/>
        <w:adjustRightInd w:val="0"/>
        <w:snapToGrid w:val="0"/>
        <w:spacing w:before="197" w:line="317" w:lineRule="auto"/>
        <w:ind w:left="3" w:firstLine="617"/>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9"/>
          <w:sz w:val="32"/>
          <w:szCs w:val="32"/>
          <w:highlight w:val="none"/>
        </w:rPr>
        <w:t>代建单位应当根据委托代建合同的约定，负责工程变更的管理、审核及报批的前期准备工作。</w:t>
      </w:r>
    </w:p>
    <w:p w14:paraId="1E38BF77">
      <w:pPr>
        <w:keepNext w:val="0"/>
        <w:keepLines w:val="0"/>
        <w:pageBreakBefore w:val="0"/>
        <w:kinsoku/>
        <w:wordWrap/>
        <w:overflowPunct/>
        <w:topLinePunct w:val="0"/>
        <w:autoSpaceDE w:val="0"/>
        <w:autoSpaceDN w:val="0"/>
        <w:bidi w:val="0"/>
        <w:adjustRightInd w:val="0"/>
        <w:snapToGrid w:val="0"/>
        <w:spacing w:before="49" w:line="317" w:lineRule="auto"/>
        <w:ind w:left="9" w:right="70" w:firstLine="617"/>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12"/>
          <w:sz w:val="32"/>
          <w:szCs w:val="32"/>
          <w:highlight w:val="none"/>
        </w:rPr>
        <w:t>勘察、设计单位负责工程变更的勘察、设计相关服务工作，</w:t>
      </w:r>
      <w:r>
        <w:rPr>
          <w:rFonts w:hint="default" w:ascii="Times New Roman" w:hAnsi="Times New Roman" w:eastAsia="仿宋_GB2312" w:cs="Times New Roman"/>
          <w:color w:val="auto"/>
          <w:spacing w:val="-9"/>
          <w:sz w:val="32"/>
          <w:szCs w:val="32"/>
          <w:highlight w:val="none"/>
        </w:rPr>
        <w:t>具体参与工程变更的审核，并提出技术性意见。</w:t>
      </w:r>
    </w:p>
    <w:p w14:paraId="198FB81D">
      <w:pPr>
        <w:keepNext w:val="0"/>
        <w:keepLines w:val="0"/>
        <w:pageBreakBefore w:val="0"/>
        <w:kinsoku/>
        <w:wordWrap/>
        <w:overflowPunct/>
        <w:topLinePunct w:val="0"/>
        <w:autoSpaceDE w:val="0"/>
        <w:autoSpaceDN w:val="0"/>
        <w:bidi w:val="0"/>
        <w:adjustRightInd w:val="0"/>
        <w:snapToGrid w:val="0"/>
        <w:spacing w:before="41" w:line="324" w:lineRule="auto"/>
        <w:ind w:left="1" w:firstLine="700"/>
        <w:textAlignment w:val="baseline"/>
        <w:rPr>
          <w:rFonts w:hint="default" w:ascii="Times New Roman" w:hAnsi="Times New Roman" w:eastAsia="仿宋_GB2312" w:cs="Times New Roman"/>
          <w:color w:val="auto"/>
          <w:spacing w:val="-7"/>
          <w:sz w:val="32"/>
          <w:szCs w:val="32"/>
          <w:highlight w:val="none"/>
        </w:rPr>
      </w:pPr>
      <w:r>
        <w:rPr>
          <w:rFonts w:hint="default" w:ascii="Times New Roman" w:hAnsi="Times New Roman" w:eastAsia="仿宋_GB2312" w:cs="Times New Roman"/>
          <w:color w:val="auto"/>
          <w:spacing w:val="-12"/>
          <w:sz w:val="32"/>
          <w:szCs w:val="32"/>
          <w:highlight w:val="none"/>
        </w:rPr>
        <w:t>施工单位根据工程变更批复意见和项目实施要求，及时编制</w:t>
      </w:r>
      <w:r>
        <w:rPr>
          <w:rFonts w:hint="default" w:ascii="Times New Roman" w:hAnsi="Times New Roman" w:eastAsia="仿宋_GB2312" w:cs="Times New Roman"/>
          <w:color w:val="auto"/>
          <w:spacing w:val="-9"/>
          <w:sz w:val="32"/>
          <w:szCs w:val="32"/>
          <w:highlight w:val="none"/>
        </w:rPr>
        <w:t>工程变更实施方案及工程变更费用预算，负责工程变更的具体实</w:t>
      </w:r>
      <w:r>
        <w:rPr>
          <w:rFonts w:hint="default" w:ascii="Times New Roman" w:hAnsi="Times New Roman" w:eastAsia="仿宋_GB2312" w:cs="Times New Roman"/>
          <w:color w:val="auto"/>
          <w:spacing w:val="-7"/>
          <w:sz w:val="32"/>
          <w:szCs w:val="32"/>
          <w:highlight w:val="none"/>
        </w:rPr>
        <w:t>施。</w:t>
      </w:r>
    </w:p>
    <w:p w14:paraId="0D108EA3">
      <w:pPr>
        <w:keepNext w:val="0"/>
        <w:keepLines w:val="0"/>
        <w:pageBreakBefore w:val="0"/>
        <w:kinsoku/>
        <w:wordWrap/>
        <w:overflowPunct/>
        <w:topLinePunct w:val="0"/>
        <w:autoSpaceDE w:val="0"/>
        <w:autoSpaceDN w:val="0"/>
        <w:bidi w:val="0"/>
        <w:adjustRightInd w:val="0"/>
        <w:snapToGrid w:val="0"/>
        <w:spacing w:before="41" w:line="324" w:lineRule="auto"/>
        <w:ind w:left="1" w:firstLine="700"/>
        <w:textAlignment w:val="baseline"/>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12"/>
          <w:sz w:val="32"/>
          <w:szCs w:val="32"/>
          <w:highlight w:val="none"/>
        </w:rPr>
        <w:t>监理单位按合同约定权限负责工程变更的监理工作，审</w:t>
      </w:r>
      <w:r>
        <w:rPr>
          <w:rFonts w:hint="default" w:ascii="Times New Roman" w:hAnsi="Times New Roman" w:eastAsia="仿宋_GB2312" w:cs="Times New Roman"/>
          <w:color w:val="auto"/>
          <w:spacing w:val="-13"/>
          <w:sz w:val="32"/>
          <w:szCs w:val="32"/>
          <w:highlight w:val="none"/>
        </w:rPr>
        <w:t>核工</w:t>
      </w:r>
      <w:r>
        <w:rPr>
          <w:rFonts w:hint="default" w:ascii="Times New Roman" w:hAnsi="Times New Roman" w:eastAsia="仿宋_GB2312" w:cs="Times New Roman"/>
          <w:color w:val="auto"/>
          <w:spacing w:val="-9"/>
          <w:sz w:val="32"/>
          <w:szCs w:val="32"/>
          <w:highlight w:val="none"/>
        </w:rPr>
        <w:t>程变更资料的真实性和完整性，对工程变更方案及费用提出审核</w:t>
      </w:r>
      <w:r>
        <w:rPr>
          <w:rFonts w:hint="default" w:ascii="Times New Roman" w:hAnsi="Times New Roman" w:eastAsia="仿宋_GB2312" w:cs="Times New Roman"/>
          <w:color w:val="auto"/>
          <w:spacing w:val="-10"/>
          <w:sz w:val="32"/>
          <w:szCs w:val="32"/>
          <w:highlight w:val="none"/>
        </w:rPr>
        <w:t>意见，并对工程变更的实施进行监理。</w:t>
      </w:r>
      <w:r>
        <w:rPr>
          <w:rFonts w:hint="default" w:ascii="Times New Roman" w:hAnsi="Times New Roman" w:eastAsia="仿宋_GB2312" w:cs="Times New Roman"/>
          <w:color w:val="auto"/>
          <w:spacing w:val="2"/>
          <w:sz w:val="32"/>
          <w:szCs w:val="32"/>
          <w:highlight w:val="none"/>
        </w:rPr>
        <w:t xml:space="preserve"> </w:t>
      </w:r>
    </w:p>
    <w:p w14:paraId="33209017">
      <w:pPr>
        <w:keepNext w:val="0"/>
        <w:keepLines w:val="0"/>
        <w:pageBreakBefore w:val="0"/>
        <w:kinsoku/>
        <w:wordWrap/>
        <w:overflowPunct/>
        <w:topLinePunct w:val="0"/>
        <w:autoSpaceDE w:val="0"/>
        <w:autoSpaceDN w:val="0"/>
        <w:bidi w:val="0"/>
        <w:adjustRightInd w:val="0"/>
        <w:snapToGrid w:val="0"/>
        <w:spacing w:before="104" w:line="313" w:lineRule="auto"/>
        <w:ind w:left="632" w:right="3507" w:hanging="612"/>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第七条  </w:t>
      </w:r>
      <w:r>
        <w:rPr>
          <w:rFonts w:hint="default" w:ascii="Times New Roman" w:hAnsi="Times New Roman" w:eastAsia="仿宋_GB2312" w:cs="Times New Roman"/>
          <w:color w:val="auto"/>
          <w:spacing w:val="-9"/>
          <w:sz w:val="32"/>
          <w:szCs w:val="32"/>
        </w:rPr>
        <w:t>政府相关主管部门的职责</w:t>
      </w:r>
    </w:p>
    <w:p w14:paraId="45680398">
      <w:pPr>
        <w:keepNext w:val="0"/>
        <w:keepLines w:val="0"/>
        <w:pageBreakBefore w:val="0"/>
        <w:kinsoku/>
        <w:wordWrap/>
        <w:overflowPunct/>
        <w:topLinePunct w:val="0"/>
        <w:autoSpaceDE w:val="0"/>
        <w:autoSpaceDN w:val="0"/>
        <w:bidi w:val="0"/>
        <w:adjustRightInd w:val="0"/>
        <w:snapToGrid w:val="0"/>
        <w:spacing w:before="58" w:line="322" w:lineRule="auto"/>
        <w:ind w:left="3" w:right="86" w:firstLine="633"/>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0"/>
          <w:sz w:val="32"/>
          <w:szCs w:val="32"/>
        </w:rPr>
        <w:t>市发改局负责对工程变更进行指导、监督、检查，对较大工</w:t>
      </w:r>
      <w:r>
        <w:rPr>
          <w:rFonts w:hint="default" w:ascii="Times New Roman" w:hAnsi="Times New Roman" w:eastAsia="仿宋_GB2312" w:cs="Times New Roman"/>
          <w:color w:val="auto"/>
          <w:spacing w:val="-9"/>
          <w:sz w:val="32"/>
          <w:szCs w:val="32"/>
        </w:rPr>
        <w:t>程变更、重大工程变更的必要性、合理性进行审查，并牵头组织召开重大变更审查联席会议。</w:t>
      </w:r>
    </w:p>
    <w:p w14:paraId="1E9A4C26">
      <w:pPr>
        <w:keepNext w:val="0"/>
        <w:keepLines w:val="0"/>
        <w:pageBreakBefore w:val="0"/>
        <w:kinsoku/>
        <w:wordWrap/>
        <w:overflowPunct/>
        <w:topLinePunct w:val="0"/>
        <w:autoSpaceDE w:val="0"/>
        <w:autoSpaceDN w:val="0"/>
        <w:bidi w:val="0"/>
        <w:adjustRightInd w:val="0"/>
        <w:snapToGrid w:val="0"/>
        <w:spacing w:before="43" w:line="315" w:lineRule="auto"/>
        <w:ind w:left="637" w:right="2644"/>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4"/>
          <w:sz w:val="32"/>
          <w:szCs w:val="32"/>
        </w:rPr>
        <w:t>市财政局负责对工程变更预算进行监管。</w:t>
      </w:r>
      <w:r>
        <w:rPr>
          <w:rFonts w:hint="default" w:ascii="Times New Roman" w:hAnsi="Times New Roman" w:eastAsia="仿宋_GB2312" w:cs="Times New Roman"/>
          <w:color w:val="auto"/>
          <w:spacing w:val="9"/>
          <w:sz w:val="32"/>
          <w:szCs w:val="32"/>
        </w:rPr>
        <w:t xml:space="preserve"> </w:t>
      </w:r>
      <w:r>
        <w:rPr>
          <w:rFonts w:hint="default" w:ascii="Times New Roman" w:hAnsi="Times New Roman" w:eastAsia="仿宋_GB2312" w:cs="Times New Roman"/>
          <w:color w:val="auto"/>
          <w:spacing w:val="-14"/>
          <w:sz w:val="32"/>
          <w:szCs w:val="32"/>
        </w:rPr>
        <w:t>市审计局负责对工程变更进行审计监督。</w:t>
      </w:r>
    </w:p>
    <w:p w14:paraId="4D3668AB">
      <w:pPr>
        <w:keepNext w:val="0"/>
        <w:keepLines w:val="0"/>
        <w:pageBreakBefore w:val="0"/>
        <w:kinsoku/>
        <w:wordWrap/>
        <w:overflowPunct/>
        <w:topLinePunct w:val="0"/>
        <w:autoSpaceDE w:val="0"/>
        <w:autoSpaceDN w:val="0"/>
        <w:bidi w:val="0"/>
        <w:adjustRightInd w:val="0"/>
        <w:snapToGrid w:val="0"/>
        <w:spacing w:before="58" w:line="321" w:lineRule="auto"/>
        <w:ind w:right="79" w:firstLine="637"/>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32"/>
          <w:szCs w:val="32"/>
          <w:lang w:val="en-US" w:eastAsia="zh-CN"/>
        </w:rPr>
        <w:t>市资规局、</w:t>
      </w:r>
      <w:r>
        <w:rPr>
          <w:rFonts w:hint="default" w:ascii="Times New Roman" w:hAnsi="Times New Roman" w:eastAsia="仿宋_GB2312" w:cs="Times New Roman"/>
          <w:color w:val="auto"/>
          <w:spacing w:val="-10"/>
          <w:sz w:val="32"/>
          <w:szCs w:val="32"/>
        </w:rPr>
        <w:t>住建局、交通运输局、水利局、综合行政执法局</w:t>
      </w:r>
      <w:r>
        <w:rPr>
          <w:rFonts w:hint="default" w:ascii="Times New Roman" w:hAnsi="Times New Roman" w:eastAsia="仿宋_GB2312" w:cs="Times New Roman"/>
          <w:color w:val="auto"/>
          <w:spacing w:val="-9"/>
          <w:sz w:val="32"/>
          <w:szCs w:val="32"/>
        </w:rPr>
        <w:t>等项目行业主管部门负责各自行业内工程变更的技术指</w:t>
      </w:r>
      <w:r>
        <w:rPr>
          <w:rFonts w:hint="default" w:ascii="Times New Roman" w:hAnsi="Times New Roman" w:eastAsia="仿宋_GB2312" w:cs="Times New Roman"/>
          <w:color w:val="auto"/>
          <w:spacing w:val="12"/>
          <w:sz w:val="32"/>
          <w:szCs w:val="32"/>
        </w:rPr>
        <w:t xml:space="preserve"> </w:t>
      </w:r>
      <w:r>
        <w:rPr>
          <w:rFonts w:hint="default" w:ascii="Times New Roman" w:hAnsi="Times New Roman" w:eastAsia="仿宋_GB2312" w:cs="Times New Roman"/>
          <w:color w:val="auto"/>
          <w:spacing w:val="-8"/>
          <w:sz w:val="32"/>
          <w:szCs w:val="32"/>
        </w:rPr>
        <w:t>导、监督和检查。</w:t>
      </w:r>
    </w:p>
    <w:p w14:paraId="12747DA4">
      <w:pPr>
        <w:keepNext w:val="0"/>
        <w:keepLines w:val="0"/>
        <w:pageBreakBefore w:val="0"/>
        <w:kinsoku/>
        <w:wordWrap/>
        <w:overflowPunct/>
        <w:topLinePunct w:val="0"/>
        <w:autoSpaceDE w:val="0"/>
        <w:autoSpaceDN w:val="0"/>
        <w:bidi w:val="0"/>
        <w:adjustRightInd w:val="0"/>
        <w:snapToGrid w:val="0"/>
        <w:spacing w:before="51" w:line="314" w:lineRule="auto"/>
        <w:ind w:right="84" w:firstLine="637"/>
        <w:textAlignment w:val="baseline"/>
        <w:rPr>
          <w:rFonts w:hint="default" w:ascii="Times New Roman" w:hAnsi="Times New Roman" w:eastAsia="仿宋_GB2312" w:cs="Times New Roman"/>
          <w:color w:val="auto"/>
          <w:spacing w:val="-10"/>
          <w:sz w:val="32"/>
          <w:szCs w:val="32"/>
          <w:lang w:val="en-US" w:eastAsia="zh-CN"/>
        </w:rPr>
      </w:pPr>
      <w:r>
        <w:rPr>
          <w:rFonts w:hint="default" w:ascii="Times New Roman" w:hAnsi="Times New Roman" w:eastAsia="仿宋_GB2312" w:cs="Times New Roman"/>
          <w:color w:val="auto"/>
          <w:spacing w:val="-10"/>
          <w:sz w:val="32"/>
          <w:szCs w:val="32"/>
        </w:rPr>
        <w:t>市发改局、财政局、审计局、建设单位行政主管部门和项目</w:t>
      </w:r>
      <w:r>
        <w:rPr>
          <w:rFonts w:hint="default" w:ascii="Times New Roman" w:hAnsi="Times New Roman" w:eastAsia="仿宋_GB2312" w:cs="Times New Roman"/>
          <w:color w:val="auto"/>
          <w:spacing w:val="-9"/>
          <w:sz w:val="32"/>
          <w:szCs w:val="32"/>
        </w:rPr>
        <w:t>行业主管部门按照职责参与较大变更、重大变更审查工作。</w:t>
      </w:r>
    </w:p>
    <w:p w14:paraId="530D7D04">
      <w:pPr>
        <w:pStyle w:val="2"/>
        <w:keepNext w:val="0"/>
        <w:keepLines w:val="0"/>
        <w:pageBreakBefore w:val="0"/>
        <w:kinsoku/>
        <w:wordWrap/>
        <w:overflowPunct/>
        <w:topLinePunct w:val="0"/>
        <w:autoSpaceDE w:val="0"/>
        <w:autoSpaceDN w:val="0"/>
        <w:bidi w:val="0"/>
        <w:adjustRightInd w:val="0"/>
        <w:snapToGrid w:val="0"/>
        <w:spacing w:line="260" w:lineRule="auto"/>
        <w:textAlignment w:val="baseline"/>
        <w:rPr>
          <w:rFonts w:hint="default" w:ascii="Times New Roman" w:hAnsi="Times New Roman" w:cs="Times New Roman"/>
          <w:color w:val="auto"/>
        </w:rPr>
      </w:pPr>
    </w:p>
    <w:p w14:paraId="524B8E0D">
      <w:pPr>
        <w:keepNext w:val="0"/>
        <w:keepLines w:val="0"/>
        <w:pageBreakBefore w:val="0"/>
        <w:kinsoku/>
        <w:wordWrap/>
        <w:overflowPunct/>
        <w:topLinePunct w:val="0"/>
        <w:autoSpaceDE w:val="0"/>
        <w:autoSpaceDN w:val="0"/>
        <w:bidi w:val="0"/>
        <w:adjustRightInd w:val="0"/>
        <w:snapToGrid w:val="0"/>
        <w:spacing w:before="104" w:line="219" w:lineRule="auto"/>
        <w:ind w:left="2807"/>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8"/>
          <w:sz w:val="32"/>
          <w:szCs w:val="32"/>
        </w:rPr>
        <w:t>第四章  工程变更程序</w:t>
      </w:r>
    </w:p>
    <w:p w14:paraId="5B8094B0">
      <w:pPr>
        <w:pStyle w:val="2"/>
        <w:keepNext w:val="0"/>
        <w:keepLines w:val="0"/>
        <w:pageBreakBefore w:val="0"/>
        <w:kinsoku/>
        <w:wordWrap/>
        <w:overflowPunct/>
        <w:topLinePunct w:val="0"/>
        <w:autoSpaceDE w:val="0"/>
        <w:autoSpaceDN w:val="0"/>
        <w:bidi w:val="0"/>
        <w:adjustRightInd w:val="0"/>
        <w:snapToGrid w:val="0"/>
        <w:spacing w:line="329" w:lineRule="auto"/>
        <w:textAlignment w:val="baseline"/>
        <w:rPr>
          <w:rFonts w:hint="default" w:ascii="Times New Roman" w:hAnsi="Times New Roman" w:cs="Times New Roman"/>
          <w:color w:val="auto"/>
        </w:rPr>
      </w:pPr>
    </w:p>
    <w:p w14:paraId="643F7926">
      <w:pPr>
        <w:pStyle w:val="2"/>
        <w:keepNext w:val="0"/>
        <w:keepLines w:val="0"/>
        <w:pageBreakBefore w:val="0"/>
        <w:kinsoku/>
        <w:wordWrap/>
        <w:overflowPunct/>
        <w:topLinePunct w:val="0"/>
        <w:autoSpaceDE w:val="0"/>
        <w:autoSpaceDN w:val="0"/>
        <w:bidi w:val="0"/>
        <w:adjustRightInd w:val="0"/>
        <w:snapToGrid w:val="0"/>
        <w:spacing w:line="329" w:lineRule="auto"/>
        <w:textAlignment w:val="baseline"/>
        <w:rPr>
          <w:rFonts w:hint="default" w:ascii="Times New Roman" w:hAnsi="Times New Roman" w:cs="Times New Roman"/>
          <w:color w:val="auto"/>
        </w:rPr>
      </w:pPr>
    </w:p>
    <w:p w14:paraId="204F596A">
      <w:pPr>
        <w:keepNext w:val="0"/>
        <w:keepLines w:val="0"/>
        <w:pageBreakBefore w:val="0"/>
        <w:kinsoku/>
        <w:wordWrap/>
        <w:overflowPunct/>
        <w:topLinePunct w:val="0"/>
        <w:autoSpaceDE w:val="0"/>
        <w:autoSpaceDN w:val="0"/>
        <w:bidi w:val="0"/>
        <w:adjustRightInd w:val="0"/>
        <w:snapToGrid w:val="0"/>
        <w:spacing w:before="104" w:line="318" w:lineRule="auto"/>
        <w:ind w:left="21" w:right="87" w:firstLine="611"/>
        <w:textAlignment w:val="baseline"/>
        <w:rPr>
          <w:rFonts w:hint="default" w:ascii="Times New Roman" w:hAnsi="Times New Roman" w:cs="Times New Roman"/>
        </w:rPr>
      </w:pPr>
      <w:r>
        <w:rPr>
          <w:rFonts w:hint="default" w:ascii="Times New Roman" w:hAnsi="Times New Roman" w:eastAsia="黑体" w:cs="Times New Roman"/>
          <w:color w:val="auto"/>
          <w:spacing w:val="-9"/>
          <w:sz w:val="32"/>
          <w:szCs w:val="32"/>
        </w:rPr>
        <w:t xml:space="preserve">第八条  </w:t>
      </w:r>
      <w:r>
        <w:rPr>
          <w:rFonts w:hint="default" w:ascii="Times New Roman" w:hAnsi="Times New Roman" w:eastAsia="仿宋_GB2312" w:cs="Times New Roman"/>
          <w:color w:val="auto"/>
          <w:spacing w:val="-9"/>
          <w:sz w:val="32"/>
          <w:szCs w:val="32"/>
        </w:rPr>
        <w:t>工程变</w:t>
      </w:r>
      <w:r>
        <w:rPr>
          <w:rFonts w:hint="default" w:ascii="Times New Roman" w:hAnsi="Times New Roman" w:eastAsia="仿宋_GB2312" w:cs="Times New Roman"/>
          <w:color w:val="auto"/>
          <w:spacing w:val="-16"/>
          <w:sz w:val="32"/>
          <w:szCs w:val="32"/>
        </w:rPr>
        <w:t>更由施工单位在接到拟变更联系单后，提出变更价款清单报建设单位。</w:t>
      </w:r>
    </w:p>
    <w:p w14:paraId="2011B03A">
      <w:pPr>
        <w:keepNext w:val="0"/>
        <w:keepLines w:val="0"/>
        <w:pageBreakBefore w:val="0"/>
        <w:widowControl w:val="0"/>
        <w:kinsoku/>
        <w:wordWrap/>
        <w:overflowPunct/>
        <w:topLinePunct w:val="0"/>
        <w:autoSpaceDE w:val="0"/>
        <w:autoSpaceDN w:val="0"/>
        <w:bidi w:val="0"/>
        <w:adjustRightInd w:val="0"/>
        <w:snapToGrid w:val="0"/>
        <w:spacing w:line="560" w:lineRule="exact"/>
        <w:ind w:left="18" w:right="75" w:firstLine="626"/>
        <w:jc w:val="both"/>
        <w:textAlignment w:val="baseline"/>
        <w:rPr>
          <w:rFonts w:hint="default" w:ascii="Times New Roman" w:hAnsi="Times New Roman" w:eastAsia="仿宋_GB2312" w:cs="Times New Roman"/>
          <w:color w:val="auto"/>
          <w:spacing w:val="-17"/>
          <w:sz w:val="32"/>
          <w:szCs w:val="32"/>
        </w:rPr>
      </w:pPr>
      <w:r>
        <w:rPr>
          <w:rFonts w:hint="default" w:ascii="Times New Roman" w:hAnsi="Times New Roman" w:eastAsia="黑体" w:cs="Times New Roman"/>
          <w:color w:val="auto"/>
          <w:spacing w:val="-16"/>
          <w:sz w:val="32"/>
          <w:szCs w:val="32"/>
        </w:rPr>
        <w:t xml:space="preserve">第九条  </w:t>
      </w:r>
      <w:r>
        <w:rPr>
          <w:rFonts w:hint="default" w:ascii="Times New Roman" w:hAnsi="Times New Roman" w:eastAsia="仿宋_GB2312" w:cs="Times New Roman"/>
          <w:color w:val="auto"/>
          <w:spacing w:val="-16"/>
          <w:sz w:val="32"/>
          <w:szCs w:val="32"/>
        </w:rPr>
        <w:t>一般变更金额</w:t>
      </w:r>
      <w:r>
        <w:rPr>
          <w:rFonts w:hint="default" w:ascii="Times New Roman" w:hAnsi="Times New Roman" w:eastAsia="仿宋_GB2312" w:cs="Times New Roman"/>
          <w:color w:val="auto"/>
          <w:spacing w:val="-41"/>
          <w:sz w:val="32"/>
          <w:szCs w:val="32"/>
        </w:rPr>
        <w:t xml:space="preserve"> </w:t>
      </w:r>
      <w:r>
        <w:rPr>
          <w:rFonts w:hint="default" w:ascii="Times New Roman" w:hAnsi="Times New Roman" w:eastAsia="仿宋_GB2312" w:cs="Times New Roman"/>
          <w:color w:val="auto"/>
          <w:spacing w:val="-16"/>
          <w:sz w:val="32"/>
          <w:szCs w:val="32"/>
        </w:rPr>
        <w:t>10</w:t>
      </w:r>
      <w:r>
        <w:rPr>
          <w:rFonts w:hint="default" w:ascii="Times New Roman" w:hAnsi="Times New Roman" w:eastAsia="仿宋_GB2312" w:cs="Times New Roman"/>
          <w:color w:val="auto"/>
          <w:spacing w:val="-60"/>
          <w:sz w:val="32"/>
          <w:szCs w:val="32"/>
        </w:rPr>
        <w:t xml:space="preserve"> </w:t>
      </w:r>
      <w:r>
        <w:rPr>
          <w:rFonts w:hint="default" w:ascii="Times New Roman" w:hAnsi="Times New Roman" w:eastAsia="仿宋_GB2312" w:cs="Times New Roman"/>
          <w:color w:val="auto"/>
          <w:spacing w:val="-16"/>
          <w:sz w:val="32"/>
          <w:szCs w:val="32"/>
        </w:rPr>
        <w:t>万元以下的，由建设单位按照内部控制程序自行审批；金额超过</w:t>
      </w:r>
      <w:r>
        <w:rPr>
          <w:rFonts w:hint="default" w:ascii="Times New Roman" w:hAnsi="Times New Roman" w:eastAsia="仿宋_GB2312" w:cs="Times New Roman"/>
          <w:color w:val="auto"/>
          <w:spacing w:val="-48"/>
          <w:sz w:val="32"/>
          <w:szCs w:val="32"/>
        </w:rPr>
        <w:t xml:space="preserve"> </w:t>
      </w:r>
      <w:r>
        <w:rPr>
          <w:rFonts w:hint="default" w:ascii="Times New Roman" w:hAnsi="Times New Roman" w:eastAsia="仿宋_GB2312" w:cs="Times New Roman"/>
          <w:color w:val="auto"/>
          <w:spacing w:val="-16"/>
          <w:sz w:val="32"/>
          <w:szCs w:val="32"/>
        </w:rPr>
        <w:t>10</w:t>
      </w:r>
      <w:r>
        <w:rPr>
          <w:rFonts w:hint="default" w:ascii="Times New Roman" w:hAnsi="Times New Roman" w:eastAsia="仿宋_GB2312" w:cs="Times New Roman"/>
          <w:color w:val="auto"/>
          <w:spacing w:val="-60"/>
          <w:sz w:val="32"/>
          <w:szCs w:val="32"/>
        </w:rPr>
        <w:t xml:space="preserve"> </w:t>
      </w:r>
      <w:r>
        <w:rPr>
          <w:rFonts w:hint="default" w:ascii="Times New Roman" w:hAnsi="Times New Roman" w:eastAsia="仿宋_GB2312" w:cs="Times New Roman"/>
          <w:color w:val="auto"/>
          <w:spacing w:val="-16"/>
          <w:sz w:val="32"/>
          <w:szCs w:val="32"/>
        </w:rPr>
        <w:t>万元的，</w:t>
      </w:r>
      <w:r>
        <w:rPr>
          <w:rFonts w:hint="default" w:ascii="Times New Roman" w:hAnsi="Times New Roman" w:eastAsia="仿宋_GB2312" w:cs="Times New Roman"/>
          <w:color w:val="auto"/>
          <w:spacing w:val="0"/>
          <w:sz w:val="32"/>
          <w:szCs w:val="32"/>
        </w:rPr>
        <w:t>由建设单位填写《乐清市政府投资项目工程一般变更备案表》（附件1）和变更申请资料，经建设单位行政主管部门</w:t>
      </w:r>
      <w:r>
        <w:rPr>
          <w:rFonts w:hint="default" w:ascii="Times New Roman" w:hAnsi="Times New Roman" w:eastAsia="仿宋_GB2312" w:cs="Times New Roman"/>
          <w:color w:val="auto"/>
          <w:spacing w:val="0"/>
          <w:sz w:val="32"/>
          <w:szCs w:val="32"/>
          <w:lang w:val="en-US" w:eastAsia="zh-CN"/>
        </w:rPr>
        <w:t>或行业主管部门</w:t>
      </w:r>
      <w:r>
        <w:rPr>
          <w:rFonts w:hint="default" w:ascii="Times New Roman" w:hAnsi="Times New Roman" w:eastAsia="仿宋_GB2312" w:cs="Times New Roman"/>
          <w:color w:val="auto"/>
          <w:spacing w:val="0"/>
          <w:sz w:val="32"/>
          <w:szCs w:val="32"/>
        </w:rPr>
        <w:t>审核后，报市发改局、财政局备案</w:t>
      </w:r>
      <w:r>
        <w:rPr>
          <w:rFonts w:hint="default" w:ascii="Times New Roman" w:hAnsi="Times New Roman" w:eastAsia="仿宋_GB2312" w:cs="Times New Roman"/>
          <w:color w:val="auto"/>
          <w:spacing w:val="0"/>
          <w:sz w:val="32"/>
          <w:szCs w:val="32"/>
          <w:lang w:eastAsia="zh-CN"/>
        </w:rPr>
        <w:t>。</w:t>
      </w:r>
    </w:p>
    <w:p w14:paraId="41F7DDC9">
      <w:pPr>
        <w:keepNext w:val="0"/>
        <w:keepLines w:val="0"/>
        <w:pageBreakBefore w:val="0"/>
        <w:kinsoku/>
        <w:wordWrap/>
        <w:overflowPunct/>
        <w:topLinePunct w:val="0"/>
        <w:autoSpaceDE w:val="0"/>
        <w:autoSpaceDN w:val="0"/>
        <w:bidi w:val="0"/>
        <w:adjustRightInd w:val="0"/>
        <w:snapToGrid w:val="0"/>
        <w:spacing w:before="53" w:line="217" w:lineRule="auto"/>
        <w:ind w:left="632"/>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第十条  </w:t>
      </w:r>
      <w:r>
        <w:rPr>
          <w:rFonts w:hint="default" w:ascii="Times New Roman" w:hAnsi="Times New Roman" w:eastAsia="仿宋_GB2312" w:cs="Times New Roman"/>
          <w:color w:val="auto"/>
          <w:spacing w:val="-9"/>
          <w:sz w:val="32"/>
          <w:szCs w:val="32"/>
        </w:rPr>
        <w:t>较大变更由建设单位填写《乐清市政府投资项目工</w:t>
      </w:r>
    </w:p>
    <w:p w14:paraId="2DF4D367">
      <w:pPr>
        <w:keepNext w:val="0"/>
        <w:keepLines w:val="0"/>
        <w:pageBreakBefore w:val="0"/>
        <w:kinsoku/>
        <w:wordWrap/>
        <w:overflowPunct/>
        <w:topLinePunct w:val="0"/>
        <w:autoSpaceDE w:val="0"/>
        <w:autoSpaceDN w:val="0"/>
        <w:bidi w:val="0"/>
        <w:adjustRightInd w:val="0"/>
        <w:snapToGrid w:val="0"/>
        <w:spacing w:before="104" w:line="322" w:lineRule="auto"/>
        <w:ind w:firstLine="3"/>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程变更审查表》（附件 2）和变更申请资料，经建设单位行政主管部门审核后，报市发改局、财政局，市发改局、财政局按照部</w:t>
      </w:r>
      <w:r>
        <w:rPr>
          <w:rFonts w:hint="default" w:ascii="Times New Roman" w:hAnsi="Times New Roman" w:eastAsia="仿宋_GB2312" w:cs="Times New Roman"/>
          <w:color w:val="auto"/>
          <w:spacing w:val="-10"/>
          <w:sz w:val="32"/>
          <w:szCs w:val="32"/>
        </w:rPr>
        <w:t>门职责各自于</w:t>
      </w:r>
      <w:r>
        <w:rPr>
          <w:rFonts w:hint="default" w:ascii="Times New Roman" w:hAnsi="Times New Roman" w:eastAsia="仿宋_GB2312" w:cs="Times New Roman"/>
          <w:color w:val="auto"/>
          <w:spacing w:val="-48"/>
          <w:sz w:val="32"/>
          <w:szCs w:val="32"/>
        </w:rPr>
        <w:t xml:space="preserve"> </w:t>
      </w:r>
      <w:r>
        <w:rPr>
          <w:rFonts w:hint="default" w:ascii="Times New Roman" w:hAnsi="Times New Roman" w:eastAsia="仿宋_GB2312" w:cs="Times New Roman"/>
          <w:color w:val="auto"/>
          <w:spacing w:val="-10"/>
          <w:sz w:val="32"/>
          <w:szCs w:val="32"/>
        </w:rPr>
        <w:t>5</w:t>
      </w:r>
      <w:r>
        <w:rPr>
          <w:rFonts w:hint="default" w:ascii="Times New Roman" w:hAnsi="Times New Roman" w:eastAsia="仿宋_GB2312" w:cs="Times New Roman"/>
          <w:color w:val="auto"/>
          <w:spacing w:val="-75"/>
          <w:sz w:val="32"/>
          <w:szCs w:val="32"/>
        </w:rPr>
        <w:t xml:space="preserve"> </w:t>
      </w:r>
      <w:r>
        <w:rPr>
          <w:rFonts w:hint="default" w:ascii="Times New Roman" w:hAnsi="Times New Roman" w:eastAsia="仿宋_GB2312" w:cs="Times New Roman"/>
          <w:color w:val="auto"/>
          <w:spacing w:val="-10"/>
          <w:sz w:val="32"/>
          <w:szCs w:val="32"/>
        </w:rPr>
        <w:t>个工作日内出具审查意见。需要行业主管部门审</w:t>
      </w:r>
      <w:r>
        <w:rPr>
          <w:rFonts w:hint="default" w:ascii="Times New Roman" w:hAnsi="Times New Roman" w:eastAsia="仿宋_GB2312" w:cs="Times New Roman"/>
          <w:color w:val="auto"/>
          <w:spacing w:val="-9"/>
          <w:sz w:val="32"/>
          <w:szCs w:val="32"/>
        </w:rPr>
        <w:t>查的工程变更，行业主管部门技术审查资料作为附件内容。</w:t>
      </w:r>
    </w:p>
    <w:p w14:paraId="64F59917">
      <w:pPr>
        <w:keepNext w:val="0"/>
        <w:keepLines w:val="0"/>
        <w:pageBreakBefore w:val="0"/>
        <w:kinsoku/>
        <w:wordWrap/>
        <w:overflowPunct/>
        <w:topLinePunct w:val="0"/>
        <w:autoSpaceDE w:val="0"/>
        <w:autoSpaceDN w:val="0"/>
        <w:bidi w:val="0"/>
        <w:adjustRightInd w:val="0"/>
        <w:snapToGrid w:val="0"/>
        <w:spacing w:before="64" w:line="327" w:lineRule="auto"/>
        <w:ind w:left="1" w:firstLine="631"/>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第十一条  </w:t>
      </w:r>
      <w:r>
        <w:rPr>
          <w:rFonts w:hint="default" w:ascii="Times New Roman" w:hAnsi="Times New Roman" w:eastAsia="仿宋_GB2312" w:cs="Times New Roman"/>
          <w:color w:val="auto"/>
          <w:spacing w:val="-9"/>
          <w:sz w:val="32"/>
          <w:szCs w:val="32"/>
        </w:rPr>
        <w:t>重大变更由建设单位填写《乐清市政府投资项目工程变更审查表》（附件 2）和变更相关资料，经建设单位行政主管部门审核后，报市发改局、财政局。市发改局在收到行政主管部门初审意见后，于</w:t>
      </w:r>
      <w:r>
        <w:rPr>
          <w:rFonts w:hint="default" w:ascii="Times New Roman" w:hAnsi="Times New Roman" w:eastAsia="仿宋_GB2312" w:cs="Times New Roman"/>
          <w:color w:val="auto"/>
          <w:spacing w:val="-64"/>
          <w:sz w:val="32"/>
          <w:szCs w:val="32"/>
        </w:rPr>
        <w:t xml:space="preserve"> </w:t>
      </w:r>
      <w:r>
        <w:rPr>
          <w:rFonts w:hint="default" w:ascii="Times New Roman" w:hAnsi="Times New Roman" w:eastAsia="仿宋_GB2312" w:cs="Times New Roman"/>
          <w:color w:val="auto"/>
          <w:spacing w:val="-9"/>
          <w:sz w:val="32"/>
          <w:szCs w:val="32"/>
        </w:rPr>
        <w:t>5</w:t>
      </w:r>
      <w:r>
        <w:rPr>
          <w:rFonts w:hint="default" w:ascii="Times New Roman" w:hAnsi="Times New Roman" w:eastAsia="仿宋_GB2312" w:cs="Times New Roman"/>
          <w:color w:val="auto"/>
          <w:spacing w:val="-79"/>
          <w:sz w:val="32"/>
          <w:szCs w:val="32"/>
        </w:rPr>
        <w:t xml:space="preserve"> </w:t>
      </w:r>
      <w:r>
        <w:rPr>
          <w:rFonts w:hint="default" w:ascii="Times New Roman" w:hAnsi="Times New Roman" w:eastAsia="仿宋_GB2312" w:cs="Times New Roman"/>
          <w:color w:val="auto"/>
          <w:spacing w:val="-9"/>
          <w:sz w:val="32"/>
          <w:szCs w:val="32"/>
        </w:rPr>
        <w:t>个工作日内牵头组</w:t>
      </w:r>
      <w:r>
        <w:rPr>
          <w:rFonts w:hint="default" w:ascii="Times New Roman" w:hAnsi="Times New Roman" w:eastAsia="仿宋_GB2312" w:cs="Times New Roman"/>
          <w:color w:val="auto"/>
          <w:spacing w:val="-10"/>
          <w:sz w:val="32"/>
          <w:szCs w:val="32"/>
        </w:rPr>
        <w:t>织建设单位、市财政</w:t>
      </w:r>
      <w:r>
        <w:rPr>
          <w:rFonts w:hint="default" w:ascii="Times New Roman" w:hAnsi="Times New Roman" w:eastAsia="仿宋_GB2312" w:cs="Times New Roman"/>
          <w:color w:val="auto"/>
          <w:spacing w:val="-9"/>
          <w:sz w:val="32"/>
          <w:szCs w:val="32"/>
        </w:rPr>
        <w:t>局、市审计局、建设单位行政主管部门和项目行业主管部门召开</w:t>
      </w:r>
      <w:r>
        <w:rPr>
          <w:rFonts w:hint="default" w:ascii="Times New Roman" w:hAnsi="Times New Roman" w:eastAsia="仿宋_GB2312" w:cs="Times New Roman"/>
          <w:color w:val="auto"/>
          <w:spacing w:val="-10"/>
          <w:sz w:val="32"/>
          <w:szCs w:val="32"/>
        </w:rPr>
        <w:t>审查联席会议对变更事项进行审查，并于</w:t>
      </w:r>
      <w:r>
        <w:rPr>
          <w:rFonts w:hint="default" w:ascii="Times New Roman" w:hAnsi="Times New Roman" w:eastAsia="仿宋_GB2312" w:cs="Times New Roman"/>
          <w:color w:val="auto"/>
          <w:spacing w:val="-49"/>
          <w:sz w:val="32"/>
          <w:szCs w:val="32"/>
        </w:rPr>
        <w:t xml:space="preserve"> </w:t>
      </w:r>
      <w:r>
        <w:rPr>
          <w:rFonts w:hint="default" w:ascii="Times New Roman" w:hAnsi="Times New Roman" w:eastAsia="仿宋_GB2312" w:cs="Times New Roman"/>
          <w:color w:val="auto"/>
          <w:spacing w:val="-10"/>
          <w:sz w:val="32"/>
          <w:szCs w:val="32"/>
        </w:rPr>
        <w:t>3</w:t>
      </w:r>
      <w:r>
        <w:rPr>
          <w:rFonts w:hint="default" w:ascii="Times New Roman" w:hAnsi="Times New Roman" w:eastAsia="仿宋_GB2312" w:cs="Times New Roman"/>
          <w:color w:val="auto"/>
          <w:spacing w:val="-75"/>
          <w:sz w:val="32"/>
          <w:szCs w:val="32"/>
        </w:rPr>
        <w:t xml:space="preserve"> </w:t>
      </w:r>
      <w:r>
        <w:rPr>
          <w:rFonts w:hint="default" w:ascii="Times New Roman" w:hAnsi="Times New Roman" w:eastAsia="仿宋_GB2312" w:cs="Times New Roman"/>
          <w:color w:val="auto"/>
          <w:spacing w:val="-10"/>
          <w:sz w:val="32"/>
          <w:szCs w:val="32"/>
        </w:rPr>
        <w:t>个工作日内出具联审</w:t>
      </w:r>
      <w:r>
        <w:rPr>
          <w:rFonts w:hint="default" w:ascii="Times New Roman" w:hAnsi="Times New Roman" w:eastAsia="仿宋_GB2312" w:cs="Times New Roman"/>
          <w:color w:val="auto"/>
          <w:spacing w:val="-9"/>
          <w:sz w:val="32"/>
          <w:szCs w:val="32"/>
        </w:rPr>
        <w:t>会议纪要。</w:t>
      </w:r>
      <w:r>
        <w:rPr>
          <w:rFonts w:hint="default" w:ascii="Times New Roman" w:hAnsi="Times New Roman" w:eastAsia="仿宋_GB2312" w:cs="Times New Roman"/>
          <w:color w:val="auto"/>
          <w:spacing w:val="-9"/>
          <w:sz w:val="32"/>
          <w:szCs w:val="32"/>
          <w:highlight w:val="none"/>
        </w:rPr>
        <w:t>建设单位根据会议纪要修改完善资料后报市发改局、财政局，市发改局、财政局各自于</w:t>
      </w:r>
      <w:r>
        <w:rPr>
          <w:rFonts w:hint="default" w:ascii="Times New Roman" w:hAnsi="Times New Roman" w:eastAsia="仿宋_GB2312" w:cs="Times New Roman"/>
          <w:color w:val="auto"/>
          <w:spacing w:val="-68"/>
          <w:sz w:val="32"/>
          <w:szCs w:val="32"/>
          <w:highlight w:val="none"/>
        </w:rPr>
        <w:t xml:space="preserve"> </w:t>
      </w:r>
      <w:r>
        <w:rPr>
          <w:rFonts w:hint="default" w:ascii="Times New Roman" w:hAnsi="Times New Roman" w:eastAsia="仿宋_GB2312" w:cs="Times New Roman"/>
          <w:color w:val="auto"/>
          <w:spacing w:val="-9"/>
          <w:sz w:val="32"/>
          <w:szCs w:val="32"/>
          <w:highlight w:val="none"/>
        </w:rPr>
        <w:t>5</w:t>
      </w:r>
      <w:r>
        <w:rPr>
          <w:rFonts w:hint="default" w:ascii="Times New Roman" w:hAnsi="Times New Roman" w:eastAsia="仿宋_GB2312" w:cs="Times New Roman"/>
          <w:color w:val="auto"/>
          <w:spacing w:val="-75"/>
          <w:sz w:val="32"/>
          <w:szCs w:val="32"/>
          <w:highlight w:val="none"/>
        </w:rPr>
        <w:t xml:space="preserve"> </w:t>
      </w:r>
      <w:r>
        <w:rPr>
          <w:rFonts w:hint="default" w:ascii="Times New Roman" w:hAnsi="Times New Roman" w:eastAsia="仿宋_GB2312" w:cs="Times New Roman"/>
          <w:color w:val="auto"/>
          <w:spacing w:val="-9"/>
          <w:sz w:val="32"/>
          <w:szCs w:val="32"/>
          <w:highlight w:val="none"/>
        </w:rPr>
        <w:t>个工作日</w:t>
      </w:r>
      <w:r>
        <w:rPr>
          <w:rFonts w:hint="default" w:ascii="Times New Roman" w:hAnsi="Times New Roman" w:eastAsia="仿宋_GB2312" w:cs="Times New Roman"/>
          <w:color w:val="auto"/>
          <w:spacing w:val="-10"/>
          <w:sz w:val="32"/>
          <w:szCs w:val="32"/>
          <w:highlight w:val="none"/>
        </w:rPr>
        <w:t>内出具审查意见。</w:t>
      </w:r>
      <w:r>
        <w:rPr>
          <w:rFonts w:hint="default" w:ascii="Times New Roman" w:hAnsi="Times New Roman" w:eastAsia="仿宋_GB2312" w:cs="Times New Roman"/>
          <w:color w:val="auto"/>
          <w:spacing w:val="-9"/>
          <w:sz w:val="32"/>
          <w:szCs w:val="32"/>
          <w:highlight w:val="none"/>
        </w:rPr>
        <w:t>需</w:t>
      </w:r>
      <w:r>
        <w:rPr>
          <w:rFonts w:hint="default" w:ascii="Times New Roman" w:hAnsi="Times New Roman" w:eastAsia="仿宋_GB2312" w:cs="Times New Roman"/>
          <w:color w:val="auto"/>
          <w:spacing w:val="-9"/>
          <w:sz w:val="32"/>
          <w:szCs w:val="32"/>
        </w:rPr>
        <w:t>要行业主管部门审查的工程变更，行业主管部门技术审查资料</w:t>
      </w:r>
      <w:r>
        <w:rPr>
          <w:rFonts w:hint="default" w:ascii="Times New Roman" w:hAnsi="Times New Roman" w:eastAsia="仿宋_GB2312" w:cs="Times New Roman"/>
          <w:color w:val="auto"/>
          <w:spacing w:val="-8"/>
          <w:sz w:val="32"/>
          <w:szCs w:val="32"/>
        </w:rPr>
        <w:t>作为附件内容。</w:t>
      </w:r>
    </w:p>
    <w:p w14:paraId="036C6193">
      <w:pPr>
        <w:keepNext w:val="0"/>
        <w:keepLines w:val="0"/>
        <w:pageBreakBefore w:val="0"/>
        <w:kinsoku/>
        <w:wordWrap/>
        <w:overflowPunct/>
        <w:topLinePunct w:val="0"/>
        <w:autoSpaceDE w:val="0"/>
        <w:autoSpaceDN w:val="0"/>
        <w:bidi w:val="0"/>
        <w:adjustRightInd w:val="0"/>
        <w:snapToGrid w:val="0"/>
        <w:spacing w:before="55" w:line="314" w:lineRule="auto"/>
        <w:ind w:left="5" w:firstLine="616"/>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提交联席会议前，项目建设单位应当组织工程技术或者经济</w:t>
      </w:r>
      <w:r>
        <w:rPr>
          <w:rFonts w:hint="default" w:ascii="Times New Roman" w:hAnsi="Times New Roman" w:eastAsia="仿宋_GB2312" w:cs="Times New Roman"/>
          <w:color w:val="auto"/>
          <w:spacing w:val="-8"/>
          <w:sz w:val="32"/>
          <w:szCs w:val="32"/>
        </w:rPr>
        <w:t>方面专家, 对重大变更进行充分论证，并提</w:t>
      </w:r>
      <w:r>
        <w:rPr>
          <w:rFonts w:hint="default" w:ascii="Times New Roman" w:hAnsi="Times New Roman" w:eastAsia="仿宋_GB2312" w:cs="Times New Roman"/>
          <w:color w:val="auto"/>
          <w:spacing w:val="-9"/>
          <w:sz w:val="32"/>
          <w:szCs w:val="32"/>
        </w:rPr>
        <w:t>供专家论证意见。</w:t>
      </w:r>
    </w:p>
    <w:p w14:paraId="027A0A71">
      <w:pPr>
        <w:keepNext w:val="0"/>
        <w:keepLines w:val="0"/>
        <w:pageBreakBefore w:val="0"/>
        <w:widowControl w:val="0"/>
        <w:kinsoku/>
        <w:wordWrap/>
        <w:overflowPunct/>
        <w:topLinePunct w:val="0"/>
        <w:autoSpaceDE w:val="0"/>
        <w:autoSpaceDN w:val="0"/>
        <w:bidi w:val="0"/>
        <w:adjustRightInd w:val="0"/>
        <w:snapToGrid w:val="0"/>
        <w:spacing w:line="560" w:lineRule="exact"/>
        <w:ind w:left="2" w:firstLine="629"/>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单项变更金额（不计累计）300万元</w:t>
      </w:r>
      <w:r>
        <w:rPr>
          <w:rFonts w:hint="default" w:ascii="Times New Roman" w:hAnsi="Times New Roman" w:eastAsia="仿宋_GB2312" w:cs="Times New Roman"/>
          <w:color w:val="auto"/>
          <w:spacing w:val="0"/>
          <w:sz w:val="32"/>
          <w:szCs w:val="32"/>
          <w:lang w:val="en-US" w:eastAsia="zh-CN"/>
        </w:rPr>
        <w:t>以上，</w:t>
      </w:r>
      <w:r>
        <w:rPr>
          <w:rFonts w:hint="default" w:ascii="Times New Roman" w:hAnsi="Times New Roman" w:eastAsia="仿宋_GB2312" w:cs="Times New Roman"/>
          <w:color w:val="auto"/>
          <w:spacing w:val="0"/>
          <w:sz w:val="32"/>
          <w:szCs w:val="32"/>
        </w:rPr>
        <w:t>但</w:t>
      </w:r>
      <w:r>
        <w:rPr>
          <w:rFonts w:hint="default" w:ascii="Times New Roman" w:hAnsi="Times New Roman" w:eastAsia="仿宋_GB2312" w:cs="Times New Roman"/>
          <w:color w:val="auto"/>
          <w:spacing w:val="0"/>
          <w:sz w:val="32"/>
          <w:szCs w:val="32"/>
          <w:lang w:val="en-US" w:eastAsia="zh-CN"/>
        </w:rPr>
        <w:t>未</w:t>
      </w:r>
      <w:r>
        <w:rPr>
          <w:rFonts w:hint="default" w:ascii="Times New Roman" w:hAnsi="Times New Roman" w:eastAsia="仿宋_GB2312" w:cs="Times New Roman"/>
          <w:color w:val="auto"/>
          <w:spacing w:val="0"/>
          <w:sz w:val="32"/>
          <w:szCs w:val="32"/>
        </w:rPr>
        <w:t>超</w:t>
      </w:r>
      <w:r>
        <w:rPr>
          <w:rFonts w:hint="default" w:ascii="Times New Roman" w:hAnsi="Times New Roman" w:eastAsia="仿宋_GB2312" w:cs="Times New Roman"/>
          <w:color w:val="auto"/>
          <w:spacing w:val="0"/>
          <w:sz w:val="32"/>
          <w:szCs w:val="32"/>
          <w:lang w:val="en-US" w:eastAsia="zh-CN"/>
        </w:rPr>
        <w:t>总</w:t>
      </w:r>
      <w:r>
        <w:rPr>
          <w:rFonts w:hint="default" w:ascii="Times New Roman" w:hAnsi="Times New Roman" w:eastAsia="仿宋_GB2312" w:cs="Times New Roman"/>
          <w:color w:val="auto"/>
          <w:spacing w:val="0"/>
          <w:sz w:val="32"/>
          <w:szCs w:val="32"/>
        </w:rPr>
        <w:t>概算的政府投资项目，</w:t>
      </w:r>
      <w:r>
        <w:rPr>
          <w:rFonts w:hint="default" w:ascii="Times New Roman" w:hAnsi="Times New Roman" w:eastAsia="仿宋_GB2312" w:cs="Times New Roman"/>
          <w:color w:val="auto"/>
          <w:spacing w:val="0"/>
          <w:sz w:val="32"/>
          <w:szCs w:val="32"/>
          <w:lang w:val="en-US" w:eastAsia="zh-CN"/>
        </w:rPr>
        <w:t>由</w:t>
      </w:r>
      <w:r>
        <w:rPr>
          <w:rFonts w:hint="default" w:ascii="Times New Roman" w:hAnsi="Times New Roman" w:eastAsia="仿宋_GB2312" w:cs="Times New Roman"/>
          <w:color w:val="auto"/>
          <w:spacing w:val="0"/>
          <w:sz w:val="32"/>
          <w:szCs w:val="32"/>
        </w:rPr>
        <w:t>建设单位先向市政府分管领导汇报</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同意后</w:t>
      </w:r>
      <w:r>
        <w:rPr>
          <w:rFonts w:hint="default" w:ascii="Times New Roman" w:hAnsi="Times New Roman" w:eastAsia="仿宋_GB2312" w:cs="Times New Roman"/>
          <w:color w:val="auto"/>
          <w:spacing w:val="0"/>
          <w:sz w:val="32"/>
          <w:szCs w:val="32"/>
          <w:lang w:val="en-US" w:eastAsia="zh-CN"/>
        </w:rPr>
        <w:t>再由</w:t>
      </w:r>
      <w:r>
        <w:rPr>
          <w:rFonts w:hint="default" w:ascii="Times New Roman" w:hAnsi="Times New Roman" w:eastAsia="仿宋_GB2312" w:cs="Times New Roman"/>
          <w:color w:val="auto"/>
          <w:spacing w:val="0"/>
          <w:sz w:val="32"/>
          <w:szCs w:val="32"/>
        </w:rPr>
        <w:t>市发改局牵头组织相关部门召开审查会议核定，然后报请市政府专题会议审议。</w:t>
      </w:r>
    </w:p>
    <w:p w14:paraId="4319DA12">
      <w:pPr>
        <w:keepNext w:val="0"/>
        <w:keepLines w:val="0"/>
        <w:pageBreakBefore w:val="0"/>
        <w:widowControl w:val="0"/>
        <w:kinsoku/>
        <w:wordWrap/>
        <w:overflowPunct/>
        <w:topLinePunct w:val="0"/>
        <w:autoSpaceDE w:val="0"/>
        <w:autoSpaceDN w:val="0"/>
        <w:bidi w:val="0"/>
        <w:adjustRightInd w:val="0"/>
        <w:snapToGrid w:val="0"/>
        <w:spacing w:line="560" w:lineRule="exact"/>
        <w:ind w:left="2" w:firstLine="629"/>
        <w:textAlignment w:val="baseline"/>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单项变更金额(不计累计)300万元以上，但超</w:t>
      </w:r>
      <w:r>
        <w:rPr>
          <w:rFonts w:hint="default" w:ascii="Times New Roman" w:hAnsi="Times New Roman" w:eastAsia="仿宋_GB2312" w:cs="Times New Roman"/>
          <w:color w:val="auto"/>
          <w:spacing w:val="0"/>
          <w:sz w:val="32"/>
          <w:szCs w:val="32"/>
          <w:lang w:val="en-US" w:eastAsia="zh-CN"/>
        </w:rPr>
        <w:t>总概算</w:t>
      </w:r>
      <w:r>
        <w:rPr>
          <w:rFonts w:hint="default" w:ascii="Times New Roman" w:hAnsi="Times New Roman" w:eastAsia="仿宋_GB2312" w:cs="Times New Roman"/>
          <w:color w:val="auto"/>
          <w:spacing w:val="0"/>
          <w:sz w:val="32"/>
          <w:szCs w:val="32"/>
        </w:rPr>
        <w:t>10%</w:t>
      </w:r>
      <w:r>
        <w:rPr>
          <w:rFonts w:hint="default" w:ascii="Times New Roman" w:hAnsi="Times New Roman" w:eastAsia="仿宋_GB2312" w:cs="Times New Roman"/>
          <w:color w:val="auto"/>
          <w:spacing w:val="0"/>
          <w:sz w:val="32"/>
          <w:szCs w:val="32"/>
          <w:lang w:val="en-US" w:eastAsia="zh-CN"/>
        </w:rPr>
        <w:t>以</w:t>
      </w:r>
      <w:r>
        <w:rPr>
          <w:rFonts w:hint="default" w:ascii="Times New Roman" w:hAnsi="Times New Roman" w:eastAsia="仿宋_GB2312" w:cs="Times New Roman"/>
          <w:color w:val="auto"/>
          <w:spacing w:val="0"/>
          <w:sz w:val="32"/>
          <w:szCs w:val="32"/>
          <w:lang w:val="en-US" w:eastAsia="zh-CN"/>
        </w:rPr>
        <w:t>下</w:t>
      </w:r>
      <w:r>
        <w:rPr>
          <w:rFonts w:hint="default" w:ascii="Times New Roman" w:hAnsi="Times New Roman" w:eastAsia="仿宋_GB2312" w:cs="Times New Roman"/>
          <w:color w:val="auto"/>
          <w:spacing w:val="0"/>
          <w:sz w:val="32"/>
          <w:szCs w:val="32"/>
        </w:rPr>
        <w:t>的政府投资项目</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需经市政府分管领导同意后，由市发改局组织市财政局、市审计局和行业主管部门进行概算调整核定，审核结果按程序报市长办公会议同意后，再予以概算批复调整。</w:t>
      </w:r>
    </w:p>
    <w:p w14:paraId="3F42B59A">
      <w:pPr>
        <w:keepNext w:val="0"/>
        <w:keepLines w:val="0"/>
        <w:pageBreakBefore w:val="0"/>
        <w:widowControl w:val="0"/>
        <w:kinsoku/>
        <w:wordWrap/>
        <w:overflowPunct/>
        <w:topLinePunct w:val="0"/>
        <w:autoSpaceDE w:val="0"/>
        <w:autoSpaceDN w:val="0"/>
        <w:bidi w:val="0"/>
        <w:adjustRightInd w:val="0"/>
        <w:snapToGrid w:val="0"/>
        <w:spacing w:line="560" w:lineRule="exact"/>
        <w:ind w:left="2" w:firstLine="629"/>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仿宋_GB2312" w:cs="Times New Roman"/>
          <w:color w:val="auto"/>
          <w:spacing w:val="0"/>
          <w:sz w:val="32"/>
          <w:szCs w:val="32"/>
        </w:rPr>
        <w:t>单项变更金额(不计累计)300万元以上，但超</w:t>
      </w:r>
      <w:r>
        <w:rPr>
          <w:rFonts w:hint="default" w:ascii="Times New Roman" w:hAnsi="Times New Roman" w:eastAsia="仿宋_GB2312" w:cs="Times New Roman"/>
          <w:color w:val="auto"/>
          <w:spacing w:val="0"/>
          <w:sz w:val="32"/>
          <w:szCs w:val="32"/>
          <w:lang w:val="en-US" w:eastAsia="zh-CN"/>
        </w:rPr>
        <w:t>总概算</w:t>
      </w:r>
      <w:r>
        <w:rPr>
          <w:rFonts w:hint="default" w:ascii="Times New Roman" w:hAnsi="Times New Roman" w:eastAsia="仿宋_GB2312" w:cs="Times New Roman"/>
          <w:color w:val="auto"/>
          <w:spacing w:val="0"/>
          <w:sz w:val="32"/>
          <w:szCs w:val="32"/>
        </w:rPr>
        <w:t>10%</w:t>
      </w:r>
      <w:r>
        <w:rPr>
          <w:rFonts w:hint="default" w:ascii="Times New Roman" w:hAnsi="Times New Roman" w:eastAsia="仿宋_GB2312" w:cs="Times New Roman"/>
          <w:color w:val="auto"/>
          <w:spacing w:val="0"/>
          <w:sz w:val="32"/>
          <w:szCs w:val="32"/>
          <w:lang w:val="en-US" w:eastAsia="zh-CN"/>
        </w:rPr>
        <w:t>以上</w:t>
      </w:r>
      <w:r>
        <w:rPr>
          <w:rFonts w:hint="default" w:ascii="Times New Roman" w:hAnsi="Times New Roman" w:eastAsia="仿宋_GB2312" w:cs="Times New Roman"/>
          <w:color w:val="auto"/>
          <w:spacing w:val="0"/>
          <w:sz w:val="32"/>
          <w:szCs w:val="32"/>
        </w:rPr>
        <w:t>的政府投资项目需</w:t>
      </w:r>
      <w:r>
        <w:rPr>
          <w:rFonts w:hint="default" w:ascii="Times New Roman" w:hAnsi="Times New Roman" w:eastAsia="仿宋_GB2312" w:cs="Times New Roman"/>
          <w:color w:val="auto"/>
          <w:spacing w:val="0"/>
          <w:sz w:val="32"/>
          <w:szCs w:val="32"/>
          <w:lang w:val="en-US" w:eastAsia="zh-CN"/>
        </w:rPr>
        <w:t>经市政府分管领导同意后，由市发改局组织市财政局、市审计局和行业主管部门进行概算调整核定，审核结果按程序报市政府常务会议同意后，再予以概算批复调整。</w:t>
      </w:r>
    </w:p>
    <w:p w14:paraId="51DA6D99">
      <w:pPr>
        <w:keepNext w:val="0"/>
        <w:keepLines w:val="0"/>
        <w:pageBreakBefore w:val="0"/>
        <w:kinsoku/>
        <w:wordWrap/>
        <w:overflowPunct/>
        <w:topLinePunct w:val="0"/>
        <w:autoSpaceDE w:val="0"/>
        <w:autoSpaceDN w:val="0"/>
        <w:bidi w:val="0"/>
        <w:adjustRightInd w:val="0"/>
        <w:snapToGrid w:val="0"/>
        <w:spacing w:before="57" w:line="321" w:lineRule="auto"/>
        <w:ind w:firstLine="618"/>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8"/>
          <w:sz w:val="32"/>
          <w:szCs w:val="32"/>
        </w:rPr>
        <w:t xml:space="preserve">第十二条  </w:t>
      </w:r>
      <w:r>
        <w:rPr>
          <w:rFonts w:hint="default" w:ascii="Times New Roman" w:hAnsi="Times New Roman" w:eastAsia="仿宋_GB2312" w:cs="Times New Roman"/>
          <w:color w:val="auto"/>
          <w:spacing w:val="-8"/>
          <w:sz w:val="32"/>
          <w:szCs w:val="32"/>
        </w:rPr>
        <w:t>需要组织专家评审或者需要向中介机构</w:t>
      </w:r>
      <w:r>
        <w:rPr>
          <w:rFonts w:hint="default" w:ascii="Times New Roman" w:hAnsi="Times New Roman" w:eastAsia="仿宋_GB2312" w:cs="Times New Roman"/>
          <w:color w:val="auto"/>
          <w:spacing w:val="-9"/>
          <w:sz w:val="32"/>
          <w:szCs w:val="32"/>
        </w:rPr>
        <w:t>咨询的，</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9"/>
          <w:sz w:val="32"/>
          <w:szCs w:val="32"/>
        </w:rPr>
        <w:t>不受上述规定时间限制，相关部门应当将专家评审或者向中介机</w:t>
      </w:r>
      <w:r>
        <w:rPr>
          <w:rFonts w:hint="default" w:ascii="Times New Roman" w:hAnsi="Times New Roman" w:eastAsia="仿宋_GB2312" w:cs="Times New Roman"/>
          <w:color w:val="auto"/>
          <w:spacing w:val="10"/>
          <w:sz w:val="32"/>
          <w:szCs w:val="32"/>
        </w:rPr>
        <w:t xml:space="preserve"> </w:t>
      </w:r>
      <w:r>
        <w:rPr>
          <w:rFonts w:hint="default" w:ascii="Times New Roman" w:hAnsi="Times New Roman" w:eastAsia="仿宋_GB2312" w:cs="Times New Roman"/>
          <w:color w:val="auto"/>
          <w:spacing w:val="-8"/>
          <w:sz w:val="32"/>
          <w:szCs w:val="32"/>
        </w:rPr>
        <w:t>构咨询所需时间书面告知建设单位。</w:t>
      </w:r>
      <w:r>
        <w:rPr>
          <w:rFonts w:hint="default" w:ascii="Times New Roman" w:hAnsi="Times New Roman" w:eastAsia="仿宋_GB2312" w:cs="Times New Roman"/>
          <w:color w:val="auto"/>
          <w:spacing w:val="-9"/>
          <w:sz w:val="32"/>
          <w:szCs w:val="32"/>
        </w:rPr>
        <w:t>交通、水利等上级部门另有规定的，按上述</w:t>
      </w:r>
      <w:r>
        <w:rPr>
          <w:rFonts w:hint="default" w:ascii="Times New Roman" w:hAnsi="Times New Roman" w:eastAsia="仿宋_GB2312" w:cs="Times New Roman"/>
          <w:color w:val="auto"/>
          <w:spacing w:val="-10"/>
          <w:sz w:val="32"/>
          <w:szCs w:val="32"/>
        </w:rPr>
        <w:t>程序审查后报上</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10"/>
          <w:sz w:val="32"/>
          <w:szCs w:val="32"/>
        </w:rPr>
        <w:t>级行业主管部门审批。</w:t>
      </w:r>
    </w:p>
    <w:p w14:paraId="11D39BCA">
      <w:pPr>
        <w:keepNext w:val="0"/>
        <w:keepLines w:val="0"/>
        <w:pageBreakBefore w:val="0"/>
        <w:kinsoku/>
        <w:wordWrap/>
        <w:overflowPunct/>
        <w:topLinePunct w:val="0"/>
        <w:autoSpaceDE w:val="0"/>
        <w:autoSpaceDN w:val="0"/>
        <w:bidi w:val="0"/>
        <w:adjustRightInd w:val="0"/>
        <w:snapToGrid w:val="0"/>
        <w:spacing w:before="62" w:line="326" w:lineRule="auto"/>
        <w:ind w:left="3" w:right="75" w:firstLine="644"/>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第十三条  </w:t>
      </w:r>
      <w:r>
        <w:rPr>
          <w:rFonts w:hint="default" w:ascii="Times New Roman" w:hAnsi="Times New Roman" w:eastAsia="仿宋_GB2312" w:cs="Times New Roman"/>
          <w:color w:val="auto"/>
          <w:spacing w:val="-9"/>
          <w:sz w:val="32"/>
          <w:szCs w:val="32"/>
        </w:rPr>
        <w:t>项目施工过程中，遇暗河、暗沟及软</w:t>
      </w:r>
      <w:r>
        <w:rPr>
          <w:rFonts w:hint="default" w:ascii="Times New Roman" w:hAnsi="Times New Roman" w:eastAsia="仿宋_GB2312" w:cs="Times New Roman"/>
          <w:color w:val="auto"/>
          <w:spacing w:val="-10"/>
          <w:sz w:val="32"/>
          <w:szCs w:val="32"/>
        </w:rPr>
        <w:t>基等紧急抢</w:t>
      </w:r>
      <w:r>
        <w:rPr>
          <w:rFonts w:hint="default" w:ascii="Times New Roman" w:hAnsi="Times New Roman" w:eastAsia="仿宋_GB2312" w:cs="Times New Roman"/>
          <w:color w:val="auto"/>
          <w:spacing w:val="-9"/>
          <w:sz w:val="32"/>
          <w:szCs w:val="32"/>
        </w:rPr>
        <w:t>险处理的情况，以及地震、台风等不可抗力原因时，为保证项目建设进度、质量和安全，建设单位可要求施工单位采取紧急抢险措施，边实施边按规定报批</w:t>
      </w:r>
      <w:r>
        <w:rPr>
          <w:rFonts w:hint="default" w:ascii="Times New Roman" w:hAnsi="Times New Roman" w:eastAsia="仿宋_GB2312" w:cs="Times New Roman"/>
          <w:color w:val="auto"/>
          <w:spacing w:val="-9"/>
          <w:sz w:val="32"/>
          <w:szCs w:val="32"/>
          <w:highlight w:val="none"/>
        </w:rPr>
        <w:t>。施工单位应当于该项目变更施工完</w:t>
      </w:r>
      <w:r>
        <w:rPr>
          <w:rFonts w:hint="default" w:ascii="Times New Roman" w:hAnsi="Times New Roman" w:eastAsia="仿宋_GB2312" w:cs="Times New Roman"/>
          <w:color w:val="auto"/>
          <w:spacing w:val="-10"/>
          <w:sz w:val="32"/>
          <w:szCs w:val="32"/>
          <w:highlight w:val="none"/>
        </w:rPr>
        <w:t>成后</w:t>
      </w:r>
      <w:r>
        <w:rPr>
          <w:rFonts w:hint="default" w:ascii="Times New Roman" w:hAnsi="Times New Roman" w:eastAsia="仿宋_GB2312" w:cs="Times New Roman"/>
          <w:color w:val="auto"/>
          <w:spacing w:val="-50"/>
          <w:sz w:val="32"/>
          <w:szCs w:val="32"/>
          <w:highlight w:val="none"/>
        </w:rPr>
        <w:t xml:space="preserve"> </w:t>
      </w:r>
      <w:r>
        <w:rPr>
          <w:rFonts w:hint="default" w:ascii="Times New Roman" w:hAnsi="Times New Roman" w:eastAsia="仿宋_GB2312" w:cs="Times New Roman"/>
          <w:color w:val="auto"/>
          <w:spacing w:val="-10"/>
          <w:sz w:val="32"/>
          <w:szCs w:val="32"/>
          <w:highlight w:val="none"/>
        </w:rPr>
        <w:t>5</w:t>
      </w:r>
      <w:r>
        <w:rPr>
          <w:rFonts w:hint="default" w:ascii="Times New Roman" w:hAnsi="Times New Roman" w:eastAsia="仿宋_GB2312" w:cs="Times New Roman"/>
          <w:color w:val="auto"/>
          <w:spacing w:val="-75"/>
          <w:sz w:val="32"/>
          <w:szCs w:val="32"/>
          <w:highlight w:val="none"/>
        </w:rPr>
        <w:t xml:space="preserve"> </w:t>
      </w:r>
      <w:r>
        <w:rPr>
          <w:rFonts w:hint="default" w:ascii="Times New Roman" w:hAnsi="Times New Roman" w:eastAsia="仿宋_GB2312" w:cs="Times New Roman"/>
          <w:color w:val="auto"/>
          <w:spacing w:val="-10"/>
          <w:sz w:val="32"/>
          <w:szCs w:val="32"/>
          <w:highlight w:val="none"/>
        </w:rPr>
        <w:t>个工作日内提出变更工程价款计算清单报建设单位；</w:t>
      </w:r>
      <w:r>
        <w:rPr>
          <w:rFonts w:hint="default" w:ascii="Times New Roman" w:hAnsi="Times New Roman" w:eastAsia="仿宋_GB2312" w:cs="Times New Roman"/>
          <w:color w:val="auto"/>
          <w:spacing w:val="-10"/>
          <w:sz w:val="32"/>
          <w:szCs w:val="32"/>
        </w:rPr>
        <w:t>建设</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13"/>
          <w:sz w:val="32"/>
          <w:szCs w:val="32"/>
        </w:rPr>
        <w:t>单位于</w:t>
      </w:r>
      <w:r>
        <w:rPr>
          <w:rFonts w:hint="default" w:ascii="Times New Roman" w:hAnsi="Times New Roman" w:eastAsia="仿宋_GB2312" w:cs="Times New Roman"/>
          <w:color w:val="auto"/>
          <w:spacing w:val="-41"/>
          <w:sz w:val="32"/>
          <w:szCs w:val="32"/>
        </w:rPr>
        <w:t xml:space="preserve"> </w:t>
      </w:r>
      <w:r>
        <w:rPr>
          <w:rFonts w:hint="default" w:ascii="Times New Roman" w:hAnsi="Times New Roman" w:eastAsia="仿宋_GB2312" w:cs="Times New Roman"/>
          <w:color w:val="auto"/>
          <w:spacing w:val="-13"/>
          <w:sz w:val="32"/>
          <w:szCs w:val="32"/>
        </w:rPr>
        <w:t>5</w:t>
      </w:r>
      <w:r>
        <w:rPr>
          <w:rFonts w:hint="default" w:ascii="Times New Roman" w:hAnsi="Times New Roman" w:eastAsia="仿宋_GB2312" w:cs="Times New Roman"/>
          <w:color w:val="auto"/>
          <w:spacing w:val="-75"/>
          <w:sz w:val="32"/>
          <w:szCs w:val="32"/>
        </w:rPr>
        <w:t xml:space="preserve"> </w:t>
      </w:r>
      <w:r>
        <w:rPr>
          <w:rFonts w:hint="default" w:ascii="Times New Roman" w:hAnsi="Times New Roman" w:eastAsia="仿宋_GB2312" w:cs="Times New Roman"/>
          <w:color w:val="auto"/>
          <w:spacing w:val="-13"/>
          <w:sz w:val="32"/>
          <w:szCs w:val="32"/>
        </w:rPr>
        <w:t>个工作日内按本办法规定办理审批、备案手续。</w:t>
      </w:r>
      <w:r>
        <w:rPr>
          <w:rFonts w:hint="default" w:ascii="Times New Roman" w:hAnsi="Times New Roman" w:eastAsia="仿宋_GB2312" w:cs="Times New Roman"/>
          <w:color w:val="auto"/>
          <w:spacing w:val="-85"/>
          <w:sz w:val="32"/>
          <w:szCs w:val="32"/>
        </w:rPr>
        <w:t xml:space="preserve"> </w:t>
      </w:r>
      <w:r>
        <w:rPr>
          <w:rFonts w:hint="default" w:ascii="Times New Roman" w:hAnsi="Times New Roman" w:eastAsia="仿宋_GB2312" w:cs="Times New Roman"/>
          <w:color w:val="auto"/>
          <w:spacing w:val="-13"/>
          <w:sz w:val="32"/>
          <w:szCs w:val="32"/>
        </w:rPr>
        <w:t>申报时</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8"/>
          <w:sz w:val="32"/>
          <w:szCs w:val="32"/>
        </w:rPr>
        <w:t>附相关的影像证明资料。</w:t>
      </w:r>
    </w:p>
    <w:p w14:paraId="488180F8">
      <w:pPr>
        <w:keepNext w:val="0"/>
        <w:keepLines w:val="0"/>
        <w:pageBreakBefore w:val="0"/>
        <w:kinsoku/>
        <w:wordWrap/>
        <w:overflowPunct/>
        <w:topLinePunct w:val="0"/>
        <w:autoSpaceDE w:val="0"/>
        <w:autoSpaceDN w:val="0"/>
        <w:bidi w:val="0"/>
        <w:adjustRightInd w:val="0"/>
        <w:snapToGrid w:val="0"/>
        <w:spacing w:before="54" w:line="323" w:lineRule="auto"/>
        <w:ind w:right="76" w:firstLine="638"/>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第十四条  </w:t>
      </w:r>
      <w:r>
        <w:rPr>
          <w:rFonts w:hint="default" w:ascii="Times New Roman" w:hAnsi="Times New Roman" w:eastAsia="仿宋_GB2312" w:cs="Times New Roman"/>
          <w:color w:val="auto"/>
          <w:spacing w:val="-9"/>
          <w:sz w:val="32"/>
          <w:szCs w:val="32"/>
        </w:rPr>
        <w:t>隐蔽工程验收记录、工程量计算应当于分项工程</w:t>
      </w:r>
      <w:r>
        <w:rPr>
          <w:rFonts w:hint="default" w:ascii="Times New Roman" w:hAnsi="Times New Roman" w:eastAsia="仿宋_GB2312" w:cs="Times New Roman"/>
          <w:color w:val="auto"/>
          <w:spacing w:val="5"/>
          <w:sz w:val="32"/>
          <w:szCs w:val="32"/>
        </w:rPr>
        <w:t xml:space="preserve"> </w:t>
      </w:r>
      <w:r>
        <w:rPr>
          <w:rFonts w:hint="default" w:ascii="Times New Roman" w:hAnsi="Times New Roman" w:eastAsia="仿宋_GB2312" w:cs="Times New Roman"/>
          <w:color w:val="auto"/>
          <w:spacing w:val="-9"/>
          <w:sz w:val="32"/>
          <w:szCs w:val="32"/>
        </w:rPr>
        <w:t>被隐蔽前完成复核，并附详图、工程量计算书以及有明显标示尺度的影像资料。经办人和复核人应当于报送资料上签字，复核意</w:t>
      </w:r>
      <w:r>
        <w:rPr>
          <w:rFonts w:hint="default" w:ascii="Times New Roman" w:hAnsi="Times New Roman" w:eastAsia="仿宋_GB2312" w:cs="Times New Roman"/>
          <w:color w:val="auto"/>
          <w:spacing w:val="-11"/>
          <w:sz w:val="32"/>
          <w:szCs w:val="32"/>
        </w:rPr>
        <w:t>见须有具体内容，不得只签原则性意见或者只签名无具体意见。</w:t>
      </w:r>
    </w:p>
    <w:p w14:paraId="47D7100D">
      <w:pPr>
        <w:keepNext w:val="0"/>
        <w:keepLines w:val="0"/>
        <w:pageBreakBefore w:val="0"/>
        <w:kinsoku/>
        <w:wordWrap/>
        <w:overflowPunct/>
        <w:topLinePunct w:val="0"/>
        <w:autoSpaceDE w:val="0"/>
        <w:autoSpaceDN w:val="0"/>
        <w:bidi w:val="0"/>
        <w:adjustRightInd w:val="0"/>
        <w:snapToGrid w:val="0"/>
        <w:spacing w:before="54" w:line="323" w:lineRule="auto"/>
        <w:ind w:right="76" w:firstLine="638"/>
        <w:jc w:val="both"/>
        <w:textAlignment w:val="baseline"/>
        <w:rPr>
          <w:rFonts w:hint="default" w:ascii="Times New Roman" w:hAnsi="Times New Roman" w:eastAsia="仿宋_GB2312" w:cs="Times New Roman"/>
          <w:color w:val="auto"/>
          <w:spacing w:val="-9"/>
          <w:sz w:val="32"/>
          <w:szCs w:val="32"/>
        </w:rPr>
      </w:pPr>
      <w:r>
        <w:rPr>
          <w:rFonts w:hint="default" w:ascii="Times New Roman" w:hAnsi="Times New Roman" w:eastAsia="黑体" w:cs="Times New Roman"/>
          <w:color w:val="auto"/>
          <w:spacing w:val="-9"/>
          <w:sz w:val="32"/>
          <w:szCs w:val="32"/>
        </w:rPr>
        <w:t xml:space="preserve">第十五条  </w:t>
      </w:r>
      <w:r>
        <w:rPr>
          <w:rFonts w:hint="default" w:ascii="Times New Roman" w:hAnsi="Times New Roman" w:eastAsia="仿宋_GB2312" w:cs="Times New Roman"/>
          <w:color w:val="auto"/>
          <w:spacing w:val="0"/>
          <w:sz w:val="32"/>
          <w:szCs w:val="32"/>
          <w:lang w:val="en-US" w:eastAsia="zh-CN"/>
        </w:rPr>
        <w:t>“除第十三条规定的例外情形，</w:t>
      </w:r>
      <w:r>
        <w:rPr>
          <w:rFonts w:hint="default" w:ascii="Times New Roman" w:hAnsi="Times New Roman" w:eastAsia="仿宋_GB2312" w:cs="Times New Roman"/>
          <w:color w:val="auto"/>
          <w:spacing w:val="-10"/>
          <w:sz w:val="32"/>
          <w:szCs w:val="32"/>
          <w:highlight w:val="none"/>
          <w:lang w:val="en-US" w:eastAsia="zh-CN"/>
        </w:rPr>
        <w:t>工程变更项目应当在办理完变更审批手续后进行施工。</w:t>
      </w:r>
      <w:r>
        <w:rPr>
          <w:rFonts w:hint="default" w:ascii="Times New Roman" w:hAnsi="Times New Roman" w:eastAsia="仿宋_GB2312" w:cs="Times New Roman"/>
          <w:color w:val="auto"/>
          <w:spacing w:val="0"/>
          <w:sz w:val="32"/>
          <w:szCs w:val="32"/>
          <w:highlight w:val="none"/>
          <w:lang w:val="en-US" w:eastAsia="zh-CN"/>
        </w:rPr>
        <w:t>按《乐清市公</w:t>
      </w:r>
      <w:r>
        <w:rPr>
          <w:rFonts w:hint="default" w:ascii="Times New Roman" w:hAnsi="Times New Roman" w:eastAsia="仿宋_GB2312" w:cs="Times New Roman"/>
          <w:color w:val="auto"/>
          <w:spacing w:val="0"/>
          <w:sz w:val="32"/>
          <w:szCs w:val="32"/>
          <w:lang w:val="en-US" w:eastAsia="zh-CN"/>
        </w:rPr>
        <w:t>共投资建设项目审计办法》(乐政办发(2024)13号) 三(二)款及四(三)款办理的变更工程，应按变更程序要求，及时履行相应程序</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对已实施但未按程序报批的变更项目，原则上不予变更。</w:t>
      </w:r>
      <w:r>
        <w:rPr>
          <w:rFonts w:hint="default" w:ascii="Times New Roman" w:hAnsi="Times New Roman" w:eastAsia="仿宋_GB2312" w:cs="Times New Roman"/>
          <w:color w:val="auto"/>
          <w:spacing w:val="0"/>
          <w:sz w:val="32"/>
          <w:szCs w:val="32"/>
          <w:lang w:val="en-US" w:eastAsia="zh-CN"/>
        </w:rPr>
        <w:t xml:space="preserve">  </w:t>
      </w:r>
    </w:p>
    <w:p w14:paraId="79A11CD6">
      <w:pPr>
        <w:keepNext w:val="0"/>
        <w:keepLines w:val="0"/>
        <w:pageBreakBefore w:val="0"/>
        <w:kinsoku/>
        <w:wordWrap/>
        <w:overflowPunct/>
        <w:topLinePunct w:val="0"/>
        <w:autoSpaceDE w:val="0"/>
        <w:autoSpaceDN w:val="0"/>
        <w:bidi w:val="0"/>
        <w:adjustRightInd w:val="0"/>
        <w:snapToGrid w:val="0"/>
        <w:spacing w:before="54" w:line="323" w:lineRule="auto"/>
        <w:ind w:right="76" w:firstLine="638"/>
        <w:jc w:val="both"/>
        <w:textAlignment w:val="baseline"/>
        <w:rPr>
          <w:rFonts w:hint="default" w:ascii="Times New Roman" w:hAnsi="Times New Roman" w:eastAsia="仿宋_GB2312" w:cs="Times New Roman"/>
          <w:color w:val="auto"/>
          <w:spacing w:val="-9"/>
          <w:sz w:val="32"/>
          <w:szCs w:val="32"/>
          <w:lang w:val="en-US" w:eastAsia="zh-CN"/>
        </w:rPr>
      </w:pPr>
      <w:r>
        <w:rPr>
          <w:rFonts w:hint="default" w:ascii="Times New Roman" w:hAnsi="Times New Roman" w:eastAsia="仿宋_GB2312" w:cs="Times New Roman"/>
          <w:color w:val="auto"/>
          <w:spacing w:val="-9"/>
          <w:sz w:val="32"/>
          <w:szCs w:val="32"/>
        </w:rPr>
        <w:t>已经市政府协调确定的工程变更，不再另行审批，由建设单位填写《乐清市政府投资项目工程一般变更备案表》（附件 1）， 签盖相关部门意见后，附市政府协调会议纪要或记录，报市财政局、发改局备案。</w:t>
      </w:r>
      <w:r>
        <w:rPr>
          <w:rFonts w:hint="default" w:ascii="Times New Roman" w:hAnsi="Times New Roman" w:eastAsia="仿宋_GB2312" w:cs="Times New Roman"/>
          <w:color w:val="auto"/>
          <w:spacing w:val="-9"/>
          <w:sz w:val="32"/>
          <w:szCs w:val="32"/>
          <w:lang w:val="en-US" w:eastAsia="zh-CN"/>
        </w:rPr>
        <w:t xml:space="preserve"> </w:t>
      </w:r>
    </w:p>
    <w:p w14:paraId="0C8F7766">
      <w:pPr>
        <w:keepNext w:val="0"/>
        <w:keepLines w:val="0"/>
        <w:pageBreakBefore w:val="0"/>
        <w:kinsoku/>
        <w:wordWrap/>
        <w:overflowPunct/>
        <w:topLinePunct w:val="0"/>
        <w:autoSpaceDE w:val="0"/>
        <w:autoSpaceDN w:val="0"/>
        <w:bidi w:val="0"/>
        <w:adjustRightInd w:val="0"/>
        <w:snapToGrid w:val="0"/>
        <w:spacing w:before="54" w:line="323" w:lineRule="auto"/>
        <w:ind w:right="76" w:firstLine="638"/>
        <w:jc w:val="both"/>
        <w:textAlignment w:val="baseline"/>
        <w:rPr>
          <w:rFonts w:hint="default" w:ascii="Times New Roman" w:hAnsi="Times New Roman" w:eastAsia="仿宋_GB2312" w:cs="Times New Roman"/>
          <w:color w:val="auto"/>
          <w:spacing w:val="-9"/>
          <w:sz w:val="32"/>
          <w:szCs w:val="32"/>
          <w:lang w:val="en-US" w:eastAsia="zh-CN"/>
        </w:rPr>
      </w:pPr>
      <w:r>
        <w:rPr>
          <w:rFonts w:hint="default" w:ascii="Times New Roman" w:hAnsi="Times New Roman" w:eastAsia="仿宋_GB2312" w:cs="Times New Roman"/>
          <w:color w:val="auto"/>
          <w:spacing w:val="0"/>
          <w:sz w:val="32"/>
          <w:szCs w:val="32"/>
          <w:lang w:val="en-US" w:eastAsia="zh-CN"/>
        </w:rPr>
        <w:t xml:space="preserve">    </w:t>
      </w:r>
      <w:r>
        <w:rPr>
          <w:rFonts w:hint="default" w:ascii="Times New Roman" w:hAnsi="Times New Roman" w:eastAsia="仿宋_GB2312" w:cs="Times New Roman"/>
          <w:color w:val="auto"/>
          <w:spacing w:val="-9"/>
          <w:sz w:val="32"/>
          <w:szCs w:val="32"/>
          <w:lang w:val="en-US" w:eastAsia="zh-CN"/>
        </w:rPr>
        <w:t xml:space="preserve">                          </w:t>
      </w:r>
    </w:p>
    <w:p w14:paraId="3E4E11B3">
      <w:pPr>
        <w:keepNext w:val="0"/>
        <w:keepLines w:val="0"/>
        <w:pageBreakBefore w:val="0"/>
        <w:kinsoku/>
        <w:wordWrap/>
        <w:overflowPunct/>
        <w:topLinePunct w:val="0"/>
        <w:autoSpaceDE w:val="0"/>
        <w:autoSpaceDN w:val="0"/>
        <w:bidi w:val="0"/>
        <w:adjustRightInd w:val="0"/>
        <w:snapToGrid w:val="0"/>
        <w:spacing w:before="54" w:line="323" w:lineRule="auto"/>
        <w:ind w:right="76" w:firstLine="638"/>
        <w:jc w:val="both"/>
        <w:textAlignment w:val="baseline"/>
        <w:rPr>
          <w:rFonts w:hint="default" w:ascii="Times New Roman" w:hAnsi="Times New Roman" w:cs="Times New Roman"/>
          <w:color w:val="auto"/>
        </w:rPr>
      </w:pPr>
      <w:r>
        <w:rPr>
          <w:rFonts w:hint="default" w:ascii="Times New Roman" w:hAnsi="Times New Roman" w:eastAsia="黑体" w:cs="Times New Roman"/>
          <w:color w:val="auto"/>
          <w:spacing w:val="3"/>
          <w:sz w:val="32"/>
          <w:szCs w:val="32"/>
        </w:rPr>
        <w:t xml:space="preserve">第十六条  </w:t>
      </w:r>
      <w:r>
        <w:rPr>
          <w:rFonts w:hint="default" w:ascii="Times New Roman" w:hAnsi="Times New Roman" w:eastAsia="仿宋_GB2312" w:cs="Times New Roman"/>
          <w:color w:val="auto"/>
          <w:spacing w:val="3"/>
          <w:sz w:val="32"/>
          <w:szCs w:val="32"/>
        </w:rPr>
        <w:t>对以上各项工程变更等原因累计造成工程总投</w:t>
      </w:r>
      <w:r>
        <w:rPr>
          <w:rFonts w:hint="default" w:ascii="Times New Roman" w:hAnsi="Times New Roman" w:eastAsia="仿宋_GB2312" w:cs="Times New Roman"/>
          <w:color w:val="auto"/>
          <w:spacing w:val="1"/>
          <w:sz w:val="32"/>
          <w:szCs w:val="32"/>
        </w:rPr>
        <w:t xml:space="preserve"> </w:t>
      </w:r>
      <w:r>
        <w:rPr>
          <w:rFonts w:hint="default" w:ascii="Times New Roman" w:hAnsi="Times New Roman" w:eastAsia="仿宋_GB2312" w:cs="Times New Roman"/>
          <w:color w:val="auto"/>
          <w:spacing w:val="-9"/>
          <w:sz w:val="32"/>
          <w:szCs w:val="32"/>
        </w:rPr>
        <w:t>资超项目概算的，项目概算应当报原审批部</w:t>
      </w:r>
      <w:r>
        <w:rPr>
          <w:rFonts w:hint="default" w:ascii="Times New Roman" w:hAnsi="Times New Roman" w:eastAsia="仿宋_GB2312" w:cs="Times New Roman"/>
          <w:color w:val="auto"/>
          <w:spacing w:val="-10"/>
          <w:sz w:val="32"/>
          <w:szCs w:val="32"/>
        </w:rPr>
        <w:t>门重新审批。建设单</w:t>
      </w:r>
      <w:r>
        <w:rPr>
          <w:rFonts w:hint="default" w:ascii="Times New Roman" w:hAnsi="Times New Roman" w:eastAsia="仿宋_GB2312" w:cs="Times New Roman"/>
          <w:color w:val="auto"/>
          <w:spacing w:val="-9"/>
          <w:sz w:val="32"/>
          <w:szCs w:val="32"/>
        </w:rPr>
        <w:t>位于工程结算前将变更审查表和相关资料整理成册，报原审批部</w:t>
      </w:r>
      <w:r>
        <w:rPr>
          <w:rFonts w:hint="default" w:ascii="Times New Roman" w:hAnsi="Times New Roman" w:eastAsia="仿宋_GB2312" w:cs="Times New Roman"/>
          <w:color w:val="auto"/>
          <w:spacing w:val="10"/>
          <w:sz w:val="32"/>
          <w:szCs w:val="32"/>
        </w:rPr>
        <w:t xml:space="preserve"> </w:t>
      </w:r>
      <w:r>
        <w:rPr>
          <w:rFonts w:hint="default" w:ascii="Times New Roman" w:hAnsi="Times New Roman" w:eastAsia="仿宋_GB2312" w:cs="Times New Roman"/>
          <w:color w:val="auto"/>
          <w:spacing w:val="-12"/>
          <w:sz w:val="32"/>
          <w:szCs w:val="32"/>
        </w:rPr>
        <w:t>门按相关程序审批。</w:t>
      </w:r>
    </w:p>
    <w:p w14:paraId="04332DF8">
      <w:pPr>
        <w:pStyle w:val="2"/>
        <w:keepNext w:val="0"/>
        <w:keepLines w:val="0"/>
        <w:pageBreakBefore w:val="0"/>
        <w:kinsoku/>
        <w:wordWrap/>
        <w:overflowPunct/>
        <w:topLinePunct w:val="0"/>
        <w:autoSpaceDE w:val="0"/>
        <w:autoSpaceDN w:val="0"/>
        <w:bidi w:val="0"/>
        <w:adjustRightInd w:val="0"/>
        <w:snapToGrid w:val="0"/>
        <w:spacing w:line="261" w:lineRule="auto"/>
        <w:textAlignment w:val="baseline"/>
        <w:rPr>
          <w:rFonts w:hint="default" w:ascii="Times New Roman" w:hAnsi="Times New Roman" w:cs="Times New Roman"/>
          <w:color w:val="auto"/>
        </w:rPr>
      </w:pPr>
    </w:p>
    <w:p w14:paraId="2907696C">
      <w:pPr>
        <w:keepNext w:val="0"/>
        <w:keepLines w:val="0"/>
        <w:pageBreakBefore w:val="0"/>
        <w:kinsoku/>
        <w:wordWrap/>
        <w:overflowPunct/>
        <w:topLinePunct w:val="0"/>
        <w:autoSpaceDE w:val="0"/>
        <w:autoSpaceDN w:val="0"/>
        <w:bidi w:val="0"/>
        <w:adjustRightInd w:val="0"/>
        <w:snapToGrid w:val="0"/>
        <w:spacing w:before="104" w:line="219" w:lineRule="auto"/>
        <w:ind w:left="2812"/>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8"/>
          <w:sz w:val="32"/>
          <w:szCs w:val="32"/>
        </w:rPr>
        <w:t>第五章  工程变更签证</w:t>
      </w:r>
    </w:p>
    <w:p w14:paraId="3BC9D3FA">
      <w:pPr>
        <w:pStyle w:val="2"/>
        <w:keepNext w:val="0"/>
        <w:keepLines w:val="0"/>
        <w:pageBreakBefore w:val="0"/>
        <w:kinsoku/>
        <w:wordWrap/>
        <w:overflowPunct/>
        <w:topLinePunct w:val="0"/>
        <w:autoSpaceDE w:val="0"/>
        <w:autoSpaceDN w:val="0"/>
        <w:bidi w:val="0"/>
        <w:adjustRightInd w:val="0"/>
        <w:snapToGrid w:val="0"/>
        <w:spacing w:line="330" w:lineRule="auto"/>
        <w:textAlignment w:val="baseline"/>
        <w:rPr>
          <w:rFonts w:hint="default" w:ascii="Times New Roman" w:hAnsi="Times New Roman" w:cs="Times New Roman"/>
          <w:color w:val="auto"/>
        </w:rPr>
      </w:pPr>
    </w:p>
    <w:p w14:paraId="30AB068D">
      <w:pPr>
        <w:keepNext w:val="0"/>
        <w:keepLines w:val="0"/>
        <w:pageBreakBefore w:val="0"/>
        <w:kinsoku/>
        <w:wordWrap/>
        <w:overflowPunct/>
        <w:topLinePunct w:val="0"/>
        <w:autoSpaceDE w:val="0"/>
        <w:autoSpaceDN w:val="0"/>
        <w:bidi w:val="0"/>
        <w:adjustRightInd w:val="0"/>
        <w:snapToGrid w:val="0"/>
        <w:spacing w:before="104" w:line="322" w:lineRule="auto"/>
        <w:ind w:left="5" w:right="73" w:firstLine="632"/>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第十七条  </w:t>
      </w:r>
      <w:r>
        <w:rPr>
          <w:rFonts w:hint="default" w:ascii="Times New Roman" w:hAnsi="Times New Roman" w:eastAsia="仿宋_GB2312" w:cs="Times New Roman"/>
          <w:color w:val="auto"/>
          <w:spacing w:val="-9"/>
          <w:sz w:val="32"/>
          <w:szCs w:val="32"/>
        </w:rPr>
        <w:t>工程施工招标前，建设单位要会同设计、造价咨询、监理等相关单位或者专家审查施工图，推行施工图招标，减</w:t>
      </w:r>
      <w:r>
        <w:rPr>
          <w:rFonts w:hint="default" w:ascii="Times New Roman" w:hAnsi="Times New Roman" w:eastAsia="仿宋_GB2312" w:cs="Times New Roman"/>
          <w:color w:val="auto"/>
          <w:spacing w:val="-8"/>
          <w:sz w:val="32"/>
          <w:szCs w:val="32"/>
        </w:rPr>
        <w:t>少工程变更次数。</w:t>
      </w:r>
    </w:p>
    <w:p w14:paraId="2741A843">
      <w:pPr>
        <w:keepNext w:val="0"/>
        <w:keepLines w:val="0"/>
        <w:pageBreakBefore w:val="0"/>
        <w:kinsoku/>
        <w:wordWrap/>
        <w:overflowPunct/>
        <w:topLinePunct w:val="0"/>
        <w:autoSpaceDE w:val="0"/>
        <w:autoSpaceDN w:val="0"/>
        <w:bidi w:val="0"/>
        <w:adjustRightInd w:val="0"/>
        <w:snapToGrid w:val="0"/>
        <w:spacing w:before="45" w:line="317" w:lineRule="auto"/>
        <w:ind w:left="11" w:right="73" w:firstLine="626"/>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第十八条</w:t>
      </w:r>
      <w:r>
        <w:rPr>
          <w:rFonts w:hint="default" w:ascii="Times New Roman" w:hAnsi="Times New Roman" w:eastAsia="黑体" w:cs="Times New Roman"/>
          <w:color w:val="auto"/>
          <w:spacing w:val="148"/>
          <w:sz w:val="32"/>
          <w:szCs w:val="32"/>
        </w:rPr>
        <w:t xml:space="preserve"> </w:t>
      </w:r>
      <w:r>
        <w:rPr>
          <w:rFonts w:hint="default" w:ascii="Times New Roman" w:hAnsi="Times New Roman" w:eastAsia="仿宋_GB2312" w:cs="Times New Roman"/>
          <w:color w:val="auto"/>
          <w:spacing w:val="-9"/>
          <w:sz w:val="32"/>
          <w:szCs w:val="32"/>
        </w:rPr>
        <w:t>建设单位在工程变更实施前，应当填写《</w:t>
      </w:r>
      <w:r>
        <w:rPr>
          <w:rFonts w:hint="default" w:ascii="Times New Roman" w:hAnsi="Times New Roman" w:eastAsia="仿宋_GB2312" w:cs="Times New Roman"/>
          <w:color w:val="auto"/>
          <w:spacing w:val="-10"/>
          <w:sz w:val="32"/>
          <w:szCs w:val="32"/>
        </w:rPr>
        <w:t>乐清市</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pacing w:val="-16"/>
          <w:sz w:val="32"/>
          <w:szCs w:val="32"/>
        </w:rPr>
        <w:t>政府投资项目工程变更审查表》， 并附以下资料：</w:t>
      </w:r>
    </w:p>
    <w:p w14:paraId="408C6D7E">
      <w:pPr>
        <w:keepNext w:val="0"/>
        <w:keepLines w:val="0"/>
        <w:pageBreakBefore w:val="0"/>
        <w:kinsoku/>
        <w:wordWrap/>
        <w:overflowPunct/>
        <w:topLinePunct w:val="0"/>
        <w:autoSpaceDE w:val="0"/>
        <w:autoSpaceDN w:val="0"/>
        <w:bidi w:val="0"/>
        <w:adjustRightInd w:val="0"/>
        <w:snapToGrid w:val="0"/>
        <w:spacing w:before="47" w:line="274" w:lineRule="auto"/>
        <w:ind w:left="32" w:right="78" w:firstLine="616"/>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4"/>
          <w:sz w:val="32"/>
          <w:szCs w:val="32"/>
        </w:rPr>
        <w:t>1．建设单位工程变更申请报告（包括变更原因、内容及范</w:t>
      </w:r>
      <w:r>
        <w:rPr>
          <w:rFonts w:hint="default" w:ascii="Times New Roman" w:hAnsi="Times New Roman" w:eastAsia="仿宋_GB2312" w:cs="Times New Roman"/>
          <w:color w:val="auto"/>
          <w:spacing w:val="-24"/>
          <w:sz w:val="32"/>
          <w:szCs w:val="32"/>
        </w:rPr>
        <w:t>围等</w:t>
      </w:r>
      <w:r>
        <w:rPr>
          <w:rFonts w:hint="default" w:ascii="Times New Roman" w:hAnsi="Times New Roman" w:eastAsia="仿宋_GB2312" w:cs="Times New Roman"/>
          <w:color w:val="auto"/>
          <w:spacing w:val="6"/>
          <w:sz w:val="32"/>
          <w:szCs w:val="32"/>
        </w:rPr>
        <w:t>）；</w:t>
      </w:r>
    </w:p>
    <w:p w14:paraId="4783D858">
      <w:pPr>
        <w:keepNext w:val="0"/>
        <w:keepLines w:val="0"/>
        <w:pageBreakBefore w:val="0"/>
        <w:kinsoku/>
        <w:wordWrap/>
        <w:overflowPunct/>
        <w:topLinePunct w:val="0"/>
        <w:autoSpaceDE w:val="0"/>
        <w:autoSpaceDN w:val="0"/>
        <w:bidi w:val="0"/>
        <w:adjustRightInd w:val="0"/>
        <w:snapToGrid w:val="0"/>
        <w:spacing w:before="196" w:line="293" w:lineRule="auto"/>
        <w:ind w:left="12" w:right="71" w:firstLine="628"/>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4"/>
          <w:sz w:val="32"/>
          <w:szCs w:val="32"/>
        </w:rPr>
        <w:t>2．工程变更联系单。工程设计、施工、监理等单位需在联系单上签字盖章。工程变更对工期、质量、施工方案及其他</w:t>
      </w:r>
      <w:r>
        <w:rPr>
          <w:rFonts w:hint="default" w:ascii="Times New Roman" w:hAnsi="Times New Roman" w:eastAsia="仿宋_GB2312" w:cs="Times New Roman"/>
          <w:color w:val="auto"/>
          <w:spacing w:val="-10"/>
          <w:sz w:val="32"/>
          <w:szCs w:val="32"/>
        </w:rPr>
        <w:t>有关</w:t>
      </w:r>
      <w:r>
        <w:rPr>
          <w:rFonts w:hint="default" w:ascii="Times New Roman" w:hAnsi="Times New Roman" w:eastAsia="仿宋_GB2312" w:cs="Times New Roman"/>
          <w:color w:val="auto"/>
          <w:spacing w:val="-9"/>
          <w:sz w:val="32"/>
          <w:szCs w:val="32"/>
        </w:rPr>
        <w:t>工作造成影</w:t>
      </w:r>
      <w:r>
        <w:rPr>
          <w:rFonts w:hint="default" w:ascii="Times New Roman" w:hAnsi="Times New Roman" w:eastAsia="仿宋_GB2312" w:cs="Times New Roman"/>
          <w:color w:val="auto"/>
          <w:spacing w:val="-9"/>
          <w:sz w:val="32"/>
          <w:szCs w:val="32"/>
          <w:highlight w:val="none"/>
        </w:rPr>
        <w:t>响的，监理单位还需出具影响评价说明；</w:t>
      </w:r>
    </w:p>
    <w:p w14:paraId="16AE19EE">
      <w:pPr>
        <w:keepNext w:val="0"/>
        <w:keepLines w:val="0"/>
        <w:pageBreakBefore w:val="0"/>
        <w:kinsoku/>
        <w:wordWrap/>
        <w:overflowPunct/>
        <w:topLinePunct w:val="0"/>
        <w:autoSpaceDE w:val="0"/>
        <w:autoSpaceDN w:val="0"/>
        <w:bidi w:val="0"/>
        <w:adjustRightInd w:val="0"/>
        <w:snapToGrid w:val="0"/>
        <w:spacing w:before="197" w:line="274" w:lineRule="auto"/>
        <w:ind w:left="5" w:right="78" w:firstLine="649"/>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4"/>
          <w:sz w:val="32"/>
          <w:szCs w:val="32"/>
        </w:rPr>
        <w:t>3．变更设计图和说明。设计变更的，应当附变更设计图和</w:t>
      </w:r>
      <w:r>
        <w:rPr>
          <w:rFonts w:hint="default" w:ascii="Times New Roman" w:hAnsi="Times New Roman" w:eastAsia="仿宋_GB2312" w:cs="Times New Roman"/>
          <w:color w:val="auto"/>
          <w:spacing w:val="-9"/>
          <w:sz w:val="32"/>
          <w:szCs w:val="32"/>
        </w:rPr>
        <w:t>说明，由设计人员签字并经单位盖章；</w:t>
      </w:r>
    </w:p>
    <w:p w14:paraId="08EB0443">
      <w:pPr>
        <w:keepNext w:val="0"/>
        <w:keepLines w:val="0"/>
        <w:pageBreakBefore w:val="0"/>
        <w:kinsoku/>
        <w:wordWrap/>
        <w:overflowPunct/>
        <w:topLinePunct w:val="0"/>
        <w:autoSpaceDE w:val="0"/>
        <w:autoSpaceDN w:val="0"/>
        <w:bidi w:val="0"/>
        <w:adjustRightInd w:val="0"/>
        <w:snapToGrid w:val="0"/>
        <w:spacing w:before="193" w:line="217" w:lineRule="auto"/>
        <w:ind w:left="64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4．工程变更预算书及工程量计算书；</w:t>
      </w:r>
    </w:p>
    <w:p w14:paraId="2B4D8674">
      <w:pPr>
        <w:keepNext w:val="0"/>
        <w:keepLines w:val="0"/>
        <w:pageBreakBefore w:val="0"/>
        <w:kinsoku/>
        <w:wordWrap/>
        <w:overflowPunct/>
        <w:topLinePunct w:val="0"/>
        <w:autoSpaceDE w:val="0"/>
        <w:autoSpaceDN w:val="0"/>
        <w:bidi w:val="0"/>
        <w:adjustRightInd w:val="0"/>
        <w:snapToGrid w:val="0"/>
        <w:spacing w:before="198" w:line="217" w:lineRule="auto"/>
        <w:ind w:left="645"/>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5．建设单位变更造价初审；</w:t>
      </w:r>
    </w:p>
    <w:p w14:paraId="75A1DF6C">
      <w:pPr>
        <w:keepNext w:val="0"/>
        <w:keepLines w:val="0"/>
        <w:pageBreakBefore w:val="0"/>
        <w:kinsoku/>
        <w:wordWrap/>
        <w:overflowPunct/>
        <w:topLinePunct w:val="0"/>
        <w:autoSpaceDE w:val="0"/>
        <w:autoSpaceDN w:val="0"/>
        <w:bidi w:val="0"/>
        <w:adjustRightInd w:val="0"/>
        <w:snapToGrid w:val="0"/>
        <w:spacing w:before="201" w:line="218" w:lineRule="auto"/>
        <w:jc w:val="right"/>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4"/>
          <w:sz w:val="32"/>
          <w:szCs w:val="32"/>
        </w:rPr>
        <w:t>6．涉及施工组织变更、措施项目费调整的，附专家评审意见；</w:t>
      </w:r>
    </w:p>
    <w:p w14:paraId="45A978E8">
      <w:pPr>
        <w:keepNext w:val="0"/>
        <w:keepLines w:val="0"/>
        <w:pageBreakBefore w:val="0"/>
        <w:kinsoku/>
        <w:wordWrap/>
        <w:overflowPunct/>
        <w:topLinePunct w:val="0"/>
        <w:autoSpaceDE w:val="0"/>
        <w:autoSpaceDN w:val="0"/>
        <w:bidi w:val="0"/>
        <w:adjustRightInd w:val="0"/>
        <w:snapToGrid w:val="0"/>
        <w:spacing w:before="193" w:line="216" w:lineRule="auto"/>
        <w:ind w:left="644"/>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0"/>
          <w:sz w:val="32"/>
          <w:szCs w:val="32"/>
        </w:rPr>
        <w:t>7．其他相关资料。</w:t>
      </w:r>
    </w:p>
    <w:p w14:paraId="5987888C">
      <w:pPr>
        <w:keepNext w:val="0"/>
        <w:keepLines w:val="0"/>
        <w:pageBreakBefore w:val="0"/>
        <w:kinsoku/>
        <w:wordWrap/>
        <w:overflowPunct/>
        <w:topLinePunct w:val="0"/>
        <w:autoSpaceDE w:val="0"/>
        <w:autoSpaceDN w:val="0"/>
        <w:bidi w:val="0"/>
        <w:adjustRightInd w:val="0"/>
        <w:snapToGrid w:val="0"/>
        <w:spacing w:before="201" w:line="217" w:lineRule="auto"/>
        <w:ind w:left="637"/>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第十九条  </w:t>
      </w:r>
      <w:r>
        <w:rPr>
          <w:rFonts w:hint="default" w:ascii="Times New Roman" w:hAnsi="Times New Roman" w:eastAsia="仿宋_GB2312" w:cs="Times New Roman"/>
          <w:color w:val="auto"/>
          <w:spacing w:val="-9"/>
          <w:sz w:val="32"/>
          <w:szCs w:val="32"/>
        </w:rPr>
        <w:t>工程变更联系单应当规范填写，签证手续应当完</w:t>
      </w:r>
    </w:p>
    <w:p w14:paraId="744AD640">
      <w:pPr>
        <w:keepNext w:val="0"/>
        <w:keepLines w:val="0"/>
        <w:pageBreakBefore w:val="0"/>
        <w:kinsoku/>
        <w:wordWrap/>
        <w:overflowPunct/>
        <w:topLinePunct w:val="0"/>
        <w:autoSpaceDE w:val="0"/>
        <w:autoSpaceDN w:val="0"/>
        <w:bidi w:val="0"/>
        <w:adjustRightInd w:val="0"/>
        <w:snapToGrid w:val="0"/>
        <w:spacing w:before="104" w:line="319" w:lineRule="auto"/>
        <w:ind w:left="9" w:right="9"/>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备，联系单上下之间应当连续编号并载明变更日期。签证手续不</w:t>
      </w:r>
      <w:r>
        <w:rPr>
          <w:rFonts w:hint="default" w:ascii="Times New Roman" w:hAnsi="Times New Roman" w:eastAsia="仿宋_GB2312" w:cs="Times New Roman"/>
          <w:color w:val="auto"/>
          <w:spacing w:val="-17"/>
          <w:sz w:val="32"/>
          <w:szCs w:val="32"/>
        </w:rPr>
        <w:t>完备、超过规定时间办理或者事后补签的联系单，视作无效签证，</w:t>
      </w:r>
      <w:r>
        <w:rPr>
          <w:rFonts w:hint="default" w:ascii="Times New Roman" w:hAnsi="Times New Roman" w:eastAsia="仿宋_GB2312" w:cs="Times New Roman"/>
          <w:color w:val="auto"/>
          <w:spacing w:val="-9"/>
          <w:sz w:val="32"/>
          <w:szCs w:val="32"/>
        </w:rPr>
        <w:t>在审价（或者审计）时不予认可。</w:t>
      </w:r>
    </w:p>
    <w:p w14:paraId="5CC62FFA">
      <w:pPr>
        <w:pStyle w:val="2"/>
        <w:keepNext w:val="0"/>
        <w:keepLines w:val="0"/>
        <w:pageBreakBefore w:val="0"/>
        <w:kinsoku/>
        <w:wordWrap/>
        <w:overflowPunct/>
        <w:topLinePunct w:val="0"/>
        <w:autoSpaceDE w:val="0"/>
        <w:autoSpaceDN w:val="0"/>
        <w:bidi w:val="0"/>
        <w:adjustRightInd w:val="0"/>
        <w:snapToGrid w:val="0"/>
        <w:spacing w:line="261" w:lineRule="auto"/>
        <w:textAlignment w:val="baseline"/>
        <w:rPr>
          <w:rFonts w:hint="default" w:ascii="Times New Roman" w:hAnsi="Times New Roman" w:cs="Times New Roman"/>
          <w:color w:val="auto"/>
        </w:rPr>
      </w:pPr>
    </w:p>
    <w:p w14:paraId="5D0F5387">
      <w:pPr>
        <w:pStyle w:val="2"/>
        <w:keepNext w:val="0"/>
        <w:keepLines w:val="0"/>
        <w:pageBreakBefore w:val="0"/>
        <w:kinsoku/>
        <w:wordWrap/>
        <w:overflowPunct/>
        <w:topLinePunct w:val="0"/>
        <w:autoSpaceDE w:val="0"/>
        <w:autoSpaceDN w:val="0"/>
        <w:bidi w:val="0"/>
        <w:adjustRightInd w:val="0"/>
        <w:snapToGrid w:val="0"/>
        <w:spacing w:line="261" w:lineRule="auto"/>
        <w:textAlignment w:val="baseline"/>
        <w:rPr>
          <w:rFonts w:hint="default" w:ascii="Times New Roman" w:hAnsi="Times New Roman" w:cs="Times New Roman"/>
          <w:color w:val="auto"/>
        </w:rPr>
      </w:pPr>
    </w:p>
    <w:p w14:paraId="17C586B4">
      <w:pPr>
        <w:keepNext w:val="0"/>
        <w:keepLines w:val="0"/>
        <w:pageBreakBefore w:val="0"/>
        <w:kinsoku/>
        <w:wordWrap/>
        <w:overflowPunct/>
        <w:topLinePunct w:val="0"/>
        <w:autoSpaceDE w:val="0"/>
        <w:autoSpaceDN w:val="0"/>
        <w:bidi w:val="0"/>
        <w:adjustRightInd w:val="0"/>
        <w:snapToGrid w:val="0"/>
        <w:spacing w:before="104" w:line="218" w:lineRule="auto"/>
        <w:ind w:left="2813"/>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8"/>
          <w:sz w:val="32"/>
          <w:szCs w:val="32"/>
        </w:rPr>
        <w:t>第六章  工程变更责任</w:t>
      </w:r>
    </w:p>
    <w:p w14:paraId="12AD0569">
      <w:pPr>
        <w:pStyle w:val="2"/>
        <w:keepNext w:val="0"/>
        <w:keepLines w:val="0"/>
        <w:pageBreakBefore w:val="0"/>
        <w:kinsoku/>
        <w:wordWrap/>
        <w:overflowPunct/>
        <w:topLinePunct w:val="0"/>
        <w:autoSpaceDE w:val="0"/>
        <w:autoSpaceDN w:val="0"/>
        <w:bidi w:val="0"/>
        <w:adjustRightInd w:val="0"/>
        <w:snapToGrid w:val="0"/>
        <w:spacing w:line="325" w:lineRule="auto"/>
        <w:textAlignment w:val="baseline"/>
        <w:rPr>
          <w:rFonts w:hint="default" w:ascii="Times New Roman" w:hAnsi="Times New Roman" w:cs="Times New Roman"/>
          <w:color w:val="auto"/>
        </w:rPr>
      </w:pPr>
    </w:p>
    <w:p w14:paraId="415A6225">
      <w:pPr>
        <w:pStyle w:val="2"/>
        <w:keepNext w:val="0"/>
        <w:keepLines w:val="0"/>
        <w:pageBreakBefore w:val="0"/>
        <w:kinsoku/>
        <w:wordWrap/>
        <w:overflowPunct/>
        <w:topLinePunct w:val="0"/>
        <w:autoSpaceDE w:val="0"/>
        <w:autoSpaceDN w:val="0"/>
        <w:bidi w:val="0"/>
        <w:adjustRightInd w:val="0"/>
        <w:snapToGrid w:val="0"/>
        <w:spacing w:line="326" w:lineRule="auto"/>
        <w:textAlignment w:val="baseline"/>
        <w:rPr>
          <w:rFonts w:hint="default" w:ascii="Times New Roman" w:hAnsi="Times New Roman" w:cs="Times New Roman"/>
          <w:color w:val="auto"/>
        </w:rPr>
      </w:pPr>
    </w:p>
    <w:p w14:paraId="387C7266">
      <w:pPr>
        <w:keepNext w:val="0"/>
        <w:keepLines w:val="0"/>
        <w:pageBreakBefore w:val="0"/>
        <w:kinsoku/>
        <w:wordWrap/>
        <w:overflowPunct/>
        <w:topLinePunct w:val="0"/>
        <w:autoSpaceDE w:val="0"/>
        <w:autoSpaceDN w:val="0"/>
        <w:bidi w:val="0"/>
        <w:adjustRightInd w:val="0"/>
        <w:snapToGrid w:val="0"/>
        <w:spacing w:before="104" w:line="325" w:lineRule="auto"/>
        <w:ind w:left="9" w:right="89" w:firstLine="628"/>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3"/>
          <w:sz w:val="32"/>
          <w:szCs w:val="32"/>
        </w:rPr>
        <w:t xml:space="preserve">第二十条  </w:t>
      </w:r>
      <w:r>
        <w:rPr>
          <w:rFonts w:hint="default" w:ascii="Times New Roman" w:hAnsi="Times New Roman" w:eastAsia="仿宋_GB2312" w:cs="Times New Roman"/>
          <w:color w:val="auto"/>
          <w:spacing w:val="3"/>
          <w:sz w:val="32"/>
          <w:szCs w:val="32"/>
        </w:rPr>
        <w:t>严禁利用工程变更提高设计标准、降低安全标</w:t>
      </w:r>
      <w:r>
        <w:rPr>
          <w:rFonts w:hint="default" w:ascii="Times New Roman" w:hAnsi="Times New Roman" w:eastAsia="仿宋_GB2312" w:cs="Times New Roman"/>
          <w:color w:val="auto"/>
          <w:spacing w:val="10"/>
          <w:sz w:val="32"/>
          <w:szCs w:val="32"/>
        </w:rPr>
        <w:t xml:space="preserve"> </w:t>
      </w:r>
      <w:r>
        <w:rPr>
          <w:rFonts w:hint="default" w:ascii="Times New Roman" w:hAnsi="Times New Roman" w:eastAsia="仿宋_GB2312" w:cs="Times New Roman"/>
          <w:color w:val="auto"/>
          <w:spacing w:val="-9"/>
          <w:sz w:val="32"/>
          <w:szCs w:val="32"/>
        </w:rPr>
        <w:t>准、拖延工期、扩大规模。不得肢解项目变更规避审批，不得在工程变更中弄虚作假、降低质量标准或者安全生产条件，不得谋取不正当利益或者损害国家利益。</w:t>
      </w:r>
    </w:p>
    <w:p w14:paraId="7175514C">
      <w:pPr>
        <w:keepNext w:val="0"/>
        <w:keepLines w:val="0"/>
        <w:pageBreakBefore w:val="0"/>
        <w:kinsoku/>
        <w:wordWrap/>
        <w:overflowPunct/>
        <w:topLinePunct w:val="0"/>
        <w:autoSpaceDE w:val="0"/>
        <w:autoSpaceDN w:val="0"/>
        <w:bidi w:val="0"/>
        <w:adjustRightInd w:val="0"/>
        <w:snapToGrid w:val="0"/>
        <w:spacing w:before="49" w:line="323" w:lineRule="auto"/>
        <w:ind w:right="91" w:firstLine="638"/>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第二十一条  </w:t>
      </w:r>
      <w:r>
        <w:rPr>
          <w:rFonts w:hint="default" w:ascii="Times New Roman" w:hAnsi="Times New Roman" w:eastAsia="仿宋_GB2312" w:cs="Times New Roman"/>
          <w:color w:val="auto"/>
          <w:spacing w:val="-9"/>
          <w:sz w:val="32"/>
          <w:szCs w:val="32"/>
        </w:rPr>
        <w:t>因建设单位管理不善，擅自扩大规模、提高标准、增加建设内容、故意漏项、报小建大等原因造成项目投资超过原批复概算的，不予调整工程概算，不予安排建设资金。情节</w:t>
      </w:r>
      <w:r>
        <w:rPr>
          <w:rFonts w:hint="default" w:ascii="Times New Roman" w:hAnsi="Times New Roman" w:eastAsia="仿宋_GB2312" w:cs="Times New Roman"/>
          <w:color w:val="auto"/>
          <w:spacing w:val="-8"/>
          <w:sz w:val="32"/>
          <w:szCs w:val="32"/>
        </w:rPr>
        <w:t>严重的，按有关规定予以处理。</w:t>
      </w:r>
    </w:p>
    <w:p w14:paraId="0E5289F0">
      <w:pPr>
        <w:keepNext w:val="0"/>
        <w:keepLines w:val="0"/>
        <w:pageBreakBefore w:val="0"/>
        <w:kinsoku/>
        <w:wordWrap/>
        <w:overflowPunct/>
        <w:topLinePunct w:val="0"/>
        <w:autoSpaceDE w:val="0"/>
        <w:autoSpaceDN w:val="0"/>
        <w:bidi w:val="0"/>
        <w:adjustRightInd w:val="0"/>
        <w:snapToGrid w:val="0"/>
        <w:spacing w:before="55" w:line="324" w:lineRule="auto"/>
        <w:ind w:left="6" w:right="92" w:firstLine="632"/>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9"/>
          <w:sz w:val="32"/>
          <w:szCs w:val="32"/>
        </w:rPr>
        <w:t xml:space="preserve">第二十二条  </w:t>
      </w:r>
      <w:r>
        <w:rPr>
          <w:rFonts w:hint="default" w:ascii="Times New Roman" w:hAnsi="Times New Roman" w:eastAsia="仿宋_GB2312" w:cs="Times New Roman"/>
          <w:color w:val="auto"/>
          <w:spacing w:val="-9"/>
          <w:sz w:val="32"/>
          <w:szCs w:val="32"/>
        </w:rPr>
        <w:t>建设单位与代建、勘察、设计、施工、监理、</w:t>
      </w:r>
      <w:r>
        <w:rPr>
          <w:rFonts w:hint="default" w:ascii="Times New Roman" w:hAnsi="Times New Roman" w:eastAsia="仿宋_GB2312" w:cs="Times New Roman"/>
          <w:color w:val="auto"/>
          <w:spacing w:val="-11"/>
          <w:sz w:val="32"/>
          <w:szCs w:val="32"/>
        </w:rPr>
        <w:t>设备供应商等参建单位签订合同时，必须于合同中明确责任。</w:t>
      </w:r>
      <w:r>
        <w:rPr>
          <w:rFonts w:hint="default" w:ascii="Times New Roman" w:hAnsi="Times New Roman" w:eastAsia="仿宋_GB2312" w:cs="Times New Roman"/>
          <w:color w:val="auto"/>
          <w:spacing w:val="-95"/>
          <w:sz w:val="32"/>
          <w:szCs w:val="32"/>
        </w:rPr>
        <w:t xml:space="preserve"> </w:t>
      </w:r>
      <w:r>
        <w:rPr>
          <w:rFonts w:hint="default" w:ascii="Times New Roman" w:hAnsi="Times New Roman" w:eastAsia="仿宋_GB2312" w:cs="Times New Roman"/>
          <w:color w:val="auto"/>
          <w:spacing w:val="-11"/>
          <w:sz w:val="32"/>
          <w:szCs w:val="32"/>
        </w:rPr>
        <w:t>因</w:t>
      </w:r>
      <w:r>
        <w:rPr>
          <w:rFonts w:hint="default" w:ascii="Times New Roman" w:hAnsi="Times New Roman" w:eastAsia="仿宋_GB2312" w:cs="Times New Roman"/>
          <w:color w:val="auto"/>
          <w:spacing w:val="-9"/>
          <w:sz w:val="32"/>
          <w:szCs w:val="32"/>
        </w:rPr>
        <w:t>参建单位的原因造成项目投资失控或者浪费的，参建单位按照合同约定承担违约责任。建设单位行政主管部门在市场诚信管理、市场准入、资质管理等方面，依法对参建单位进行相应处理。</w:t>
      </w:r>
    </w:p>
    <w:p w14:paraId="6EDA8196">
      <w:pPr>
        <w:keepNext w:val="0"/>
        <w:keepLines w:val="0"/>
        <w:pageBreakBefore w:val="0"/>
        <w:kinsoku/>
        <w:wordWrap/>
        <w:overflowPunct/>
        <w:topLinePunct w:val="0"/>
        <w:autoSpaceDE w:val="0"/>
        <w:autoSpaceDN w:val="0"/>
        <w:bidi w:val="0"/>
        <w:adjustRightInd w:val="0"/>
        <w:snapToGrid w:val="0"/>
        <w:spacing w:before="48" w:line="322" w:lineRule="auto"/>
        <w:ind w:left="2" w:firstLine="718"/>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12"/>
          <w:sz w:val="32"/>
          <w:szCs w:val="32"/>
        </w:rPr>
        <w:t xml:space="preserve">第二十三条  </w:t>
      </w:r>
      <w:r>
        <w:rPr>
          <w:rFonts w:hint="default" w:ascii="Times New Roman" w:hAnsi="Times New Roman" w:eastAsia="仿宋_GB2312" w:cs="Times New Roman"/>
          <w:color w:val="auto"/>
          <w:spacing w:val="-12"/>
          <w:sz w:val="32"/>
          <w:szCs w:val="32"/>
        </w:rPr>
        <w:t>对违反本办法签证的工程变更，其因工程变更</w:t>
      </w:r>
      <w:r>
        <w:rPr>
          <w:rFonts w:hint="default" w:ascii="Times New Roman" w:hAnsi="Times New Roman" w:eastAsia="仿宋_GB2312" w:cs="Times New Roman"/>
          <w:color w:val="auto"/>
          <w:spacing w:val="-16"/>
          <w:sz w:val="32"/>
          <w:szCs w:val="32"/>
        </w:rPr>
        <w:t>增加的投资在项目结算审查时一律不予认可。由此造成概算突破、</w:t>
      </w:r>
      <w:r>
        <w:rPr>
          <w:rFonts w:hint="default" w:ascii="Times New Roman" w:hAnsi="Times New Roman" w:eastAsia="仿宋_GB2312" w:cs="Times New Roman"/>
          <w:color w:val="auto"/>
          <w:spacing w:val="-8"/>
          <w:sz w:val="32"/>
          <w:szCs w:val="32"/>
        </w:rPr>
        <w:t>工期延误和工程质量事故的，追究相关单位和责任</w:t>
      </w:r>
      <w:r>
        <w:rPr>
          <w:rFonts w:hint="default" w:ascii="Times New Roman" w:hAnsi="Times New Roman" w:eastAsia="仿宋_GB2312" w:cs="Times New Roman"/>
          <w:color w:val="auto"/>
          <w:spacing w:val="-9"/>
          <w:sz w:val="32"/>
          <w:szCs w:val="32"/>
        </w:rPr>
        <w:t>人的责任。</w:t>
      </w:r>
    </w:p>
    <w:p w14:paraId="348C3E5F">
      <w:pPr>
        <w:keepNext w:val="0"/>
        <w:keepLines w:val="0"/>
        <w:pageBreakBefore w:val="0"/>
        <w:kinsoku/>
        <w:wordWrap/>
        <w:overflowPunct/>
        <w:topLinePunct w:val="0"/>
        <w:autoSpaceDE w:val="0"/>
        <w:autoSpaceDN w:val="0"/>
        <w:bidi w:val="0"/>
        <w:adjustRightInd w:val="0"/>
        <w:snapToGrid w:val="0"/>
        <w:spacing w:line="322" w:lineRule="auto"/>
        <w:textAlignment w:val="baseline"/>
        <w:rPr>
          <w:rFonts w:hint="default" w:ascii="Times New Roman" w:hAnsi="Times New Roman" w:eastAsia="仿宋_GB2312" w:cs="Times New Roman"/>
          <w:color w:val="auto"/>
          <w:sz w:val="32"/>
          <w:szCs w:val="32"/>
        </w:rPr>
        <w:sectPr>
          <w:footerReference r:id="rId5" w:type="default"/>
          <w:pgSz w:w="11940" w:h="16880"/>
          <w:pgMar w:top="2098" w:right="1587" w:bottom="2098" w:left="1588" w:header="0" w:footer="1487" w:gutter="0"/>
          <w:pgNumType w:fmt="decimal"/>
          <w:cols w:space="720" w:num="1"/>
        </w:sectPr>
      </w:pPr>
    </w:p>
    <w:p w14:paraId="376DB84D">
      <w:pPr>
        <w:pStyle w:val="2"/>
        <w:keepNext w:val="0"/>
        <w:keepLines w:val="0"/>
        <w:pageBreakBefore w:val="0"/>
        <w:kinsoku/>
        <w:wordWrap/>
        <w:overflowPunct/>
        <w:topLinePunct w:val="0"/>
        <w:autoSpaceDE w:val="0"/>
        <w:autoSpaceDN w:val="0"/>
        <w:bidi w:val="0"/>
        <w:adjustRightInd w:val="0"/>
        <w:snapToGrid w:val="0"/>
        <w:spacing w:line="290" w:lineRule="auto"/>
        <w:textAlignment w:val="baseline"/>
        <w:rPr>
          <w:rFonts w:hint="default" w:ascii="Times New Roman" w:hAnsi="Times New Roman" w:cs="Times New Roman"/>
          <w:color w:val="auto"/>
        </w:rPr>
      </w:pPr>
    </w:p>
    <w:p w14:paraId="6BD0E495">
      <w:pPr>
        <w:pStyle w:val="2"/>
        <w:keepNext w:val="0"/>
        <w:keepLines w:val="0"/>
        <w:pageBreakBefore w:val="0"/>
        <w:kinsoku/>
        <w:wordWrap/>
        <w:overflowPunct/>
        <w:topLinePunct w:val="0"/>
        <w:autoSpaceDE w:val="0"/>
        <w:autoSpaceDN w:val="0"/>
        <w:bidi w:val="0"/>
        <w:adjustRightInd w:val="0"/>
        <w:snapToGrid w:val="0"/>
        <w:spacing w:line="290" w:lineRule="auto"/>
        <w:textAlignment w:val="baseline"/>
        <w:rPr>
          <w:rFonts w:hint="default" w:ascii="Times New Roman" w:hAnsi="Times New Roman" w:cs="Times New Roman"/>
          <w:color w:val="auto"/>
        </w:rPr>
      </w:pPr>
    </w:p>
    <w:p w14:paraId="7AAEA253">
      <w:pPr>
        <w:keepNext w:val="0"/>
        <w:keepLines w:val="0"/>
        <w:pageBreakBefore w:val="0"/>
        <w:numPr>
          <w:ilvl w:val="0"/>
          <w:numId w:val="1"/>
        </w:numPr>
        <w:kinsoku/>
        <w:wordWrap/>
        <w:overflowPunct/>
        <w:topLinePunct w:val="0"/>
        <w:autoSpaceDE w:val="0"/>
        <w:autoSpaceDN w:val="0"/>
        <w:bidi w:val="0"/>
        <w:adjustRightInd w:val="0"/>
        <w:snapToGrid w:val="0"/>
        <w:spacing w:before="104" w:line="219" w:lineRule="auto"/>
        <w:ind w:left="3284"/>
        <w:textAlignment w:val="baseline"/>
        <w:rPr>
          <w:rFonts w:hint="default" w:ascii="Times New Roman" w:hAnsi="Times New Roman" w:eastAsia="黑体" w:cs="Times New Roman"/>
          <w:color w:val="auto"/>
          <w:spacing w:val="-10"/>
          <w:sz w:val="32"/>
          <w:szCs w:val="32"/>
        </w:rPr>
      </w:pPr>
      <w:r>
        <w:rPr>
          <w:rFonts w:hint="default" w:ascii="Times New Roman" w:hAnsi="Times New Roman" w:eastAsia="黑体" w:cs="Times New Roman"/>
          <w:color w:val="auto"/>
          <w:spacing w:val="6"/>
          <w:sz w:val="32"/>
          <w:szCs w:val="32"/>
        </w:rPr>
        <w:t xml:space="preserve"> </w:t>
      </w:r>
      <w:r>
        <w:rPr>
          <w:rFonts w:hint="default" w:ascii="Times New Roman" w:hAnsi="Times New Roman" w:eastAsia="黑体" w:cs="Times New Roman"/>
          <w:color w:val="auto"/>
          <w:spacing w:val="-10"/>
          <w:sz w:val="32"/>
          <w:szCs w:val="32"/>
        </w:rPr>
        <w:t>附  则</w:t>
      </w:r>
    </w:p>
    <w:p w14:paraId="3DCD7DBD">
      <w:pPr>
        <w:pStyle w:val="2"/>
        <w:keepNext w:val="0"/>
        <w:keepLines w:val="0"/>
        <w:pageBreakBefore w:val="0"/>
        <w:kinsoku/>
        <w:wordWrap/>
        <w:overflowPunct/>
        <w:topLinePunct w:val="0"/>
        <w:autoSpaceDE w:val="0"/>
        <w:autoSpaceDN w:val="0"/>
        <w:bidi w:val="0"/>
        <w:adjustRightInd w:val="0"/>
        <w:snapToGrid w:val="0"/>
        <w:spacing w:line="327" w:lineRule="auto"/>
        <w:textAlignment w:val="baseline"/>
        <w:rPr>
          <w:rFonts w:hint="default" w:ascii="Times New Roman" w:hAnsi="Times New Roman" w:cs="Times New Roman"/>
          <w:color w:val="auto"/>
        </w:rPr>
      </w:pPr>
    </w:p>
    <w:p w14:paraId="0F72E00B">
      <w:pPr>
        <w:keepNext w:val="0"/>
        <w:keepLines w:val="0"/>
        <w:pageBreakBefore w:val="0"/>
        <w:widowControl w:val="0"/>
        <w:kinsoku/>
        <w:wordWrap/>
        <w:overflowPunct/>
        <w:topLinePunct w:val="0"/>
        <w:autoSpaceDE w:val="0"/>
        <w:autoSpaceDN w:val="0"/>
        <w:bidi w:val="0"/>
        <w:adjustRightInd w:val="0"/>
        <w:snapToGrid w:val="0"/>
        <w:spacing w:line="560" w:lineRule="exact"/>
        <w:ind w:firstLine="644"/>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color w:val="auto"/>
          <w:spacing w:val="-15"/>
          <w:sz w:val="32"/>
          <w:szCs w:val="32"/>
        </w:rPr>
        <w:t xml:space="preserve">第二十四条  </w:t>
      </w:r>
      <w:r>
        <w:rPr>
          <w:rFonts w:hint="default" w:ascii="Times New Roman" w:hAnsi="Times New Roman" w:eastAsia="仿宋_GB2312" w:cs="Times New Roman"/>
          <w:color w:val="auto"/>
          <w:spacing w:val="-9"/>
          <w:sz w:val="32"/>
          <w:szCs w:val="32"/>
        </w:rPr>
        <w:t>本办法自发布之日起施行。2018年4月16日发布的《乐清市政府投资项目变更管理暂行办法》(乐政发(2018)15号)同时废止</w:t>
      </w:r>
      <w:r>
        <w:rPr>
          <w:rFonts w:hint="default" w:ascii="Times New Roman" w:hAnsi="Times New Roman" w:eastAsia="仿宋_GB2312" w:cs="Times New Roman"/>
          <w:color w:val="auto"/>
          <w:spacing w:val="-9"/>
          <w:sz w:val="32"/>
          <w:szCs w:val="32"/>
          <w:lang w:val="en-US" w:eastAsia="zh-CN"/>
        </w:rPr>
        <w:t>”</w:t>
      </w:r>
    </w:p>
    <w:p w14:paraId="02E3FA75">
      <w:pPr>
        <w:keepNext w:val="0"/>
        <w:keepLines w:val="0"/>
        <w:pageBreakBefore w:val="0"/>
        <w:kinsoku/>
        <w:wordWrap/>
        <w:overflowPunct/>
        <w:topLinePunct w:val="0"/>
        <w:autoSpaceDE w:val="0"/>
        <w:autoSpaceDN w:val="0"/>
        <w:bidi w:val="0"/>
        <w:adjustRightInd w:val="0"/>
        <w:snapToGrid w:val="0"/>
        <w:spacing w:before="104" w:line="322" w:lineRule="auto"/>
        <w:jc w:val="both"/>
        <w:textAlignment w:val="baseline"/>
        <w:rPr>
          <w:rFonts w:hint="default" w:ascii="Times New Roman" w:hAnsi="Times New Roman" w:eastAsia="仿宋_GB2312" w:cs="Times New Roman"/>
          <w:color w:val="auto"/>
          <w:spacing w:val="-7"/>
          <w:sz w:val="32"/>
          <w:szCs w:val="32"/>
        </w:rPr>
      </w:pPr>
    </w:p>
    <w:p w14:paraId="29CA22EC">
      <w:pPr>
        <w:pStyle w:val="2"/>
        <w:keepNext w:val="0"/>
        <w:keepLines w:val="0"/>
        <w:pageBreakBefore w:val="0"/>
        <w:kinsoku/>
        <w:wordWrap/>
        <w:overflowPunct/>
        <w:topLinePunct w:val="0"/>
        <w:autoSpaceDE w:val="0"/>
        <w:autoSpaceDN w:val="0"/>
        <w:bidi w:val="0"/>
        <w:adjustRightInd w:val="0"/>
        <w:snapToGrid w:val="0"/>
        <w:spacing w:line="254" w:lineRule="auto"/>
        <w:textAlignment w:val="baseline"/>
        <w:rPr>
          <w:rFonts w:hint="default" w:ascii="Times New Roman" w:hAnsi="Times New Roman" w:cs="Times New Roman"/>
          <w:color w:val="auto"/>
        </w:rPr>
      </w:pPr>
    </w:p>
    <w:p w14:paraId="50D156BF">
      <w:pPr>
        <w:pStyle w:val="2"/>
        <w:keepNext w:val="0"/>
        <w:keepLines w:val="0"/>
        <w:pageBreakBefore w:val="0"/>
        <w:kinsoku/>
        <w:wordWrap/>
        <w:overflowPunct/>
        <w:topLinePunct w:val="0"/>
        <w:autoSpaceDE w:val="0"/>
        <w:autoSpaceDN w:val="0"/>
        <w:bidi w:val="0"/>
        <w:adjustRightInd w:val="0"/>
        <w:snapToGrid w:val="0"/>
        <w:spacing w:line="254" w:lineRule="auto"/>
        <w:textAlignment w:val="baseline"/>
        <w:rPr>
          <w:rFonts w:hint="default" w:ascii="Times New Roman" w:hAnsi="Times New Roman" w:cs="Times New Roman"/>
          <w:color w:val="auto"/>
        </w:rPr>
      </w:pPr>
    </w:p>
    <w:p w14:paraId="662FC6F5">
      <w:pPr>
        <w:keepNext w:val="0"/>
        <w:keepLines w:val="0"/>
        <w:pageBreakBefore w:val="0"/>
        <w:kinsoku/>
        <w:wordWrap/>
        <w:overflowPunct/>
        <w:topLinePunct w:val="0"/>
        <w:autoSpaceDE w:val="0"/>
        <w:autoSpaceDN w:val="0"/>
        <w:bidi w:val="0"/>
        <w:adjustRightInd w:val="0"/>
        <w:snapToGrid w:val="0"/>
        <w:spacing w:before="104" w:line="218" w:lineRule="auto"/>
        <w:ind w:left="659"/>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附件：1．乐清市政府投资项目工程一般变更</w:t>
      </w:r>
      <w:r>
        <w:rPr>
          <w:rFonts w:hint="default" w:ascii="Times New Roman" w:hAnsi="Times New Roman" w:eastAsia="仿宋_GB2312" w:cs="Times New Roman"/>
          <w:color w:val="auto"/>
          <w:spacing w:val="-10"/>
          <w:sz w:val="32"/>
          <w:szCs w:val="32"/>
        </w:rPr>
        <w:t>备案表</w:t>
      </w:r>
    </w:p>
    <w:p w14:paraId="1407C234">
      <w:pPr>
        <w:keepNext w:val="0"/>
        <w:keepLines w:val="0"/>
        <w:pageBreakBefore w:val="0"/>
        <w:kinsoku/>
        <w:wordWrap/>
        <w:overflowPunct/>
        <w:topLinePunct w:val="0"/>
        <w:autoSpaceDE w:val="0"/>
        <w:autoSpaceDN w:val="0"/>
        <w:bidi w:val="0"/>
        <w:adjustRightInd w:val="0"/>
        <w:snapToGrid w:val="0"/>
        <w:spacing w:before="198" w:line="218" w:lineRule="auto"/>
        <w:ind w:left="1584"/>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2．乐清市政府投资项目工程变更审查表</w:t>
      </w:r>
    </w:p>
    <w:p w14:paraId="3FB02828">
      <w:pPr>
        <w:keepNext w:val="0"/>
        <w:keepLines w:val="0"/>
        <w:pageBreakBefore w:val="0"/>
        <w:kinsoku/>
        <w:wordWrap/>
        <w:overflowPunct/>
        <w:topLinePunct w:val="0"/>
        <w:autoSpaceDE w:val="0"/>
        <w:autoSpaceDN w:val="0"/>
        <w:bidi w:val="0"/>
        <w:adjustRightInd w:val="0"/>
        <w:snapToGrid w:val="0"/>
        <w:spacing w:before="193" w:line="218" w:lineRule="auto"/>
        <w:ind w:left="1596"/>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0"/>
          <w:sz w:val="32"/>
          <w:szCs w:val="32"/>
        </w:rPr>
        <w:t>3．乐清市政府投资项目工程一般变更流程图</w:t>
      </w:r>
    </w:p>
    <w:p w14:paraId="787C50C7">
      <w:pPr>
        <w:keepNext w:val="0"/>
        <w:keepLines w:val="0"/>
        <w:pageBreakBefore w:val="0"/>
        <w:kinsoku/>
        <w:wordWrap/>
        <w:overflowPunct/>
        <w:topLinePunct w:val="0"/>
        <w:autoSpaceDE w:val="0"/>
        <w:autoSpaceDN w:val="0"/>
        <w:bidi w:val="0"/>
        <w:adjustRightInd w:val="0"/>
        <w:snapToGrid w:val="0"/>
        <w:spacing w:before="199" w:line="217" w:lineRule="auto"/>
        <w:ind w:left="1583"/>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9"/>
          <w:sz w:val="32"/>
          <w:szCs w:val="32"/>
        </w:rPr>
        <w:t>4．乐清市政府投资项目工程较大变更流程图</w:t>
      </w:r>
    </w:p>
    <w:p w14:paraId="430744FA">
      <w:pPr>
        <w:keepNext w:val="0"/>
        <w:keepLines w:val="0"/>
        <w:pageBreakBefore w:val="0"/>
        <w:kinsoku/>
        <w:wordWrap/>
        <w:overflowPunct/>
        <w:topLinePunct w:val="0"/>
        <w:autoSpaceDE w:val="0"/>
        <w:autoSpaceDN w:val="0"/>
        <w:bidi w:val="0"/>
        <w:adjustRightInd w:val="0"/>
        <w:snapToGrid w:val="0"/>
        <w:spacing w:before="194" w:line="218" w:lineRule="auto"/>
        <w:ind w:left="1588"/>
        <w:textAlignment w:val="baseline"/>
        <w:rPr>
          <w:rFonts w:hint="default" w:ascii="Times New Roman" w:hAnsi="Times New Roman" w:eastAsia="仿宋_GB2312" w:cs="Times New Roman"/>
          <w:color w:val="auto"/>
          <w:sz w:val="32"/>
          <w:szCs w:val="32"/>
        </w:rPr>
        <w:sectPr>
          <w:footerReference r:id="rId6" w:type="default"/>
          <w:pgSz w:w="11940" w:h="16880"/>
          <w:pgMar w:top="1434" w:right="1624" w:bottom="1755" w:left="1584" w:header="0" w:footer="1487" w:gutter="0"/>
          <w:pgNumType w:fmt="decimal"/>
          <w:cols w:space="720" w:num="1"/>
        </w:sectPr>
      </w:pPr>
      <w:r>
        <w:rPr>
          <w:rFonts w:hint="default" w:ascii="Times New Roman" w:hAnsi="Times New Roman" w:eastAsia="仿宋_GB2312" w:cs="Times New Roman"/>
          <w:color w:val="auto"/>
          <w:spacing w:val="-9"/>
          <w:sz w:val="32"/>
          <w:szCs w:val="32"/>
        </w:rPr>
        <w:t>5．乐清市政府投资项目工程重大变更流程图</w:t>
      </w:r>
    </w:p>
    <w:p w14:paraId="23DE9B4B">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480" w:lineRule="exact"/>
        <w:ind w:right="-103" w:rightChars="-51"/>
        <w:jc w:val="left"/>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14:paraId="4464985C">
      <w:pPr>
        <w:keepNext w:val="0"/>
        <w:keepLines w:val="0"/>
        <w:pageBreakBefore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乐清市政府投资项目工程一般变更备案表</w:t>
      </w:r>
    </w:p>
    <w:p w14:paraId="591BF51B">
      <w:pPr>
        <w:keepNext w:val="0"/>
        <w:keepLines w:val="0"/>
        <w:pageBreakBefore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_______________</w:t>
      </w:r>
      <w:r>
        <w:rPr>
          <w:rFonts w:hint="default" w:ascii="Times New Roman" w:hAnsi="Times New Roman" w:cs="Times New Roman"/>
          <w:color w:val="auto"/>
          <w:sz w:val="28"/>
          <w:szCs w:val="28"/>
        </w:rPr>
        <w:t>工程变更第   号</w:t>
      </w:r>
    </w:p>
    <w:tbl>
      <w:tblPr>
        <w:tblStyle w:val="6"/>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2164"/>
        <w:gridCol w:w="354"/>
        <w:gridCol w:w="782"/>
        <w:gridCol w:w="2445"/>
        <w:gridCol w:w="1335"/>
      </w:tblGrid>
      <w:tr w14:paraId="6963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top"/>
          </w:tcPr>
          <w:p w14:paraId="5CF32496">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工程名称</w:t>
            </w:r>
          </w:p>
        </w:tc>
        <w:tc>
          <w:tcPr>
            <w:tcW w:w="2518" w:type="dxa"/>
            <w:gridSpan w:val="2"/>
            <w:noWrap w:val="0"/>
            <w:vAlign w:val="top"/>
          </w:tcPr>
          <w:p w14:paraId="0B38E0CE">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3227" w:type="dxa"/>
            <w:gridSpan w:val="2"/>
            <w:noWrap w:val="0"/>
            <w:vAlign w:val="top"/>
          </w:tcPr>
          <w:p w14:paraId="348A69AC">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批准概算</w:t>
            </w:r>
          </w:p>
        </w:tc>
        <w:tc>
          <w:tcPr>
            <w:tcW w:w="1335" w:type="dxa"/>
            <w:noWrap w:val="0"/>
            <w:vAlign w:val="top"/>
          </w:tcPr>
          <w:p w14:paraId="3C34C679">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53E6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top"/>
          </w:tcPr>
          <w:p w14:paraId="3991F932">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单位工程</w:t>
            </w:r>
          </w:p>
        </w:tc>
        <w:tc>
          <w:tcPr>
            <w:tcW w:w="2518" w:type="dxa"/>
            <w:gridSpan w:val="2"/>
            <w:noWrap w:val="0"/>
            <w:vAlign w:val="top"/>
          </w:tcPr>
          <w:p w14:paraId="54CD31B2">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3227" w:type="dxa"/>
            <w:gridSpan w:val="2"/>
            <w:noWrap w:val="0"/>
            <w:vAlign w:val="top"/>
          </w:tcPr>
          <w:p w14:paraId="1287ABA3">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合同编号</w:t>
            </w:r>
          </w:p>
        </w:tc>
        <w:tc>
          <w:tcPr>
            <w:tcW w:w="1335" w:type="dxa"/>
            <w:noWrap w:val="0"/>
            <w:vAlign w:val="top"/>
          </w:tcPr>
          <w:p w14:paraId="36AB2DAF">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4C4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top"/>
          </w:tcPr>
          <w:p w14:paraId="4C782ACB">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合同金额（元）</w:t>
            </w:r>
          </w:p>
        </w:tc>
        <w:tc>
          <w:tcPr>
            <w:tcW w:w="2518" w:type="dxa"/>
            <w:gridSpan w:val="2"/>
            <w:noWrap w:val="0"/>
            <w:vAlign w:val="top"/>
          </w:tcPr>
          <w:p w14:paraId="0EE6344A">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782" w:type="dxa"/>
            <w:vMerge w:val="restart"/>
            <w:noWrap w:val="0"/>
            <w:vAlign w:val="top"/>
          </w:tcPr>
          <w:p w14:paraId="355B6A40">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累计</w:t>
            </w:r>
          </w:p>
          <w:p w14:paraId="452EA8AD">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pacing w:val="-20"/>
                <w:sz w:val="28"/>
                <w:szCs w:val="28"/>
              </w:rPr>
              <w:t>变更</w:t>
            </w:r>
          </w:p>
        </w:tc>
        <w:tc>
          <w:tcPr>
            <w:tcW w:w="2445" w:type="dxa"/>
            <w:noWrap w:val="0"/>
            <w:vAlign w:val="top"/>
          </w:tcPr>
          <w:p w14:paraId="4ECC2AF6">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金额（元）</w:t>
            </w:r>
          </w:p>
        </w:tc>
        <w:tc>
          <w:tcPr>
            <w:tcW w:w="1335" w:type="dxa"/>
            <w:noWrap w:val="0"/>
            <w:vAlign w:val="top"/>
          </w:tcPr>
          <w:p w14:paraId="5F338F8F">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3569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center"/>
          </w:tcPr>
          <w:p w14:paraId="19EFE839">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预计变更金额</w:t>
            </w:r>
            <w:r>
              <w:rPr>
                <w:rFonts w:hint="default" w:ascii="Times New Roman" w:hAnsi="Times New Roman" w:cs="Times New Roman"/>
                <w:color w:val="auto"/>
                <w:spacing w:val="-24"/>
                <w:sz w:val="28"/>
                <w:szCs w:val="28"/>
              </w:rPr>
              <w:t>（元）</w:t>
            </w:r>
          </w:p>
        </w:tc>
        <w:tc>
          <w:tcPr>
            <w:tcW w:w="2518" w:type="dxa"/>
            <w:gridSpan w:val="2"/>
            <w:noWrap w:val="0"/>
            <w:vAlign w:val="top"/>
          </w:tcPr>
          <w:p w14:paraId="6C3CFCDC">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782" w:type="dxa"/>
            <w:vMerge w:val="continue"/>
            <w:noWrap w:val="0"/>
            <w:vAlign w:val="top"/>
          </w:tcPr>
          <w:p w14:paraId="0AE8F877">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2445" w:type="dxa"/>
            <w:noWrap w:val="0"/>
            <w:vAlign w:val="top"/>
          </w:tcPr>
          <w:p w14:paraId="3818E8EF">
            <w:pPr>
              <w:keepNext w:val="0"/>
              <w:keepLines w:val="0"/>
              <w:pageBreakBefore w:val="0"/>
              <w:widowControl w:val="0"/>
              <w:kinsoku/>
              <w:wordWrap/>
              <w:overflowPunct/>
              <w:topLinePunct w:val="0"/>
              <w:autoSpaceDE w:val="0"/>
              <w:autoSpaceDN w:val="0"/>
              <w:bidi w:val="0"/>
              <w:adjustRightInd w:val="0"/>
              <w:snapToGrid w:val="0"/>
              <w:spacing w:line="540" w:lineRule="exact"/>
              <w:ind w:left="-103" w:leftChars="-51"/>
              <w:jc w:val="center"/>
              <w:textAlignment w:val="baseline"/>
              <w:rPr>
                <w:rFonts w:hint="default" w:ascii="Times New Roman" w:hAnsi="Times New Roman" w:cs="Times New Roman"/>
                <w:color w:val="auto"/>
                <w:spacing w:val="-26"/>
                <w:sz w:val="28"/>
                <w:szCs w:val="28"/>
              </w:rPr>
            </w:pPr>
            <w:r>
              <w:rPr>
                <w:rFonts w:hint="default" w:ascii="Times New Roman" w:hAnsi="Times New Roman" w:cs="Times New Roman"/>
                <w:color w:val="auto"/>
                <w:spacing w:val="-26"/>
                <w:sz w:val="28"/>
                <w:szCs w:val="28"/>
              </w:rPr>
              <w:t>占合同价的百分比（%）</w:t>
            </w:r>
          </w:p>
        </w:tc>
        <w:tc>
          <w:tcPr>
            <w:tcW w:w="1335" w:type="dxa"/>
            <w:noWrap w:val="0"/>
            <w:vAlign w:val="top"/>
          </w:tcPr>
          <w:p w14:paraId="343E7B8B">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31D1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9447" w:type="dxa"/>
            <w:gridSpan w:val="6"/>
            <w:noWrap w:val="0"/>
            <w:vAlign w:val="center"/>
          </w:tcPr>
          <w:p w14:paraId="406C4EC5">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变更内容、原因及对工期影响：</w:t>
            </w:r>
          </w:p>
          <w:p w14:paraId="5AAF0B34">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1E2E3DA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59E1A39E">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1FB67B88">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677C886E">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3068BD3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011B0C84">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建设单位（盖章）       负责人（签名）：       日 期：   年   月   日</w:t>
            </w:r>
          </w:p>
          <w:p w14:paraId="1A604A7C">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附件及资料清单：</w:t>
            </w:r>
          </w:p>
        </w:tc>
      </w:tr>
      <w:tr w14:paraId="3833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9447" w:type="dxa"/>
            <w:gridSpan w:val="6"/>
            <w:noWrap w:val="0"/>
            <w:vAlign w:val="top"/>
          </w:tcPr>
          <w:p w14:paraId="2A30547F">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建设单位行政主管部门</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行业主管部门</w:t>
            </w:r>
            <w:r>
              <w:rPr>
                <w:rFonts w:hint="default" w:ascii="Times New Roman" w:hAnsi="Times New Roman" w:eastAsia="宋体" w:cs="Times New Roman"/>
                <w:color w:val="auto"/>
                <w:sz w:val="28"/>
                <w:szCs w:val="28"/>
                <w:lang w:eastAsia="zh-CN"/>
              </w:rPr>
              <w:t>）</w:t>
            </w:r>
            <w:r>
              <w:rPr>
                <w:rFonts w:hint="default" w:ascii="Times New Roman" w:hAnsi="Times New Roman" w:cs="Times New Roman"/>
                <w:color w:val="auto"/>
                <w:sz w:val="28"/>
                <w:szCs w:val="28"/>
              </w:rPr>
              <w:t>意见</w:t>
            </w:r>
          </w:p>
          <w:p w14:paraId="523C31FF">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eastAsia="宋体" w:cs="Times New Roman"/>
                <w:color w:val="auto"/>
                <w:sz w:val="28"/>
                <w:szCs w:val="28"/>
                <w:lang w:val="en-US" w:eastAsia="zh-CN"/>
              </w:rPr>
            </w:pPr>
          </w:p>
          <w:p w14:paraId="10D2D601">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eastAsia="宋体" w:cs="Times New Roman"/>
                <w:color w:val="auto"/>
                <w:sz w:val="28"/>
                <w:szCs w:val="28"/>
                <w:lang w:val="en-US" w:eastAsia="zh-CN"/>
              </w:rPr>
            </w:pPr>
          </w:p>
          <w:p w14:paraId="23D4EDEC">
            <w:pPr>
              <w:keepNext w:val="0"/>
              <w:keepLines w:val="0"/>
              <w:pageBreakBefore w:val="0"/>
              <w:widowControl w:val="0"/>
              <w:kinsoku/>
              <w:wordWrap/>
              <w:overflowPunct/>
              <w:topLinePunct w:val="0"/>
              <w:autoSpaceDE w:val="0"/>
              <w:autoSpaceDN w:val="0"/>
              <w:bidi w:val="0"/>
              <w:adjustRightInd w:val="0"/>
              <w:snapToGrid w:val="0"/>
              <w:spacing w:line="540" w:lineRule="exact"/>
              <w:ind w:firstLine="6120" w:firstLineChars="225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（盖章）</w:t>
            </w:r>
          </w:p>
          <w:p w14:paraId="4290EDD3">
            <w:pPr>
              <w:keepNext w:val="0"/>
              <w:keepLines w:val="0"/>
              <w:pageBreakBefore w:val="0"/>
              <w:widowControl w:val="0"/>
              <w:kinsoku/>
              <w:wordWrap/>
              <w:overflowPunct/>
              <w:topLinePunct w:val="0"/>
              <w:autoSpaceDE w:val="0"/>
              <w:autoSpaceDN w:val="0"/>
              <w:bidi w:val="0"/>
              <w:adjustRightInd w:val="0"/>
              <w:snapToGrid w:val="0"/>
              <w:spacing w:line="540" w:lineRule="exact"/>
              <w:jc w:val="righ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日 期：    年   月   日</w:t>
            </w:r>
          </w:p>
        </w:tc>
      </w:tr>
      <w:tr w14:paraId="5A18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4531" w:type="dxa"/>
            <w:gridSpan w:val="2"/>
            <w:noWrap w:val="0"/>
            <w:vAlign w:val="top"/>
          </w:tcPr>
          <w:p w14:paraId="52EBC1D2">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财政部门备案意见：</w:t>
            </w:r>
          </w:p>
          <w:p w14:paraId="591D01E6">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10F97896">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4B329817">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7F17E81A">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416E2F8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 xml:space="preserve">          </w:t>
            </w:r>
          </w:p>
          <w:p w14:paraId="467EA93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收件人（签字）：</w:t>
            </w:r>
          </w:p>
          <w:p w14:paraId="2683F2C2">
            <w:pPr>
              <w:keepNext w:val="0"/>
              <w:keepLines w:val="0"/>
              <w:pageBreakBefore w:val="0"/>
              <w:widowControl w:val="0"/>
              <w:kinsoku/>
              <w:wordWrap/>
              <w:overflowPunct/>
              <w:topLinePunct w:val="0"/>
              <w:autoSpaceDE w:val="0"/>
              <w:autoSpaceDN w:val="0"/>
              <w:bidi w:val="0"/>
              <w:adjustRightInd w:val="0"/>
              <w:snapToGrid w:val="0"/>
              <w:ind w:left="1212" w:hanging="1035" w:hangingChars="446"/>
              <w:jc w:val="righ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4"/>
              </w:rPr>
              <w:t xml:space="preserve">日 期：   年    月   </w:t>
            </w:r>
            <w:r>
              <w:rPr>
                <w:rFonts w:hint="default" w:ascii="Times New Roman" w:hAnsi="Times New Roman" w:cs="Times New Roman"/>
                <w:color w:val="auto"/>
                <w:sz w:val="28"/>
                <w:szCs w:val="28"/>
              </w:rPr>
              <w:t xml:space="preserve"> 日</w:t>
            </w:r>
          </w:p>
        </w:tc>
        <w:tc>
          <w:tcPr>
            <w:tcW w:w="4916" w:type="dxa"/>
            <w:gridSpan w:val="4"/>
            <w:noWrap w:val="0"/>
            <w:vAlign w:val="top"/>
          </w:tcPr>
          <w:p w14:paraId="71907E8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发改部门备案意见：</w:t>
            </w:r>
          </w:p>
          <w:p w14:paraId="00270406">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633C90B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661554E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13958AA3">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35D94E4D">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p>
          <w:p w14:paraId="1207EEDD">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收件人（签字）：</w:t>
            </w:r>
          </w:p>
          <w:p w14:paraId="10B0C71A">
            <w:pPr>
              <w:keepNext w:val="0"/>
              <w:keepLines w:val="0"/>
              <w:pageBreakBefore w:val="0"/>
              <w:widowControl w:val="0"/>
              <w:kinsoku/>
              <w:wordWrap/>
              <w:overflowPunct/>
              <w:topLinePunct w:val="0"/>
              <w:autoSpaceDE w:val="0"/>
              <w:autoSpaceDN w:val="0"/>
              <w:bidi w:val="0"/>
              <w:adjustRightInd w:val="0"/>
              <w:snapToGrid w:val="0"/>
              <w:ind w:left="1612" w:hanging="1376" w:hangingChars="593"/>
              <w:jc w:val="righ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4"/>
              </w:rPr>
              <w:t>日 期：   年    月    日</w:t>
            </w:r>
            <w:r>
              <w:rPr>
                <w:rFonts w:hint="default" w:ascii="Times New Roman" w:hAnsi="Times New Roman" w:cs="Times New Roman"/>
                <w:color w:val="auto"/>
                <w:sz w:val="28"/>
                <w:szCs w:val="28"/>
              </w:rPr>
              <w:t xml:space="preserve">   日</w:t>
            </w:r>
          </w:p>
        </w:tc>
      </w:tr>
    </w:tbl>
    <w:p w14:paraId="43966944">
      <w:pPr>
        <w:keepNext w:val="0"/>
        <w:keepLines w:val="0"/>
        <w:pageBreakBefore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b/>
          <w:color w:val="auto"/>
          <w:sz w:val="28"/>
          <w:szCs w:val="28"/>
        </w:rPr>
      </w:pPr>
      <w:r>
        <w:rPr>
          <w:rFonts w:hint="default" w:ascii="Times New Roman" w:hAnsi="Times New Roman" w:cs="Times New Roman"/>
          <w:color w:val="auto"/>
          <w:kern w:val="0"/>
          <w:sz w:val="28"/>
          <w:szCs w:val="28"/>
        </w:rPr>
        <w:t>注：本表同时报市财政局、发改局备案。</w:t>
      </w:r>
    </w:p>
    <w:p w14:paraId="5192E033">
      <w:pPr>
        <w:keepNext w:val="0"/>
        <w:keepLines w:val="0"/>
        <w:pageBreakBefore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eastAsia="黑体" w:cs="Times New Roman"/>
          <w:color w:val="auto"/>
        </w:rPr>
        <w:sectPr>
          <w:footerReference r:id="rId7" w:type="default"/>
          <w:pgSz w:w="11906" w:h="16838"/>
          <w:pgMar w:top="1701" w:right="1531" w:bottom="1531" w:left="1588" w:header="851" w:footer="1304" w:gutter="0"/>
          <w:pgNumType w:fmt="decimal"/>
          <w:cols w:space="720" w:num="1"/>
          <w:docGrid w:type="linesAndChars" w:linePitch="574" w:charSpace="-1683"/>
        </w:sectPr>
      </w:pPr>
    </w:p>
    <w:p w14:paraId="537B06FF">
      <w:pPr>
        <w:keepNext w:val="0"/>
        <w:keepLines w:val="0"/>
        <w:pageBreakBefore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14:paraId="48245F9B">
      <w:pPr>
        <w:keepNext w:val="0"/>
        <w:keepLines w:val="0"/>
        <w:pageBreakBefore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乐清市政府投资项目工程变更审查表</w:t>
      </w:r>
    </w:p>
    <w:p w14:paraId="445860EF">
      <w:pPr>
        <w:keepNext w:val="0"/>
        <w:keepLines w:val="0"/>
        <w:pageBreakBefore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_______________</w:t>
      </w:r>
      <w:r>
        <w:rPr>
          <w:rFonts w:hint="default" w:ascii="Times New Roman" w:hAnsi="Times New Roman" w:cs="Times New Roman"/>
          <w:color w:val="auto"/>
          <w:sz w:val="28"/>
          <w:szCs w:val="28"/>
        </w:rPr>
        <w:t>工程变更第   号</w:t>
      </w:r>
    </w:p>
    <w:tbl>
      <w:tblPr>
        <w:tblStyle w:val="6"/>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2164"/>
        <w:gridCol w:w="354"/>
        <w:gridCol w:w="782"/>
        <w:gridCol w:w="2445"/>
        <w:gridCol w:w="1335"/>
      </w:tblGrid>
      <w:tr w14:paraId="4BAF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top"/>
          </w:tcPr>
          <w:p w14:paraId="1B618F2B">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工程名称</w:t>
            </w:r>
          </w:p>
        </w:tc>
        <w:tc>
          <w:tcPr>
            <w:tcW w:w="2518" w:type="dxa"/>
            <w:gridSpan w:val="2"/>
            <w:noWrap w:val="0"/>
            <w:vAlign w:val="top"/>
          </w:tcPr>
          <w:p w14:paraId="409202A0">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3227" w:type="dxa"/>
            <w:gridSpan w:val="2"/>
            <w:noWrap w:val="0"/>
            <w:vAlign w:val="top"/>
          </w:tcPr>
          <w:p w14:paraId="75ACCD7B">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批准概算</w:t>
            </w:r>
          </w:p>
        </w:tc>
        <w:tc>
          <w:tcPr>
            <w:tcW w:w="1335" w:type="dxa"/>
            <w:noWrap w:val="0"/>
            <w:vAlign w:val="top"/>
          </w:tcPr>
          <w:p w14:paraId="42ECC3D3">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5380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top"/>
          </w:tcPr>
          <w:p w14:paraId="4684F52B">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单位工程</w:t>
            </w:r>
          </w:p>
        </w:tc>
        <w:tc>
          <w:tcPr>
            <w:tcW w:w="2518" w:type="dxa"/>
            <w:gridSpan w:val="2"/>
            <w:noWrap w:val="0"/>
            <w:vAlign w:val="top"/>
          </w:tcPr>
          <w:p w14:paraId="292C856F">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3227" w:type="dxa"/>
            <w:gridSpan w:val="2"/>
            <w:noWrap w:val="0"/>
            <w:vAlign w:val="top"/>
          </w:tcPr>
          <w:p w14:paraId="63475B04">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合同编号</w:t>
            </w:r>
          </w:p>
        </w:tc>
        <w:tc>
          <w:tcPr>
            <w:tcW w:w="1335" w:type="dxa"/>
            <w:noWrap w:val="0"/>
            <w:vAlign w:val="top"/>
          </w:tcPr>
          <w:p w14:paraId="6DF0F28A">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3265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top"/>
          </w:tcPr>
          <w:p w14:paraId="4CF7BD84">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合同金额（元）</w:t>
            </w:r>
          </w:p>
        </w:tc>
        <w:tc>
          <w:tcPr>
            <w:tcW w:w="2518" w:type="dxa"/>
            <w:gridSpan w:val="2"/>
            <w:noWrap w:val="0"/>
            <w:vAlign w:val="top"/>
          </w:tcPr>
          <w:p w14:paraId="7BFE386F">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782" w:type="dxa"/>
            <w:vMerge w:val="restart"/>
            <w:noWrap w:val="0"/>
            <w:vAlign w:val="top"/>
          </w:tcPr>
          <w:p w14:paraId="301D3655">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累计</w:t>
            </w:r>
          </w:p>
          <w:p w14:paraId="7BD8091F">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pacing w:val="-20"/>
                <w:sz w:val="28"/>
                <w:szCs w:val="28"/>
              </w:rPr>
              <w:t>变更</w:t>
            </w:r>
          </w:p>
        </w:tc>
        <w:tc>
          <w:tcPr>
            <w:tcW w:w="2445" w:type="dxa"/>
            <w:noWrap w:val="0"/>
            <w:vAlign w:val="top"/>
          </w:tcPr>
          <w:p w14:paraId="3A9AC75E">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金额（元）</w:t>
            </w:r>
          </w:p>
        </w:tc>
        <w:tc>
          <w:tcPr>
            <w:tcW w:w="1335" w:type="dxa"/>
            <w:noWrap w:val="0"/>
            <w:vAlign w:val="top"/>
          </w:tcPr>
          <w:p w14:paraId="37ED723F">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746B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67" w:type="dxa"/>
            <w:noWrap w:val="0"/>
            <w:vAlign w:val="center"/>
          </w:tcPr>
          <w:p w14:paraId="37E98DFC">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预计变更金额</w:t>
            </w:r>
            <w:r>
              <w:rPr>
                <w:rFonts w:hint="default" w:ascii="Times New Roman" w:hAnsi="Times New Roman" w:cs="Times New Roman"/>
                <w:color w:val="auto"/>
                <w:spacing w:val="-24"/>
                <w:sz w:val="28"/>
                <w:szCs w:val="28"/>
              </w:rPr>
              <w:t>（元）</w:t>
            </w:r>
          </w:p>
        </w:tc>
        <w:tc>
          <w:tcPr>
            <w:tcW w:w="2518" w:type="dxa"/>
            <w:gridSpan w:val="2"/>
            <w:noWrap w:val="0"/>
            <w:vAlign w:val="top"/>
          </w:tcPr>
          <w:p w14:paraId="6FCCF4A8">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782" w:type="dxa"/>
            <w:vMerge w:val="continue"/>
            <w:noWrap w:val="0"/>
            <w:vAlign w:val="top"/>
          </w:tcPr>
          <w:p w14:paraId="27BD438C">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c>
          <w:tcPr>
            <w:tcW w:w="2445" w:type="dxa"/>
            <w:noWrap w:val="0"/>
            <w:vAlign w:val="top"/>
          </w:tcPr>
          <w:p w14:paraId="76B7E022">
            <w:pPr>
              <w:keepNext w:val="0"/>
              <w:keepLines w:val="0"/>
              <w:pageBreakBefore w:val="0"/>
              <w:widowControl w:val="0"/>
              <w:kinsoku/>
              <w:wordWrap/>
              <w:overflowPunct/>
              <w:topLinePunct w:val="0"/>
              <w:autoSpaceDE w:val="0"/>
              <w:autoSpaceDN w:val="0"/>
              <w:bidi w:val="0"/>
              <w:adjustRightInd w:val="0"/>
              <w:snapToGrid w:val="0"/>
              <w:spacing w:line="540" w:lineRule="exact"/>
              <w:ind w:left="-103" w:leftChars="-51"/>
              <w:jc w:val="center"/>
              <w:textAlignment w:val="baseline"/>
              <w:rPr>
                <w:rFonts w:hint="default" w:ascii="Times New Roman" w:hAnsi="Times New Roman" w:cs="Times New Roman"/>
                <w:color w:val="auto"/>
                <w:spacing w:val="-26"/>
                <w:sz w:val="28"/>
                <w:szCs w:val="28"/>
              </w:rPr>
            </w:pPr>
            <w:r>
              <w:rPr>
                <w:rFonts w:hint="default" w:ascii="Times New Roman" w:hAnsi="Times New Roman" w:cs="Times New Roman"/>
                <w:color w:val="auto"/>
                <w:spacing w:val="-26"/>
                <w:sz w:val="28"/>
                <w:szCs w:val="28"/>
              </w:rPr>
              <w:t>占合同价的百分比（%）</w:t>
            </w:r>
          </w:p>
        </w:tc>
        <w:tc>
          <w:tcPr>
            <w:tcW w:w="1335" w:type="dxa"/>
            <w:noWrap w:val="0"/>
            <w:vAlign w:val="top"/>
          </w:tcPr>
          <w:p w14:paraId="6D9BF0C5">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baseline"/>
              <w:rPr>
                <w:rFonts w:hint="default" w:ascii="Times New Roman" w:hAnsi="Times New Roman" w:cs="Times New Roman"/>
                <w:color w:val="auto"/>
                <w:sz w:val="28"/>
                <w:szCs w:val="28"/>
              </w:rPr>
            </w:pPr>
          </w:p>
        </w:tc>
      </w:tr>
      <w:tr w14:paraId="50A0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9447" w:type="dxa"/>
            <w:gridSpan w:val="6"/>
            <w:noWrap w:val="0"/>
            <w:vAlign w:val="center"/>
          </w:tcPr>
          <w:p w14:paraId="433867E2">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变更内容、原因及对工期影响：</w:t>
            </w:r>
          </w:p>
          <w:p w14:paraId="7304B8C2">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413E4A4E">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01EE1F3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7A64A929">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05BCA587">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p>
          <w:p w14:paraId="1B4331D0">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建设单位（盖章）       负责人（签名）：       日 期：   年   月   日</w:t>
            </w:r>
          </w:p>
          <w:p w14:paraId="2051C00D">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附件及资料清单：</w:t>
            </w:r>
          </w:p>
        </w:tc>
      </w:tr>
      <w:tr w14:paraId="1115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9447" w:type="dxa"/>
            <w:gridSpan w:val="6"/>
            <w:noWrap w:val="0"/>
            <w:vAlign w:val="top"/>
          </w:tcPr>
          <w:p w14:paraId="3258D149">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建设单位行政主管部门</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行业主管部门</w:t>
            </w:r>
            <w:r>
              <w:rPr>
                <w:rFonts w:hint="default" w:ascii="Times New Roman" w:hAnsi="Times New Roman" w:eastAsia="宋体" w:cs="Times New Roman"/>
                <w:color w:val="auto"/>
                <w:sz w:val="28"/>
                <w:szCs w:val="28"/>
                <w:lang w:eastAsia="zh-CN"/>
              </w:rPr>
              <w:t>）</w:t>
            </w:r>
            <w:r>
              <w:rPr>
                <w:rFonts w:hint="default" w:ascii="Times New Roman" w:hAnsi="Times New Roman" w:cs="Times New Roman"/>
                <w:color w:val="auto"/>
                <w:sz w:val="28"/>
                <w:szCs w:val="28"/>
              </w:rPr>
              <w:t>意见</w:t>
            </w:r>
          </w:p>
          <w:p w14:paraId="246A0C45">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p>
          <w:p w14:paraId="69D234D4">
            <w:pPr>
              <w:keepNext w:val="0"/>
              <w:keepLines w:val="0"/>
              <w:pageBreakBefore w:val="0"/>
              <w:widowControl w:val="0"/>
              <w:kinsoku/>
              <w:wordWrap/>
              <w:overflowPunct/>
              <w:topLinePunct w:val="0"/>
              <w:autoSpaceDE w:val="0"/>
              <w:autoSpaceDN w:val="0"/>
              <w:bidi w:val="0"/>
              <w:adjustRightInd w:val="0"/>
              <w:snapToGrid w:val="0"/>
              <w:spacing w:line="540" w:lineRule="exact"/>
              <w:textAlignment w:val="baseline"/>
              <w:rPr>
                <w:rFonts w:hint="default" w:ascii="Times New Roman" w:hAnsi="Times New Roman" w:cs="Times New Roman"/>
                <w:color w:val="auto"/>
                <w:sz w:val="28"/>
                <w:szCs w:val="28"/>
              </w:rPr>
            </w:pPr>
          </w:p>
          <w:p w14:paraId="64045440">
            <w:pPr>
              <w:keepNext w:val="0"/>
              <w:keepLines w:val="0"/>
              <w:pageBreakBefore w:val="0"/>
              <w:widowControl w:val="0"/>
              <w:kinsoku/>
              <w:wordWrap/>
              <w:overflowPunct/>
              <w:topLinePunct w:val="0"/>
              <w:autoSpaceDE w:val="0"/>
              <w:autoSpaceDN w:val="0"/>
              <w:bidi w:val="0"/>
              <w:adjustRightInd w:val="0"/>
              <w:snapToGrid w:val="0"/>
              <w:spacing w:line="540" w:lineRule="exact"/>
              <w:ind w:firstLine="6120" w:firstLineChars="2250"/>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（盖章）</w:t>
            </w:r>
          </w:p>
          <w:p w14:paraId="2A8FB9B4">
            <w:pPr>
              <w:keepNext w:val="0"/>
              <w:keepLines w:val="0"/>
              <w:pageBreakBefore w:val="0"/>
              <w:widowControl w:val="0"/>
              <w:kinsoku/>
              <w:wordWrap/>
              <w:overflowPunct/>
              <w:topLinePunct w:val="0"/>
              <w:autoSpaceDE w:val="0"/>
              <w:autoSpaceDN w:val="0"/>
              <w:bidi w:val="0"/>
              <w:adjustRightInd w:val="0"/>
              <w:snapToGrid w:val="0"/>
              <w:spacing w:line="540" w:lineRule="exact"/>
              <w:jc w:val="righ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日 期：    年   月   日</w:t>
            </w:r>
          </w:p>
        </w:tc>
      </w:tr>
      <w:tr w14:paraId="52D4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6" w:hRule="atLeast"/>
        </w:trPr>
        <w:tc>
          <w:tcPr>
            <w:tcW w:w="4531" w:type="dxa"/>
            <w:gridSpan w:val="2"/>
            <w:noWrap w:val="0"/>
            <w:vAlign w:val="top"/>
          </w:tcPr>
          <w:p w14:paraId="727DCB9B">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财政部门意见</w:t>
            </w:r>
          </w:p>
          <w:p w14:paraId="5B3D3E9D">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p>
          <w:p w14:paraId="481E4DC7">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p>
          <w:p w14:paraId="183B23B7">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p>
          <w:p w14:paraId="4049AD48">
            <w:pPr>
              <w:keepNext w:val="0"/>
              <w:keepLines w:val="0"/>
              <w:pageBreakBefore w:val="0"/>
              <w:widowControl w:val="0"/>
              <w:kinsoku/>
              <w:wordWrap/>
              <w:overflowPunct/>
              <w:topLinePunct w:val="0"/>
              <w:autoSpaceDE w:val="0"/>
              <w:autoSpaceDN w:val="0"/>
              <w:bidi w:val="0"/>
              <w:adjustRightInd w:val="0"/>
              <w:snapToGrid w:val="0"/>
              <w:spacing w:line="540" w:lineRule="exact"/>
              <w:ind w:left="808" w:leftChars="400" w:firstLine="5304" w:firstLineChars="1950"/>
              <w:jc w:val="both"/>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p w14:paraId="49415A92">
            <w:pPr>
              <w:keepNext w:val="0"/>
              <w:keepLines w:val="0"/>
              <w:pageBreakBefore w:val="0"/>
              <w:widowControl w:val="0"/>
              <w:kinsoku/>
              <w:wordWrap/>
              <w:overflowPunct/>
              <w:topLinePunct w:val="0"/>
              <w:autoSpaceDE w:val="0"/>
              <w:autoSpaceDN w:val="0"/>
              <w:bidi w:val="0"/>
              <w:adjustRightInd w:val="0"/>
              <w:snapToGrid w:val="0"/>
              <w:ind w:left="1212" w:hanging="1213" w:hangingChars="446"/>
              <w:jc w:val="righ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（盖章）                             日 期：   年   月   日</w:t>
            </w:r>
          </w:p>
        </w:tc>
        <w:tc>
          <w:tcPr>
            <w:tcW w:w="4916" w:type="dxa"/>
            <w:gridSpan w:val="4"/>
            <w:noWrap w:val="0"/>
            <w:vAlign w:val="top"/>
          </w:tcPr>
          <w:p w14:paraId="1EF1A4B1">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发改部门意见</w:t>
            </w:r>
          </w:p>
          <w:p w14:paraId="34504F63">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p>
          <w:p w14:paraId="5C1713F0">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p>
          <w:p w14:paraId="55874B95">
            <w:pPr>
              <w:keepNext w:val="0"/>
              <w:keepLines w:val="0"/>
              <w:pageBreakBefore w:val="0"/>
              <w:widowControl w:val="0"/>
              <w:kinsoku/>
              <w:wordWrap/>
              <w:overflowPunct/>
              <w:topLinePunct w:val="0"/>
              <w:autoSpaceDE w:val="0"/>
              <w:autoSpaceDN w:val="0"/>
              <w:bidi w:val="0"/>
              <w:adjustRightInd w:val="0"/>
              <w:snapToGrid w:val="0"/>
              <w:jc w:val="both"/>
              <w:textAlignment w:val="baseline"/>
              <w:rPr>
                <w:rFonts w:hint="default" w:ascii="Times New Roman" w:hAnsi="Times New Roman" w:cs="Times New Roman"/>
                <w:color w:val="auto"/>
                <w:sz w:val="28"/>
                <w:szCs w:val="28"/>
              </w:rPr>
            </w:pPr>
          </w:p>
          <w:p w14:paraId="60B694C8">
            <w:pPr>
              <w:keepNext w:val="0"/>
              <w:keepLines w:val="0"/>
              <w:pageBreakBefore w:val="0"/>
              <w:widowControl w:val="0"/>
              <w:kinsoku/>
              <w:wordWrap/>
              <w:overflowPunct/>
              <w:topLinePunct w:val="0"/>
              <w:autoSpaceDE w:val="0"/>
              <w:autoSpaceDN w:val="0"/>
              <w:bidi w:val="0"/>
              <w:adjustRightInd w:val="0"/>
              <w:snapToGrid w:val="0"/>
              <w:spacing w:line="540" w:lineRule="exact"/>
              <w:ind w:left="808" w:leftChars="400" w:firstLine="5304" w:firstLineChars="1950"/>
              <w:jc w:val="both"/>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p w14:paraId="28CDB1E1">
            <w:pPr>
              <w:keepNext w:val="0"/>
              <w:keepLines w:val="0"/>
              <w:pageBreakBefore w:val="0"/>
              <w:widowControl w:val="0"/>
              <w:kinsoku/>
              <w:wordWrap/>
              <w:overflowPunct/>
              <w:topLinePunct w:val="0"/>
              <w:autoSpaceDE w:val="0"/>
              <w:autoSpaceDN w:val="0"/>
              <w:bidi w:val="0"/>
              <w:adjustRightInd w:val="0"/>
              <w:snapToGrid w:val="0"/>
              <w:ind w:left="1612" w:hanging="1613" w:hangingChars="593"/>
              <w:jc w:val="right"/>
              <w:textAlignment w:val="baseline"/>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（盖章）                                日 期：   年   月   日</w:t>
            </w:r>
          </w:p>
        </w:tc>
      </w:tr>
    </w:tbl>
    <w:p w14:paraId="13871520">
      <w:pPr>
        <w:keepNext w:val="0"/>
        <w:keepLines w:val="0"/>
        <w:pageBreakBefore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color w:val="auto"/>
          <w:sz w:val="44"/>
          <w:szCs w:val="44"/>
        </w:rPr>
      </w:pPr>
    </w:p>
    <w:p w14:paraId="5728C714">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left"/>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附件3</w:t>
      </w:r>
    </w:p>
    <w:p w14:paraId="67E191CB">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乐清市政府投资项目工程一般变更流程图</w:t>
      </w:r>
    </w:p>
    <w:p w14:paraId="1DB4D587">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7696" behindDoc="0" locked="0" layoutInCell="1" allowOverlap="1">
                <wp:simplePos x="0" y="0"/>
                <wp:positionH relativeFrom="column">
                  <wp:posOffset>1995805</wp:posOffset>
                </wp:positionH>
                <wp:positionV relativeFrom="paragraph">
                  <wp:posOffset>3604260</wp:posOffset>
                </wp:positionV>
                <wp:extent cx="1599565" cy="546735"/>
                <wp:effectExtent l="4445" t="4445" r="15240" b="20320"/>
                <wp:wrapNone/>
                <wp:docPr id="19" name="矩形 19"/>
                <wp:cNvGraphicFramePr/>
                <a:graphic xmlns:a="http://schemas.openxmlformats.org/drawingml/2006/main">
                  <a:graphicData uri="http://schemas.microsoft.com/office/word/2010/wordprocessingShape">
                    <wps:wsp>
                      <wps:cNvSpPr/>
                      <wps:spPr>
                        <a:xfrm>
                          <a:off x="0" y="0"/>
                          <a:ext cx="1599565" cy="546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6B9274">
                            <w:pPr>
                              <w:spacing w:line="400" w:lineRule="exact"/>
                              <w:rPr>
                                <w:rFonts w:hint="eastAsia"/>
                                <w:sz w:val="24"/>
                              </w:rPr>
                            </w:pPr>
                            <w:r>
                              <w:rPr>
                                <w:rFonts w:hint="eastAsia"/>
                                <w:sz w:val="21"/>
                                <w:szCs w:val="21"/>
                              </w:rPr>
                              <w:t>报市发改局、财政局备案</w:t>
                            </w:r>
                          </w:p>
                        </w:txbxContent>
                      </wps:txbx>
                      <wps:bodyPr upright="1"/>
                    </wps:wsp>
                  </a:graphicData>
                </a:graphic>
              </wp:anchor>
            </w:drawing>
          </mc:Choice>
          <mc:Fallback>
            <w:pict>
              <v:rect id="_x0000_s1026" o:spid="_x0000_s1026" o:spt="1" style="position:absolute;left:0pt;margin-left:157.15pt;margin-top:283.8pt;height:43.05pt;width:125.95pt;z-index:251677696;mso-width-relative:page;mso-height-relative:page;" fillcolor="#FFFFFF" filled="t" stroked="t" coordsize="21600,21600" o:gfxdata="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y746naAAAACwEAAA8AAAAAAAAAAQAgAAAAIgAAAGRycy9k&#10;b3ducmV2LnhtbFBLAQIUABQAAAAIAIdO4kCF9cQsAAIAACsEAAAOAAAAAAAAAAEAIAAAACkBAABk&#10;cnMvZTJvRG9jLnhtbFBLBQYAAAAABgAGAFkBAACbBQAAAAA=&#10;">
                <v:fill on="t" focussize="0,0"/>
                <v:stroke color="#000000" joinstyle="miter"/>
                <v:imagedata o:title=""/>
                <o:lock v:ext="edit" aspectratio="f"/>
                <v:textbox>
                  <w:txbxContent>
                    <w:p w14:paraId="696B9274">
                      <w:pPr>
                        <w:spacing w:line="400" w:lineRule="exact"/>
                        <w:rPr>
                          <w:rFonts w:hint="eastAsia"/>
                          <w:sz w:val="24"/>
                        </w:rPr>
                      </w:pPr>
                      <w:r>
                        <w:rPr>
                          <w:rFonts w:hint="eastAsia"/>
                          <w:sz w:val="21"/>
                          <w:szCs w:val="21"/>
                        </w:rPr>
                        <w:t>报市发改局、财政局备案</w:t>
                      </w:r>
                    </w:p>
                  </w:txbxContent>
                </v:textbox>
              </v:rect>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8720" behindDoc="0" locked="0" layoutInCell="1" allowOverlap="1">
                <wp:simplePos x="0" y="0"/>
                <wp:positionH relativeFrom="column">
                  <wp:posOffset>2767330</wp:posOffset>
                </wp:positionH>
                <wp:positionV relativeFrom="paragraph">
                  <wp:posOffset>2875915</wp:posOffset>
                </wp:positionV>
                <wp:extent cx="0" cy="728980"/>
                <wp:effectExtent l="38100" t="0" r="38100" b="13970"/>
                <wp:wrapNone/>
                <wp:docPr id="20" name="直接连接符 20"/>
                <wp:cNvGraphicFramePr/>
                <a:graphic xmlns:a="http://schemas.openxmlformats.org/drawingml/2006/main">
                  <a:graphicData uri="http://schemas.microsoft.com/office/word/2010/wordprocessingShape">
                    <wps:wsp>
                      <wps:cNvCnPr/>
                      <wps:spPr>
                        <a:xfrm>
                          <a:off x="0" y="0"/>
                          <a:ext cx="0" cy="728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9pt;margin-top:226.45pt;height:57.4pt;width:0pt;z-index:251678720;mso-width-relative:page;mso-height-relative:page;" filled="f" stroked="t" coordsize="21600,21600" o:gfxdata="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smCiDbAAAACwEAAA8AAAAAAAAAAQAgAAAAIgAAAGRycy9kb3du&#10;cmV2LnhtbFBLAQIUABQAAAAIAIdO4kBR3Xag/AEAAOkDAAAOAAAAAAAAAAEAIAAAACoBAABkcnMv&#10;ZTJvRG9jLnhtbFBLBQYAAAAABgAGAFkBAACYBQ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2576" behindDoc="0" locked="0" layoutInCell="1" allowOverlap="1">
                <wp:simplePos x="0" y="0"/>
                <wp:positionH relativeFrom="column">
                  <wp:posOffset>2773680</wp:posOffset>
                </wp:positionH>
                <wp:positionV relativeFrom="paragraph">
                  <wp:posOffset>1590675</wp:posOffset>
                </wp:positionV>
                <wp:extent cx="0" cy="728980"/>
                <wp:effectExtent l="38100" t="0" r="38100" b="13970"/>
                <wp:wrapNone/>
                <wp:docPr id="11" name="直接连接符 11"/>
                <wp:cNvGraphicFramePr/>
                <a:graphic xmlns:a="http://schemas.openxmlformats.org/drawingml/2006/main">
                  <a:graphicData uri="http://schemas.microsoft.com/office/word/2010/wordprocessingShape">
                    <wps:wsp>
                      <wps:cNvCnPr/>
                      <wps:spPr>
                        <a:xfrm>
                          <a:off x="0" y="0"/>
                          <a:ext cx="0" cy="728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4pt;margin-top:125.25pt;height:57.4pt;width:0pt;z-index:251672576;mso-width-relative:page;mso-height-relative:page;" filled="f" stroked="t" coordsize="21600,21600" o:gfxdata="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FjJI2gAAAAsBAAAPAAAAAAAAAAEAIAAAACIAAABkcnMvZG93bnJl&#10;di54bWxQSwECFAAUAAAACACHTuJAJNdkWPsBAADpAwAADgAAAAAAAAABACAAAAAp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2319655</wp:posOffset>
                </wp:positionV>
                <wp:extent cx="1599565" cy="535940"/>
                <wp:effectExtent l="4445" t="5080" r="15240" b="11430"/>
                <wp:wrapNone/>
                <wp:docPr id="12" name="矩形 12"/>
                <wp:cNvGraphicFramePr/>
                <a:graphic xmlns:a="http://schemas.openxmlformats.org/drawingml/2006/main">
                  <a:graphicData uri="http://schemas.microsoft.com/office/word/2010/wordprocessingShape">
                    <wps:wsp>
                      <wps:cNvSpPr/>
                      <wps:spPr>
                        <a:xfrm>
                          <a:off x="0" y="0"/>
                          <a:ext cx="1599565" cy="535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9EA064">
                            <w:pPr>
                              <w:rPr>
                                <w:rFonts w:hint="eastAsia"/>
                              </w:rPr>
                            </w:pPr>
                            <w:r>
                              <w:rPr>
                                <w:rFonts w:hint="eastAsia" w:eastAsia="宋体"/>
                                <w:sz w:val="21"/>
                                <w:szCs w:val="21"/>
                                <w:lang w:val="en-US" w:eastAsia="zh-CN"/>
                              </w:rPr>
                              <w:t>报</w:t>
                            </w:r>
                            <w:r>
                              <w:rPr>
                                <w:rFonts w:hint="default"/>
                                <w:sz w:val="21"/>
                                <w:szCs w:val="21"/>
                              </w:rPr>
                              <w:t>建设单位行政主管部门</w:t>
                            </w:r>
                            <w:r>
                              <w:rPr>
                                <w:rFonts w:hint="eastAsia"/>
                                <w:sz w:val="21"/>
                                <w:szCs w:val="21"/>
                                <w:lang w:val="en-US" w:eastAsia="zh-CN"/>
                              </w:rPr>
                              <w:t>或行业主管部门</w:t>
                            </w:r>
                            <w:r>
                              <w:rPr>
                                <w:rFonts w:hint="default"/>
                                <w:sz w:val="21"/>
                                <w:szCs w:val="21"/>
                              </w:rPr>
                              <w:t>审核</w:t>
                            </w:r>
                          </w:p>
                        </w:txbxContent>
                      </wps:txbx>
                      <wps:bodyPr upright="1"/>
                    </wps:wsp>
                  </a:graphicData>
                </a:graphic>
              </wp:anchor>
            </w:drawing>
          </mc:Choice>
          <mc:Fallback>
            <w:pict>
              <v:rect id="_x0000_s1026" o:spid="_x0000_s1026" o:spt="1" style="position:absolute;left:0pt;margin-left:156pt;margin-top:182.65pt;height:42.2pt;width:125.95pt;z-index:251660288;mso-width-relative:page;mso-height-relative:page;" fillcolor="#FFFFFF" filled="t" stroked="t" coordsize="21600,21600" o:gfxdata="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&#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njI9oAAAALAQAADwAAAAAAAAABACAAAAAiAAAA&#10;ZHJzL2Rvd25yZXYueG1sUEsBAhQAFAAAAAgAh07iQIvPaUAFAgAAKwQAAA4AAAAAAAAAAQAgAAAA&#10;KQEAAGRycy9lMm9Eb2MueG1sUEsFBgAAAAAGAAYAWQEAAKAFAAAAAA==&#10;">
                <v:fill on="t" focussize="0,0"/>
                <v:stroke color="#000000" joinstyle="miter"/>
                <v:imagedata o:title=""/>
                <o:lock v:ext="edit" aspectratio="f"/>
                <v:textbox>
                  <w:txbxContent>
                    <w:p w14:paraId="019EA064">
                      <w:pPr>
                        <w:rPr>
                          <w:rFonts w:hint="eastAsia"/>
                        </w:rPr>
                      </w:pPr>
                      <w:r>
                        <w:rPr>
                          <w:rFonts w:hint="eastAsia" w:eastAsia="宋体"/>
                          <w:sz w:val="21"/>
                          <w:szCs w:val="21"/>
                          <w:lang w:val="en-US" w:eastAsia="zh-CN"/>
                        </w:rPr>
                        <w:t>报</w:t>
                      </w:r>
                      <w:r>
                        <w:rPr>
                          <w:rFonts w:hint="default"/>
                          <w:sz w:val="21"/>
                          <w:szCs w:val="21"/>
                        </w:rPr>
                        <w:t>建设单位行政主管部门</w:t>
                      </w:r>
                      <w:r>
                        <w:rPr>
                          <w:rFonts w:hint="eastAsia"/>
                          <w:sz w:val="21"/>
                          <w:szCs w:val="21"/>
                          <w:lang w:val="en-US" w:eastAsia="zh-CN"/>
                        </w:rPr>
                        <w:t>或行业主管部门</w:t>
                      </w:r>
                      <w:r>
                        <w:rPr>
                          <w:rFonts w:hint="default"/>
                          <w:sz w:val="21"/>
                          <w:szCs w:val="21"/>
                        </w:rPr>
                        <w:t>审核</w:t>
                      </w:r>
                    </w:p>
                  </w:txbxContent>
                </v:textbox>
              </v:rect>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59264" behindDoc="0" locked="0" layoutInCell="1" allowOverlap="1">
                <wp:simplePos x="0" y="0"/>
                <wp:positionH relativeFrom="column">
                  <wp:posOffset>1981200</wp:posOffset>
                </wp:positionH>
                <wp:positionV relativeFrom="paragraph">
                  <wp:posOffset>679450</wp:posOffset>
                </wp:positionV>
                <wp:extent cx="1599565" cy="914400"/>
                <wp:effectExtent l="4445" t="4445" r="15240" b="14605"/>
                <wp:wrapNone/>
                <wp:docPr id="5" name="矩形 5"/>
                <wp:cNvGraphicFramePr/>
                <a:graphic xmlns:a="http://schemas.openxmlformats.org/drawingml/2006/main">
                  <a:graphicData uri="http://schemas.microsoft.com/office/word/2010/wordprocessingShape">
                    <wps:wsp>
                      <wps:cNvSpPr/>
                      <wps:spPr>
                        <a:xfrm>
                          <a:off x="0" y="0"/>
                          <a:ext cx="1599565"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5E370B">
                            <w:pPr>
                              <w:spacing w:line="400" w:lineRule="exact"/>
                              <w:jc w:val="center"/>
                              <w:rPr>
                                <w:rFonts w:hint="eastAsia"/>
                                <w:sz w:val="24"/>
                              </w:rPr>
                            </w:pPr>
                            <w:r>
                              <w:rPr>
                                <w:rFonts w:hint="eastAsia"/>
                                <w:sz w:val="21"/>
                                <w:szCs w:val="21"/>
                              </w:rPr>
                              <w:t>建设单位填写《乐清市政府投资项目工程一般变更审查表》</w:t>
                            </w:r>
                          </w:p>
                        </w:txbxContent>
                      </wps:txbx>
                      <wps:bodyPr upright="1"/>
                    </wps:wsp>
                  </a:graphicData>
                </a:graphic>
              </wp:anchor>
            </w:drawing>
          </mc:Choice>
          <mc:Fallback>
            <w:pict>
              <v:rect id="_x0000_s1026" o:spid="_x0000_s1026" o:spt="1" style="position:absolute;left:0pt;margin-left:156pt;margin-top:53.5pt;height:72pt;width:125.95pt;z-index:251659264;mso-width-relative:page;mso-height-relative:page;" fillcolor="#FFFFFF" filled="t" stroked="t" coordsize="21600,21600" o:gfxdata="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EpN62QAAAAsBAAAPAAAAAAAAAAEAIAAAACIAAABkcnMv&#10;ZG93bnJldi54bWxQSwECFAAUAAAACACHTuJA1KkPkAICAAApBAAADgAAAAAAAAABACAAAAAoAQAA&#10;ZHJzL2Uyb0RvYy54bWxQSwUGAAAAAAYABgBZAQAAnAUAAAAA&#10;">
                <v:fill on="t" focussize="0,0"/>
                <v:stroke color="#000000" joinstyle="miter"/>
                <v:imagedata o:title=""/>
                <o:lock v:ext="edit" aspectratio="f"/>
                <v:textbox>
                  <w:txbxContent>
                    <w:p w14:paraId="135E370B">
                      <w:pPr>
                        <w:spacing w:line="400" w:lineRule="exact"/>
                        <w:jc w:val="center"/>
                        <w:rPr>
                          <w:rFonts w:hint="eastAsia"/>
                          <w:sz w:val="24"/>
                        </w:rPr>
                      </w:pPr>
                      <w:r>
                        <w:rPr>
                          <w:rFonts w:hint="eastAsia"/>
                          <w:sz w:val="21"/>
                          <w:szCs w:val="21"/>
                        </w:rPr>
                        <w:t>建设单位填写《乐清市政府投资项目工程一般变更审查表》</w:t>
                      </w:r>
                    </w:p>
                  </w:txbxContent>
                </v:textbox>
              </v:rect>
            </w:pict>
          </mc:Fallback>
        </mc:AlternateContent>
      </w:r>
    </w:p>
    <w:p w14:paraId="4A7148CC">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sectPr>
          <w:pgSz w:w="11906" w:h="16838"/>
          <w:pgMar w:top="1985" w:right="1531" w:bottom="1701" w:left="1588" w:header="851" w:footer="1304" w:gutter="0"/>
          <w:pgNumType w:fmt="decimal"/>
          <w:cols w:space="720" w:num="1"/>
          <w:docGrid w:type="linesAndChars" w:linePitch="574" w:charSpace="-1683"/>
        </w:sectPr>
      </w:pPr>
    </w:p>
    <w:p w14:paraId="5C0EA067">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附件4</w:t>
      </w:r>
    </w:p>
    <w:p w14:paraId="1163E08E">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乐清市政府投资项目较大变更流程图</w:t>
      </w:r>
    </w:p>
    <w:p w14:paraId="42F299E2">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p>
    <w:p w14:paraId="0DF87151">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67456" behindDoc="0" locked="0" layoutInCell="1" allowOverlap="1">
                <wp:simplePos x="0" y="0"/>
                <wp:positionH relativeFrom="column">
                  <wp:posOffset>693420</wp:posOffset>
                </wp:positionH>
                <wp:positionV relativeFrom="paragraph">
                  <wp:posOffset>314960</wp:posOffset>
                </wp:positionV>
                <wp:extent cx="1599565" cy="1093470"/>
                <wp:effectExtent l="4445" t="4445" r="15240" b="6985"/>
                <wp:wrapNone/>
                <wp:docPr id="2" name="矩形 2"/>
                <wp:cNvGraphicFramePr/>
                <a:graphic xmlns:a="http://schemas.openxmlformats.org/drawingml/2006/main">
                  <a:graphicData uri="http://schemas.microsoft.com/office/word/2010/wordprocessingShape">
                    <wps:wsp>
                      <wps:cNvSpPr/>
                      <wps:spPr>
                        <a:xfrm>
                          <a:off x="0" y="0"/>
                          <a:ext cx="1599565" cy="1093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944073">
                            <w:pPr>
                              <w:spacing w:line="400" w:lineRule="exact"/>
                              <w:rPr>
                                <w:rFonts w:hint="eastAsia"/>
                                <w:sz w:val="21"/>
                                <w:szCs w:val="21"/>
                              </w:rPr>
                            </w:pPr>
                            <w:r>
                              <w:rPr>
                                <w:rFonts w:hint="eastAsia"/>
                                <w:sz w:val="21"/>
                                <w:szCs w:val="21"/>
                              </w:rPr>
                              <w:t>建设单位填写《乐清市政府投资项目工程变更审查表》</w:t>
                            </w:r>
                          </w:p>
                        </w:txbxContent>
                      </wps:txbx>
                      <wps:bodyPr upright="1"/>
                    </wps:wsp>
                  </a:graphicData>
                </a:graphic>
              </wp:anchor>
            </w:drawing>
          </mc:Choice>
          <mc:Fallback>
            <w:pict>
              <v:rect id="_x0000_s1026" o:spid="_x0000_s1026" o:spt="1" style="position:absolute;left:0pt;margin-left:54.6pt;margin-top:24.8pt;height:86.1pt;width:125.95pt;z-index:251667456;mso-width-relative:page;mso-height-relative:page;" fillcolor="#FFFFFF" filled="t" stroked="t" coordsize="21600,21600" o:gfxdata="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74wn2AAAAAoBAAAPAAAAAAAAAAEAIAAAACIAAABkcnMv&#10;ZG93bnJldi54bWxQSwECFAAUAAAACACHTuJAMHXqnwMCAAAqBAAADgAAAAAAAAABACAAAAAnAQAA&#10;ZHJzL2Uyb0RvYy54bWxQSwUGAAAAAAYABgBZAQAAnAUAAAAA&#10;">
                <v:fill on="t" focussize="0,0"/>
                <v:stroke color="#000000" joinstyle="miter"/>
                <v:imagedata o:title=""/>
                <o:lock v:ext="edit" aspectratio="f"/>
                <v:textbox>
                  <w:txbxContent>
                    <w:p w14:paraId="4F944073">
                      <w:pPr>
                        <w:spacing w:line="400" w:lineRule="exact"/>
                        <w:rPr>
                          <w:rFonts w:hint="eastAsia"/>
                          <w:sz w:val="21"/>
                          <w:szCs w:val="21"/>
                        </w:rPr>
                      </w:pPr>
                      <w:r>
                        <w:rPr>
                          <w:rFonts w:hint="eastAsia"/>
                          <w:sz w:val="21"/>
                          <w:szCs w:val="21"/>
                        </w:rPr>
                        <w:t>建设单位填写《乐清市政府投资项目工程变更审查表》</w:t>
                      </w:r>
                    </w:p>
                  </w:txbxContent>
                </v:textbox>
              </v:rect>
            </w:pict>
          </mc:Fallback>
        </mc:AlternateContent>
      </w:r>
    </w:p>
    <w:p w14:paraId="587B14C2">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p>
    <w:p w14:paraId="6B50C373">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p>
    <w:p w14:paraId="0D255E80">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68480" behindDoc="0" locked="0" layoutInCell="1" allowOverlap="1">
                <wp:simplePos x="0" y="0"/>
                <wp:positionH relativeFrom="column">
                  <wp:posOffset>1485900</wp:posOffset>
                </wp:positionH>
                <wp:positionV relativeFrom="paragraph">
                  <wp:posOffset>265430</wp:posOffset>
                </wp:positionV>
                <wp:extent cx="0" cy="728980"/>
                <wp:effectExtent l="38100" t="0" r="38100" b="13970"/>
                <wp:wrapNone/>
                <wp:docPr id="8" name="直接连接符 8"/>
                <wp:cNvGraphicFramePr/>
                <a:graphic xmlns:a="http://schemas.openxmlformats.org/drawingml/2006/main">
                  <a:graphicData uri="http://schemas.microsoft.com/office/word/2010/wordprocessingShape">
                    <wps:wsp>
                      <wps:cNvCnPr/>
                      <wps:spPr>
                        <a:xfrm>
                          <a:off x="0" y="0"/>
                          <a:ext cx="0" cy="728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20.9pt;height:57.4pt;width:0pt;z-index:251668480;mso-width-relative:page;mso-height-relative:page;" filled="f" stroked="t" coordsize="21600,21600" o:gfxdata="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3NrTZAAAACgEAAA8AAAAAAAAAAQAgAAAAIgAAAGRycy9kb3ducmV2&#10;LnhtbFBLAQIUABQAAAAIAIdO4kCqaz97+wEAAOcDAAAOAAAAAAAAAAEAIAAAACgBAABkcnMvZTJv&#10;RG9jLnhtbFBLBQYAAAAABgAGAFkBAACVBQAAAAA=&#10;">
                <v:fill on="f" focussize="0,0"/>
                <v:stroke color="#000000" joinstyle="round" endarrow="block"/>
                <v:imagedata o:title=""/>
                <o:lock v:ext="edit" aspectratio="f"/>
              </v:line>
            </w:pict>
          </mc:Fallback>
        </mc:AlternateContent>
      </w:r>
    </w:p>
    <w:p w14:paraId="68F37DBC">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p>
    <w:p w14:paraId="3A57B26F">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mc:AlternateContent>
          <mc:Choice Requires="wps">
            <w:drawing>
              <wp:anchor distT="0" distB="0" distL="114300" distR="114300" simplePos="0" relativeHeight="251661312" behindDoc="0" locked="0" layoutInCell="1" allowOverlap="1">
                <wp:simplePos x="0" y="0"/>
                <wp:positionH relativeFrom="column">
                  <wp:posOffset>693420</wp:posOffset>
                </wp:positionH>
                <wp:positionV relativeFrom="paragraph">
                  <wp:posOffset>232410</wp:posOffset>
                </wp:positionV>
                <wp:extent cx="1599565" cy="1093470"/>
                <wp:effectExtent l="4445" t="4445" r="15240" b="6985"/>
                <wp:wrapNone/>
                <wp:docPr id="17" name="矩形 17"/>
                <wp:cNvGraphicFramePr/>
                <a:graphic xmlns:a="http://schemas.openxmlformats.org/drawingml/2006/main">
                  <a:graphicData uri="http://schemas.microsoft.com/office/word/2010/wordprocessingShape">
                    <wps:wsp>
                      <wps:cNvSpPr/>
                      <wps:spPr>
                        <a:xfrm>
                          <a:off x="0" y="0"/>
                          <a:ext cx="1599565" cy="1093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8FC23B">
                            <w:pPr>
                              <w:spacing w:before="172" w:beforeLines="30" w:line="400" w:lineRule="exact"/>
                            </w:pPr>
                            <w:r>
                              <w:rPr>
                                <w:rFonts w:hint="eastAsia"/>
                                <w:sz w:val="21"/>
                                <w:szCs w:val="21"/>
                              </w:rPr>
                              <w:t>建设单位行政</w:t>
                            </w:r>
                            <w:r>
                              <w:rPr>
                                <w:rFonts w:hint="eastAsia" w:eastAsia="宋体"/>
                                <w:sz w:val="21"/>
                                <w:szCs w:val="21"/>
                                <w:lang w:eastAsia="zh-CN"/>
                              </w:rPr>
                              <w:t>（</w:t>
                            </w:r>
                            <w:r>
                              <w:rPr>
                                <w:rFonts w:hint="eastAsia" w:eastAsia="宋体"/>
                                <w:sz w:val="21"/>
                                <w:szCs w:val="21"/>
                                <w:lang w:val="en-US" w:eastAsia="zh-CN"/>
                              </w:rPr>
                              <w:t>行业</w:t>
                            </w:r>
                            <w:r>
                              <w:rPr>
                                <w:rFonts w:hint="eastAsia" w:eastAsia="宋体"/>
                                <w:sz w:val="21"/>
                                <w:szCs w:val="21"/>
                                <w:lang w:eastAsia="zh-CN"/>
                              </w:rPr>
                              <w:t>）</w:t>
                            </w:r>
                            <w:r>
                              <w:rPr>
                                <w:rFonts w:hint="eastAsia"/>
                                <w:sz w:val="21"/>
                                <w:szCs w:val="21"/>
                              </w:rPr>
                              <w:t>主管部门出具审查意见</w:t>
                            </w:r>
                          </w:p>
                        </w:txbxContent>
                      </wps:txbx>
                      <wps:bodyPr upright="1"/>
                    </wps:wsp>
                  </a:graphicData>
                </a:graphic>
              </wp:anchor>
            </w:drawing>
          </mc:Choice>
          <mc:Fallback>
            <w:pict>
              <v:rect id="_x0000_s1026" o:spid="_x0000_s1026" o:spt="1" style="position:absolute;left:0pt;margin-left:54.6pt;margin-top:18.3pt;height:86.1pt;width:125.95pt;z-index:251661312;mso-width-relative:page;mso-height-relative:page;" fillcolor="#FFFFFF" filled="t" stroked="t" coordsize="21600,21600" o:gfxdata="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wA6jXAAAACgEAAA8AAAAAAAAAAQAgAAAAIgAAAGRy&#10;cy9kb3ducmV2LnhtbFBLAQIUABQAAAAIAIdO4kCZVcKrBgIAACwEAAAOAAAAAAAAAAEAIAAAACYB&#10;AABkcnMvZTJvRG9jLnhtbFBLBQYAAAAABgAGAFkBAACeBQAAAAA=&#10;">
                <v:fill on="t" focussize="0,0"/>
                <v:stroke color="#000000" joinstyle="miter"/>
                <v:imagedata o:title=""/>
                <o:lock v:ext="edit" aspectratio="f"/>
                <v:textbox>
                  <w:txbxContent>
                    <w:p w14:paraId="2B8FC23B">
                      <w:pPr>
                        <w:spacing w:before="172" w:beforeLines="30" w:line="400" w:lineRule="exact"/>
                      </w:pPr>
                      <w:r>
                        <w:rPr>
                          <w:rFonts w:hint="eastAsia"/>
                          <w:sz w:val="21"/>
                          <w:szCs w:val="21"/>
                        </w:rPr>
                        <w:t>建设单位行政</w:t>
                      </w:r>
                      <w:r>
                        <w:rPr>
                          <w:rFonts w:hint="eastAsia" w:eastAsia="宋体"/>
                          <w:sz w:val="21"/>
                          <w:szCs w:val="21"/>
                          <w:lang w:eastAsia="zh-CN"/>
                        </w:rPr>
                        <w:t>（</w:t>
                      </w:r>
                      <w:r>
                        <w:rPr>
                          <w:rFonts w:hint="eastAsia" w:eastAsia="宋体"/>
                          <w:sz w:val="21"/>
                          <w:szCs w:val="21"/>
                          <w:lang w:val="en-US" w:eastAsia="zh-CN"/>
                        </w:rPr>
                        <w:t>行业</w:t>
                      </w:r>
                      <w:r>
                        <w:rPr>
                          <w:rFonts w:hint="eastAsia" w:eastAsia="宋体"/>
                          <w:sz w:val="21"/>
                          <w:szCs w:val="21"/>
                          <w:lang w:eastAsia="zh-CN"/>
                        </w:rPr>
                        <w:t>）</w:t>
                      </w:r>
                      <w:r>
                        <w:rPr>
                          <w:rFonts w:hint="eastAsia"/>
                          <w:sz w:val="21"/>
                          <w:szCs w:val="21"/>
                        </w:rPr>
                        <w:t>主管部门出具审查意见</w:t>
                      </w:r>
                    </w:p>
                  </w:txbxContent>
                </v:textbox>
              </v:rect>
            </w:pict>
          </mc:Fallback>
        </mc:AlternateContent>
      </w:r>
    </w:p>
    <w:p w14:paraId="0C8AB09C">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cs="Times New Roman"/>
          <w:color w:val="auto"/>
          <w:sz w:val="21"/>
          <w:szCs w:val="21"/>
        </w:rPr>
        <w:t xml:space="preserve">  </w:t>
      </w:r>
    </w:p>
    <w:p w14:paraId="61A387E6">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p>
    <w:p w14:paraId="151F7F69">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182880</wp:posOffset>
                </wp:positionV>
                <wp:extent cx="0" cy="1457960"/>
                <wp:effectExtent l="38100" t="0" r="38100" b="8890"/>
                <wp:wrapNone/>
                <wp:docPr id="13" name="直接连接符 13"/>
                <wp:cNvGraphicFramePr/>
                <a:graphic xmlns:a="http://schemas.openxmlformats.org/drawingml/2006/main">
                  <a:graphicData uri="http://schemas.microsoft.com/office/word/2010/wordprocessingShape">
                    <wps:wsp>
                      <wps:cNvCnPr/>
                      <wps:spPr>
                        <a:xfrm>
                          <a:off x="0" y="0"/>
                          <a:ext cx="0" cy="1457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14.4pt;height:114.8pt;width:0pt;z-index:251676672;mso-width-relative:page;mso-height-relative:page;" filled="f" stroked="t" coordsize="21600,21600" o:gfxdata="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b6ym2AAAAAoBAAAPAAAAAAAAAAEAIAAAACIAAABkcnMvZG93bnJl&#10;di54bWxQSwECFAAUAAAACACHTuJA5mjATv0BAADqAwAADgAAAAAAAAABACAAAAAnAQAAZHJzL2Uy&#10;b0RvYy54bWxQSwUGAAAAAAYABgBZAQAAlgU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65408" behindDoc="0" locked="0" layoutInCell="1" allowOverlap="1">
                <wp:simplePos x="0" y="0"/>
                <wp:positionH relativeFrom="column">
                  <wp:posOffset>3467100</wp:posOffset>
                </wp:positionH>
                <wp:positionV relativeFrom="paragraph">
                  <wp:posOffset>365125</wp:posOffset>
                </wp:positionV>
                <wp:extent cx="1882140" cy="1093470"/>
                <wp:effectExtent l="4445" t="4445" r="18415" b="6985"/>
                <wp:wrapNone/>
                <wp:docPr id="6" name="矩形 6"/>
                <wp:cNvGraphicFramePr/>
                <a:graphic xmlns:a="http://schemas.openxmlformats.org/drawingml/2006/main">
                  <a:graphicData uri="http://schemas.microsoft.com/office/word/2010/wordprocessingShape">
                    <wps:wsp>
                      <wps:cNvSpPr/>
                      <wps:spPr>
                        <a:xfrm>
                          <a:off x="0" y="0"/>
                          <a:ext cx="1882140" cy="1093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FB7F65">
                            <w:pPr>
                              <w:jc w:val="left"/>
                              <w:rPr>
                                <w:rFonts w:hint="eastAsia"/>
                              </w:rPr>
                            </w:pPr>
                            <w:r>
                              <w:rPr>
                                <w:rFonts w:hint="eastAsia"/>
                                <w:sz w:val="21"/>
                                <w:szCs w:val="21"/>
                              </w:rPr>
                              <w:t>若需要行业主管部门审查</w:t>
                            </w:r>
                            <w:r>
                              <w:rPr>
                                <w:rFonts w:hint="eastAsia" w:ascii="仿宋_GB2312" w:hAnsi="宋体" w:cs="宋体"/>
                                <w:kern w:val="0"/>
                                <w:sz w:val="21"/>
                                <w:szCs w:val="21"/>
                              </w:rPr>
                              <w:t>，</w:t>
                            </w:r>
                            <w:r>
                              <w:rPr>
                                <w:rFonts w:hint="eastAsia"/>
                                <w:sz w:val="21"/>
                                <w:szCs w:val="21"/>
                              </w:rPr>
                              <w:t>行</w:t>
                            </w:r>
                            <w:r>
                              <w:rPr>
                                <w:rFonts w:hint="eastAsia" w:ascii="仿宋_GB2312" w:hAnsi="宋体" w:cs="宋体"/>
                                <w:kern w:val="0"/>
                                <w:sz w:val="21"/>
                                <w:szCs w:val="21"/>
                              </w:rPr>
                              <w:t>业主管部门技术审查资料作为附件内容</w:t>
                            </w:r>
                          </w:p>
                        </w:txbxContent>
                      </wps:txbx>
                      <wps:bodyPr upright="1"/>
                    </wps:wsp>
                  </a:graphicData>
                </a:graphic>
              </wp:anchor>
            </w:drawing>
          </mc:Choice>
          <mc:Fallback>
            <w:pict>
              <v:rect id="_x0000_s1026" o:spid="_x0000_s1026" o:spt="1" style="position:absolute;left:0pt;margin-left:273pt;margin-top:28.75pt;height:86.1pt;width:148.2pt;z-index:251665408;mso-width-relative:page;mso-height-relative:page;" fillcolor="#FFFFFF" filled="t" stroked="t" coordsize="21600,21600" o:gfxdata="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2CBh9oAAAAKAQAADwAAAAAAAAABACAAAAAiAAAA&#10;ZHJzL2Rvd25yZXYueG1sUEsBAhQAFAAAAAgAh07iQD6Y7mkFAgAAKgQAAA4AAAAAAAAAAQAgAAAA&#10;KQEAAGRycy9lMm9Eb2MueG1sUEsFBgAAAAAGAAYAWQEAAKAFAAAAAA==&#10;">
                <v:fill on="t" focussize="0,0"/>
                <v:stroke color="#000000" joinstyle="miter"/>
                <v:imagedata o:title=""/>
                <o:lock v:ext="edit" aspectratio="f"/>
                <v:textbox>
                  <w:txbxContent>
                    <w:p w14:paraId="29FB7F65">
                      <w:pPr>
                        <w:jc w:val="left"/>
                        <w:rPr>
                          <w:rFonts w:hint="eastAsia"/>
                        </w:rPr>
                      </w:pPr>
                      <w:r>
                        <w:rPr>
                          <w:rFonts w:hint="eastAsia"/>
                          <w:sz w:val="21"/>
                          <w:szCs w:val="21"/>
                        </w:rPr>
                        <w:t>若需要行业主管部门审查</w:t>
                      </w:r>
                      <w:r>
                        <w:rPr>
                          <w:rFonts w:hint="eastAsia" w:ascii="仿宋_GB2312" w:hAnsi="宋体" w:cs="宋体"/>
                          <w:kern w:val="0"/>
                          <w:sz w:val="21"/>
                          <w:szCs w:val="21"/>
                        </w:rPr>
                        <w:t>，</w:t>
                      </w:r>
                      <w:r>
                        <w:rPr>
                          <w:rFonts w:hint="eastAsia"/>
                          <w:sz w:val="21"/>
                          <w:szCs w:val="21"/>
                        </w:rPr>
                        <w:t>行</w:t>
                      </w:r>
                      <w:r>
                        <w:rPr>
                          <w:rFonts w:hint="eastAsia" w:ascii="仿宋_GB2312" w:hAnsi="宋体" w:cs="宋体"/>
                          <w:kern w:val="0"/>
                          <w:sz w:val="21"/>
                          <w:szCs w:val="21"/>
                        </w:rPr>
                        <w:t>业主管部门技术审查资料作为附件内容</w:t>
                      </w:r>
                    </w:p>
                  </w:txbxContent>
                </v:textbox>
              </v:rect>
            </w:pict>
          </mc:Fallback>
        </mc:AlternateContent>
      </w:r>
      <w:r>
        <w:rPr>
          <w:rFonts w:hint="default" w:ascii="Times New Roman" w:hAnsi="Times New Roman" w:eastAsia="方正小标宋简体" w:cs="Times New Roman"/>
          <w:color w:val="auto"/>
          <w:sz w:val="44"/>
          <w:szCs w:val="44"/>
        </w:rPr>
        <w:t xml:space="preserve">                          </w:t>
      </w:r>
    </w:p>
    <w:p w14:paraId="6D71F654">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3" w:rightChars="-51"/>
        <w:jc w:val="center"/>
        <w:textAlignment w:val="baseline"/>
        <w:rPr>
          <w:rFonts w:hint="default" w:ascii="Times New Roman" w:hAnsi="Times New Roman" w:eastAsia="方正小标宋简体" w:cs="Times New Roman"/>
          <w:color w:val="auto"/>
          <w:sz w:val="44"/>
          <w:szCs w:val="44"/>
        </w:rPr>
      </w:pPr>
    </w:p>
    <w:p w14:paraId="287A8256">
      <w:pPr>
        <w:keepNext w:val="0"/>
        <w:keepLines w:val="0"/>
        <w:pageBreakBefore w:val="0"/>
        <w:kinsoku/>
        <w:wordWrap/>
        <w:overflowPunct/>
        <w:topLinePunct w:val="0"/>
        <w:autoSpaceDE w:val="0"/>
        <w:autoSpaceDN w:val="0"/>
        <w:bidi w:val="0"/>
        <w:adjustRightInd w:val="0"/>
        <w:snapToGrid w:val="0"/>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149860</wp:posOffset>
                </wp:positionV>
                <wp:extent cx="1981200" cy="0"/>
                <wp:effectExtent l="0" t="38100" r="0" b="38100"/>
                <wp:wrapNone/>
                <wp:docPr id="7" name="直接连接符 7"/>
                <wp:cNvGraphicFramePr/>
                <a:graphic xmlns:a="http://schemas.openxmlformats.org/drawingml/2006/main">
                  <a:graphicData uri="http://schemas.microsoft.com/office/word/2010/wordprocessingShape">
                    <wps:wsp>
                      <wps:cNvCnPr/>
                      <wps:spPr>
                        <a:xfrm flipH="1">
                          <a:off x="0" y="0"/>
                          <a:ext cx="1981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11.8pt;height:0pt;width:156pt;z-index:251669504;mso-width-relative:page;mso-height-relative:page;" filled="f" stroked="t" coordsize="21600,21600" o:gfxdata="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zZqT1wAAAAkBAAAPAAAAAAAAAAEAIAAAACIAAABkcnMv&#10;ZG93bnJldi54bWxQSwECFAAUAAAACACHTuJAl0vQ3gQCAADyAwAADgAAAAAAAAABACAAAAAmAQAA&#10;ZHJzL2Uyb0RvYy54bWxQSwUGAAAAAAYABgBZAQAAnAUAAAAA&#10;">
                <v:fill on="f" focussize="0,0"/>
                <v:stroke color="#000000" joinstyle="round" endarrow="block"/>
                <v:imagedata o:title=""/>
                <o:lock v:ext="edit" aspectratio="f"/>
              </v:line>
            </w:pict>
          </mc:Fallback>
        </mc:AlternateContent>
      </w:r>
    </w:p>
    <w:p w14:paraId="1FF60CDF">
      <w:pPr>
        <w:keepNext w:val="0"/>
        <w:keepLines w:val="0"/>
        <w:pageBreakBefore w:val="0"/>
        <w:kinsoku/>
        <w:wordWrap/>
        <w:overflowPunct/>
        <w:topLinePunct w:val="0"/>
        <w:autoSpaceDE w:val="0"/>
        <w:autoSpaceDN w:val="0"/>
        <w:bidi w:val="0"/>
        <w:adjustRightInd w:val="0"/>
        <w:snapToGrid w:val="0"/>
        <w:textAlignment w:val="baseline"/>
        <w:rPr>
          <w:rFonts w:hint="default" w:ascii="Times New Roman" w:hAnsi="Times New Roman" w:eastAsia="方正小标宋简体" w:cs="Times New Roman"/>
          <w:color w:val="auto"/>
          <w:sz w:val="44"/>
          <w:szCs w:val="44"/>
        </w:rPr>
      </w:pPr>
    </w:p>
    <w:p w14:paraId="7E9D2D6E">
      <w:pPr>
        <w:keepNext w:val="0"/>
        <w:keepLines w:val="0"/>
        <w:pageBreakBefore w:val="0"/>
        <w:kinsoku/>
        <w:wordWrap/>
        <w:overflowPunct/>
        <w:topLinePunct w:val="0"/>
        <w:autoSpaceDE w:val="0"/>
        <w:autoSpaceDN w:val="0"/>
        <w:bidi w:val="0"/>
        <w:adjustRightInd w:val="0"/>
        <w:snapToGrid w:val="0"/>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66432" behindDoc="0" locked="0" layoutInCell="1" allowOverlap="1">
                <wp:simplePos x="0" y="0"/>
                <wp:positionH relativeFrom="column">
                  <wp:posOffset>682625</wp:posOffset>
                </wp:positionH>
                <wp:positionV relativeFrom="paragraph">
                  <wp:posOffset>20320</wp:posOffset>
                </wp:positionV>
                <wp:extent cx="1600200" cy="855980"/>
                <wp:effectExtent l="5080" t="4445" r="13970" b="15875"/>
                <wp:wrapNone/>
                <wp:docPr id="1" name="矩形 1"/>
                <wp:cNvGraphicFramePr/>
                <a:graphic xmlns:a="http://schemas.openxmlformats.org/drawingml/2006/main">
                  <a:graphicData uri="http://schemas.microsoft.com/office/word/2010/wordprocessingShape">
                    <wps:wsp>
                      <wps:cNvSpPr/>
                      <wps:spPr>
                        <a:xfrm>
                          <a:off x="0" y="0"/>
                          <a:ext cx="1600200"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FF6FF7">
                            <w:pPr>
                              <w:spacing w:line="400" w:lineRule="exact"/>
                              <w:rPr>
                                <w:rFonts w:hint="eastAsia"/>
                                <w:sz w:val="24"/>
                              </w:rPr>
                            </w:pPr>
                            <w:r>
                              <w:rPr>
                                <w:rFonts w:hint="eastAsia"/>
                                <w:sz w:val="21"/>
                                <w:szCs w:val="21"/>
                              </w:rPr>
                              <w:t>市发改局、财政局出具审查意见（5个工作日内）</w:t>
                            </w:r>
                          </w:p>
                        </w:txbxContent>
                      </wps:txbx>
                      <wps:bodyPr upright="1"/>
                    </wps:wsp>
                  </a:graphicData>
                </a:graphic>
              </wp:anchor>
            </w:drawing>
          </mc:Choice>
          <mc:Fallback>
            <w:pict>
              <v:rect id="_x0000_s1026" o:spid="_x0000_s1026" o:spt="1" style="position:absolute;left:0pt;margin-left:53.75pt;margin-top:1.6pt;height:67.4pt;width:126pt;z-index:251666432;mso-width-relative:page;mso-height-relative:page;" fillcolor="#FFFFFF" filled="t" stroked="t" coordsize="21600,21600" o:gfxdata="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CQOrWAAAACQEAAA8AAAAAAAAAAQAgAAAAIgAAAGRycy9kb3du&#10;cmV2LnhtbFBLAQIUABQAAAAIAIdO4kB0nuspAQIAACkEAAAOAAAAAAAAAAEAIAAAACUBAABkcnMv&#10;ZTJvRG9jLnhtbFBLBQYAAAAABgAGAFkBAACYBQAAAAA=&#10;">
                <v:fill on="t" focussize="0,0"/>
                <v:stroke color="#000000" joinstyle="miter"/>
                <v:imagedata o:title=""/>
                <o:lock v:ext="edit" aspectratio="f"/>
                <v:textbox>
                  <w:txbxContent>
                    <w:p w14:paraId="1CFF6FF7">
                      <w:pPr>
                        <w:spacing w:line="400" w:lineRule="exact"/>
                        <w:rPr>
                          <w:rFonts w:hint="eastAsia"/>
                          <w:sz w:val="24"/>
                        </w:rPr>
                      </w:pPr>
                      <w:r>
                        <w:rPr>
                          <w:rFonts w:hint="eastAsia"/>
                          <w:sz w:val="21"/>
                          <w:szCs w:val="21"/>
                        </w:rPr>
                        <w:t>市发改局、财政局出具审查意见（5个工作日内）</w:t>
                      </w:r>
                    </w:p>
                  </w:txbxContent>
                </v:textbox>
              </v:rect>
            </w:pict>
          </mc:Fallback>
        </mc:AlternateContent>
      </w:r>
    </w:p>
    <w:p w14:paraId="441FB639">
      <w:pPr>
        <w:keepNext w:val="0"/>
        <w:keepLines w:val="0"/>
        <w:pageBreakBefore w:val="0"/>
        <w:kinsoku/>
        <w:wordWrap/>
        <w:overflowPunct/>
        <w:topLinePunct w:val="0"/>
        <w:autoSpaceDE w:val="0"/>
        <w:autoSpaceDN w:val="0"/>
        <w:bidi w:val="0"/>
        <w:adjustRightInd w:val="0"/>
        <w:snapToGrid w:val="0"/>
        <w:textAlignment w:val="baseline"/>
        <w:rPr>
          <w:rFonts w:hint="default" w:ascii="Times New Roman" w:hAnsi="Times New Roman" w:eastAsia="方正小标宋简体" w:cs="Times New Roman"/>
          <w:color w:val="auto"/>
          <w:sz w:val="44"/>
          <w:szCs w:val="44"/>
        </w:rPr>
      </w:pPr>
    </w:p>
    <w:p w14:paraId="7680BEF0">
      <w:pPr>
        <w:keepNext w:val="0"/>
        <w:keepLines w:val="0"/>
        <w:pageBreakBefore w:val="0"/>
        <w:kinsoku/>
        <w:wordWrap/>
        <w:overflowPunct/>
        <w:topLinePunct w:val="0"/>
        <w:autoSpaceDE w:val="0"/>
        <w:autoSpaceDN w:val="0"/>
        <w:bidi w:val="0"/>
        <w:adjustRightInd w:val="0"/>
        <w:snapToGrid w:val="0"/>
        <w:textAlignment w:val="baseline"/>
        <w:rPr>
          <w:rFonts w:hint="default" w:ascii="Times New Roman" w:hAnsi="Times New Roman" w:eastAsia="方正小标宋简体" w:cs="Times New Roman"/>
          <w:color w:val="auto"/>
          <w:sz w:val="44"/>
          <w:szCs w:val="44"/>
        </w:rPr>
        <w:sectPr>
          <w:pgSz w:w="11906" w:h="16838"/>
          <w:pgMar w:top="1985" w:right="1531" w:bottom="1871" w:left="1588" w:header="851" w:footer="1418" w:gutter="0"/>
          <w:pgNumType w:fmt="decimal"/>
          <w:cols w:space="720" w:num="1"/>
          <w:docGrid w:type="linesAndChars" w:linePitch="574" w:charSpace="-1683"/>
        </w:sectPr>
      </w:pPr>
    </w:p>
    <w:p w14:paraId="58E7ACE1">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textAlignment w:val="baseline"/>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附件5</w:t>
      </w:r>
    </w:p>
    <w:p w14:paraId="3E0E1DEA">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黑体" w:cs="Times New Roman"/>
          <w:color w:val="auto"/>
        </w:rPr>
      </w:pPr>
      <w:r>
        <w:rPr>
          <w:rFonts w:hint="default" w:ascii="Times New Roman" w:hAnsi="Times New Roman" w:eastAsia="方正小标宋简体" w:cs="Times New Roman"/>
          <w:color w:val="auto"/>
          <w:sz w:val="44"/>
          <w:szCs w:val="44"/>
        </w:rPr>
        <w:t>乐清市政府投资项目重大变流程</w:t>
      </w:r>
    </w:p>
    <w:p w14:paraId="0F0E4EF0">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黑体" w:cs="Times New Roman"/>
          <w:color w:val="auto"/>
        </w:rPr>
        <mc:AlternateContent>
          <mc:Choice Requires="wps">
            <w:drawing>
              <wp:anchor distT="0" distB="0" distL="114300" distR="114300" simplePos="0" relativeHeight="251662336" behindDoc="0" locked="0" layoutInCell="1" allowOverlap="1">
                <wp:simplePos x="0" y="0"/>
                <wp:positionH relativeFrom="column">
                  <wp:posOffset>693420</wp:posOffset>
                </wp:positionH>
                <wp:positionV relativeFrom="paragraph">
                  <wp:posOffset>331470</wp:posOffset>
                </wp:positionV>
                <wp:extent cx="1599565" cy="914400"/>
                <wp:effectExtent l="4445" t="4445" r="15240" b="14605"/>
                <wp:wrapNone/>
                <wp:docPr id="14" name="矩形 14"/>
                <wp:cNvGraphicFramePr/>
                <a:graphic xmlns:a="http://schemas.openxmlformats.org/drawingml/2006/main">
                  <a:graphicData uri="http://schemas.microsoft.com/office/word/2010/wordprocessingShape">
                    <wps:wsp>
                      <wps:cNvSpPr/>
                      <wps:spPr>
                        <a:xfrm>
                          <a:off x="0" y="0"/>
                          <a:ext cx="1599565"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E9681C">
                            <w:pPr>
                              <w:spacing w:line="400" w:lineRule="exact"/>
                              <w:rPr>
                                <w:rFonts w:hint="eastAsia"/>
                                <w:sz w:val="21"/>
                                <w:szCs w:val="21"/>
                              </w:rPr>
                            </w:pPr>
                            <w:r>
                              <w:rPr>
                                <w:rFonts w:hint="eastAsia"/>
                                <w:sz w:val="21"/>
                                <w:szCs w:val="21"/>
                              </w:rPr>
                              <w:t>建设单位填写《乐清市政府投资建设项目工程变更审查表》</w:t>
                            </w:r>
                          </w:p>
                        </w:txbxContent>
                      </wps:txbx>
                      <wps:bodyPr upright="1"/>
                    </wps:wsp>
                  </a:graphicData>
                </a:graphic>
              </wp:anchor>
            </w:drawing>
          </mc:Choice>
          <mc:Fallback>
            <w:pict>
              <v:rect id="_x0000_s1026" o:spid="_x0000_s1026" o:spt="1" style="position:absolute;left:0pt;margin-left:54.6pt;margin-top:26.1pt;height:72pt;width:125.95pt;z-index:251662336;mso-width-relative:page;mso-height-relative:page;" fillcolor="#FFFFFF" filled="t" stroked="t" coordsize="21600,21600" o:gfxdata="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0xoG1wAAAAoBAAAPAAAAAAAAAAEAIAAAACIAAABkcnMv&#10;ZG93bnJldi54bWxQSwECFAAUAAAACACHTuJA8mRwKwQCAAArBAAADgAAAAAAAAABACAAAAAmAQAA&#10;ZHJzL2Uyb0RvYy54bWxQSwUGAAAAAAYABgBZAQAAnAUAAAAA&#10;">
                <v:fill on="t" focussize="0,0"/>
                <v:stroke color="#000000" joinstyle="miter"/>
                <v:imagedata o:title=""/>
                <o:lock v:ext="edit" aspectratio="f"/>
                <v:textbox>
                  <w:txbxContent>
                    <w:p w14:paraId="2FE9681C">
                      <w:pPr>
                        <w:spacing w:line="400" w:lineRule="exact"/>
                        <w:rPr>
                          <w:rFonts w:hint="eastAsia"/>
                          <w:sz w:val="21"/>
                          <w:szCs w:val="21"/>
                        </w:rPr>
                      </w:pPr>
                      <w:r>
                        <w:rPr>
                          <w:rFonts w:hint="eastAsia"/>
                          <w:sz w:val="21"/>
                          <w:szCs w:val="21"/>
                        </w:rPr>
                        <w:t>建设单位填写《乐清市政府投资建设项目工程变更审查表》</w:t>
                      </w:r>
                    </w:p>
                  </w:txbxContent>
                </v:textbox>
              </v:rect>
            </w:pict>
          </mc:Fallback>
        </mc:AlternateContent>
      </w:r>
    </w:p>
    <w:p w14:paraId="084DA3BA">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p>
    <w:p w14:paraId="4535D2B9">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p>
    <w:p w14:paraId="39F0173E">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28"/>
          <w:szCs w:val="28"/>
        </w:rPr>
      </w:pPr>
      <w:r>
        <w:rPr>
          <w:rFonts w:hint="default" w:ascii="Times New Roman" w:hAnsi="Times New Roman" w:eastAsia="方正小标宋简体" w:cs="Times New Roman"/>
          <w:color w:val="auto"/>
          <w:sz w:val="28"/>
          <w:szCs w:val="28"/>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99695</wp:posOffset>
                </wp:positionV>
                <wp:extent cx="0" cy="728980"/>
                <wp:effectExtent l="38100" t="0" r="38100" b="13970"/>
                <wp:wrapNone/>
                <wp:docPr id="15" name="直接连接符 15"/>
                <wp:cNvGraphicFramePr/>
                <a:graphic xmlns:a="http://schemas.openxmlformats.org/drawingml/2006/main">
                  <a:graphicData uri="http://schemas.microsoft.com/office/word/2010/wordprocessingShape">
                    <wps:wsp>
                      <wps:cNvCnPr/>
                      <wps:spPr>
                        <a:xfrm>
                          <a:off x="0" y="0"/>
                          <a:ext cx="0" cy="728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7.85pt;height:57.4pt;width:0pt;z-index:251671552;mso-width-relative:page;mso-height-relative:page;" filled="f" stroked="t" coordsize="21600,21600" o:gfxdata="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s4Z52QAAAAoBAAAPAAAAAAAAAAEAIAAAACIAAABkcnMvZG93bnJl&#10;di54bWxQSwECFAAUAAAACACHTuJAks6ZaPwBAADpAwAADgAAAAAAAAABACAAAAAoAQAAZHJzL2Uy&#10;b0RvYy54bWxQSwUGAAAAAAYABgBZAQAAlgUAAAAA&#10;">
                <v:fill on="f" focussize="0,0"/>
                <v:stroke color="#000000" joinstyle="round" endarrow="block"/>
                <v:imagedata o:title=""/>
                <o:lock v:ext="edit" aspectratio="f"/>
              </v:line>
            </w:pict>
          </mc:Fallback>
        </mc:AlternateContent>
      </w:r>
    </w:p>
    <w:p w14:paraId="7A886A6E">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28"/>
          <w:szCs w:val="28"/>
        </w:rPr>
      </w:pPr>
    </w:p>
    <w:p w14:paraId="6239D030">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mc:AlternateContent>
          <mc:Choice Requires="wps">
            <w:drawing>
              <wp:anchor distT="0" distB="0" distL="114300" distR="114300" simplePos="0" relativeHeight="251663360" behindDoc="0" locked="0" layoutInCell="1" allowOverlap="1">
                <wp:simplePos x="0" y="0"/>
                <wp:positionH relativeFrom="column">
                  <wp:posOffset>693420</wp:posOffset>
                </wp:positionH>
                <wp:positionV relativeFrom="paragraph">
                  <wp:posOffset>66675</wp:posOffset>
                </wp:positionV>
                <wp:extent cx="1599565" cy="701040"/>
                <wp:effectExtent l="4445" t="4445" r="15240" b="18415"/>
                <wp:wrapNone/>
                <wp:docPr id="16" name="矩形 16"/>
                <wp:cNvGraphicFramePr/>
                <a:graphic xmlns:a="http://schemas.openxmlformats.org/drawingml/2006/main">
                  <a:graphicData uri="http://schemas.microsoft.com/office/word/2010/wordprocessingShape">
                    <wps:wsp>
                      <wps:cNvSpPr/>
                      <wps:spPr>
                        <a:xfrm>
                          <a:off x="0" y="0"/>
                          <a:ext cx="1599565" cy="701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0E0C93">
                            <w:pPr>
                              <w:spacing w:line="400" w:lineRule="exact"/>
                              <w:rPr>
                                <w:sz w:val="21"/>
                                <w:szCs w:val="21"/>
                              </w:rPr>
                            </w:pPr>
                            <w:r>
                              <w:rPr>
                                <w:rFonts w:hint="eastAsia"/>
                                <w:sz w:val="21"/>
                                <w:szCs w:val="21"/>
                              </w:rPr>
                              <w:t>建设单位行政主管部门出具审查意见</w:t>
                            </w:r>
                          </w:p>
                        </w:txbxContent>
                      </wps:txbx>
                      <wps:bodyPr upright="1"/>
                    </wps:wsp>
                  </a:graphicData>
                </a:graphic>
              </wp:anchor>
            </w:drawing>
          </mc:Choice>
          <mc:Fallback>
            <w:pict>
              <v:rect id="_x0000_s1026" o:spid="_x0000_s1026" o:spt="1" style="position:absolute;left:0pt;margin-left:54.6pt;margin-top:5.25pt;height:55.2pt;width:125.95pt;z-index:251663360;mso-width-relative:page;mso-height-relative:page;" fillcolor="#FFFFFF" filled="t" stroked="t" coordsize="21600,21600" o:gfxdata="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jiJWPXAAAACgEAAA8AAAAAAAAAAQAgAAAAIgAAAGRycy9k&#10;b3ducmV2LnhtbFBLAQIUABQAAAAIAIdO4kA73/bnAwIAACsEAAAOAAAAAAAAAAEAIAAAACYBAABk&#10;cnMvZTJvRG9jLnhtbFBLBQYAAAAABgAGAFkBAACbBQAAAAA=&#10;">
                <v:fill on="t" focussize="0,0"/>
                <v:stroke color="#000000" joinstyle="miter"/>
                <v:imagedata o:title=""/>
                <o:lock v:ext="edit" aspectratio="f"/>
                <v:textbox>
                  <w:txbxContent>
                    <w:p w14:paraId="020E0C93">
                      <w:pPr>
                        <w:spacing w:line="400" w:lineRule="exact"/>
                        <w:rPr>
                          <w:sz w:val="21"/>
                          <w:szCs w:val="21"/>
                        </w:rPr>
                      </w:pPr>
                      <w:r>
                        <w:rPr>
                          <w:rFonts w:hint="eastAsia"/>
                          <w:sz w:val="21"/>
                          <w:szCs w:val="21"/>
                        </w:rPr>
                        <w:t>建设单位行政主管部门出具审查意见</w:t>
                      </w:r>
                    </w:p>
                  </w:txbxContent>
                </v:textbox>
              </v:rect>
            </w:pict>
          </mc:Fallback>
        </mc:AlternateContent>
      </w:r>
    </w:p>
    <w:p w14:paraId="459DF91A">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28"/>
          <w:szCs w:val="28"/>
        </w:rPr>
      </w:pPr>
    </w:p>
    <w:p w14:paraId="19E55441">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33655</wp:posOffset>
                </wp:positionV>
                <wp:extent cx="0" cy="1275715"/>
                <wp:effectExtent l="38100" t="0" r="38100" b="635"/>
                <wp:wrapNone/>
                <wp:docPr id="4" name="直接连接符 4"/>
                <wp:cNvGraphicFramePr/>
                <a:graphic xmlns:a="http://schemas.openxmlformats.org/drawingml/2006/main">
                  <a:graphicData uri="http://schemas.microsoft.com/office/word/2010/wordprocessingShape">
                    <wps:wsp>
                      <wps:cNvCnPr/>
                      <wps:spPr>
                        <a:xfrm>
                          <a:off x="0" y="0"/>
                          <a:ext cx="0" cy="127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2.65pt;height:100.45pt;width:0pt;z-index:251674624;mso-width-relative:page;mso-height-relative:page;" filled="f" stroked="t" coordsize="21600,21600" o:gfxdata="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Al8P2AAAAAkBAAAPAAAAAAAAAAEAIAAAACIAAABkcnMvZG93bnJldi54&#10;bWxQSwECFAAUAAAACACHTuJAKGna8/oBAADoAwAADgAAAAAAAAABACAAAAAnAQAAZHJzL2Uyb0Rv&#10;Yy54bWxQSwUGAAAAAAYABgBZAQAAkwUAAAAA&#10;">
                <v:fill on="f" focussize="0,0"/>
                <v:stroke color="#000000" joinstyle="round" endarrow="block"/>
                <v:imagedata o:title=""/>
                <o:lock v:ext="edit" aspectratio="f"/>
              </v:line>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0528" behindDoc="0" locked="0" layoutInCell="1" allowOverlap="1">
                <wp:simplePos x="0" y="0"/>
                <wp:positionH relativeFrom="column">
                  <wp:posOffset>3268980</wp:posOffset>
                </wp:positionH>
                <wp:positionV relativeFrom="paragraph">
                  <wp:posOffset>33655</wp:posOffset>
                </wp:positionV>
                <wp:extent cx="1684020" cy="1093470"/>
                <wp:effectExtent l="4445" t="4445" r="6985" b="6985"/>
                <wp:wrapNone/>
                <wp:docPr id="9" name="矩形 9"/>
                <wp:cNvGraphicFramePr/>
                <a:graphic xmlns:a="http://schemas.openxmlformats.org/drawingml/2006/main">
                  <a:graphicData uri="http://schemas.microsoft.com/office/word/2010/wordprocessingShape">
                    <wps:wsp>
                      <wps:cNvSpPr/>
                      <wps:spPr>
                        <a:xfrm>
                          <a:off x="0" y="0"/>
                          <a:ext cx="1684020" cy="1093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D49D73">
                            <w:pPr>
                              <w:rPr>
                                <w:rFonts w:hint="eastAsia"/>
                              </w:rPr>
                            </w:pPr>
                            <w:r>
                              <w:rPr>
                                <w:rFonts w:hint="eastAsia"/>
                                <w:sz w:val="21"/>
                                <w:szCs w:val="21"/>
                              </w:rPr>
                              <w:t>若需要行业主管部门审查</w:t>
                            </w:r>
                            <w:r>
                              <w:rPr>
                                <w:rFonts w:hint="eastAsia" w:ascii="仿宋_GB2312" w:hAnsi="宋体" w:cs="宋体"/>
                                <w:kern w:val="0"/>
                                <w:sz w:val="21"/>
                                <w:szCs w:val="21"/>
                              </w:rPr>
                              <w:t>，</w:t>
                            </w:r>
                            <w:r>
                              <w:rPr>
                                <w:rFonts w:hint="eastAsia"/>
                                <w:sz w:val="21"/>
                                <w:szCs w:val="21"/>
                              </w:rPr>
                              <w:t>行</w:t>
                            </w:r>
                            <w:r>
                              <w:rPr>
                                <w:rFonts w:hint="eastAsia" w:ascii="仿宋_GB2312" w:hAnsi="宋体" w:cs="宋体"/>
                                <w:kern w:val="0"/>
                                <w:sz w:val="21"/>
                                <w:szCs w:val="21"/>
                              </w:rPr>
                              <w:t>业主管部门技术审查资料作为附件内容</w:t>
                            </w:r>
                          </w:p>
                          <w:p w14:paraId="01E73833">
                            <w:pPr>
                              <w:rPr>
                                <w:rFonts w:hint="eastAsia"/>
                                <w:szCs w:val="21"/>
                              </w:rPr>
                            </w:pPr>
                          </w:p>
                        </w:txbxContent>
                      </wps:txbx>
                      <wps:bodyPr upright="1"/>
                    </wps:wsp>
                  </a:graphicData>
                </a:graphic>
              </wp:anchor>
            </w:drawing>
          </mc:Choice>
          <mc:Fallback>
            <w:pict>
              <v:rect id="_x0000_s1026" o:spid="_x0000_s1026" o:spt="1" style="position:absolute;left:0pt;margin-left:257.4pt;margin-top:2.65pt;height:86.1pt;width:132.6pt;z-index:251670528;mso-width-relative:page;mso-height-relative:page;" fillcolor="#FFFFFF" filled="t" stroked="t" coordsize="21600,21600" o:gfxdata="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LkQk9cAAAAJAQAADwAAAAAAAAABACAAAAAiAAAAZHJz&#10;L2Rvd25yZXYueG1sUEsBAhQAFAAAAAgAh07iQG7nnqIFAgAAKgQAAA4AAAAAAAAAAQAgAAAAJgEA&#10;AGRycy9lMm9Eb2MueG1sUEsFBgAAAAAGAAYAWQEAAJ0FAAAAAA==&#10;">
                <v:fill on="t" focussize="0,0"/>
                <v:stroke color="#000000" joinstyle="miter"/>
                <v:imagedata o:title=""/>
                <o:lock v:ext="edit" aspectratio="f"/>
                <v:textbox>
                  <w:txbxContent>
                    <w:p w14:paraId="2ED49D73">
                      <w:pPr>
                        <w:rPr>
                          <w:rFonts w:hint="eastAsia"/>
                        </w:rPr>
                      </w:pPr>
                      <w:r>
                        <w:rPr>
                          <w:rFonts w:hint="eastAsia"/>
                          <w:sz w:val="21"/>
                          <w:szCs w:val="21"/>
                        </w:rPr>
                        <w:t>若需要行业主管部门审查</w:t>
                      </w:r>
                      <w:r>
                        <w:rPr>
                          <w:rFonts w:hint="eastAsia" w:ascii="仿宋_GB2312" w:hAnsi="宋体" w:cs="宋体"/>
                          <w:kern w:val="0"/>
                          <w:sz w:val="21"/>
                          <w:szCs w:val="21"/>
                        </w:rPr>
                        <w:t>，</w:t>
                      </w:r>
                      <w:r>
                        <w:rPr>
                          <w:rFonts w:hint="eastAsia"/>
                          <w:sz w:val="21"/>
                          <w:szCs w:val="21"/>
                        </w:rPr>
                        <w:t>行</w:t>
                      </w:r>
                      <w:r>
                        <w:rPr>
                          <w:rFonts w:hint="eastAsia" w:ascii="仿宋_GB2312" w:hAnsi="宋体" w:cs="宋体"/>
                          <w:kern w:val="0"/>
                          <w:sz w:val="21"/>
                          <w:szCs w:val="21"/>
                        </w:rPr>
                        <w:t>业主管部门技术审查资料作为附件内容</w:t>
                      </w:r>
                    </w:p>
                    <w:p w14:paraId="01E73833">
                      <w:pPr>
                        <w:rPr>
                          <w:rFonts w:hint="eastAsia"/>
                          <w:szCs w:val="21"/>
                        </w:rPr>
                      </w:pPr>
                    </w:p>
                  </w:txbxContent>
                </v:textbox>
              </v:rect>
            </w:pict>
          </mc:Fallback>
        </mc:AlternateContent>
      </w:r>
    </w:p>
    <w:p w14:paraId="5EE31191">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 xml:space="preserve">                       </w:t>
      </w:r>
    </w:p>
    <w:p w14:paraId="4C62B2B3">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3600" behindDoc="0" locked="0" layoutInCell="1" allowOverlap="1">
                <wp:simplePos x="0" y="0"/>
                <wp:positionH relativeFrom="column">
                  <wp:posOffset>1485900</wp:posOffset>
                </wp:positionH>
                <wp:positionV relativeFrom="paragraph">
                  <wp:posOffset>635</wp:posOffset>
                </wp:positionV>
                <wp:extent cx="1783080" cy="0"/>
                <wp:effectExtent l="0" t="38100" r="7620" b="38100"/>
                <wp:wrapNone/>
                <wp:docPr id="10" name="直接连接符 10"/>
                <wp:cNvGraphicFramePr/>
                <a:graphic xmlns:a="http://schemas.openxmlformats.org/drawingml/2006/main">
                  <a:graphicData uri="http://schemas.microsoft.com/office/word/2010/wordprocessingShape">
                    <wps:wsp>
                      <wps:cNvCnPr/>
                      <wps:spPr>
                        <a:xfrm flipH="1">
                          <a:off x="0" y="0"/>
                          <a:ext cx="178308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0.05pt;height:0pt;width:140.4pt;z-index:251673600;mso-width-relative:page;mso-height-relative:page;" filled="f" stroked="t" coordsize="21600,21600" o:gfxdata="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77onx1AAAAAUBAAAPAAAAAAAAAAEAIAAAACIAAABkcnMvZG93&#10;bnJldi54bWxQSwECFAAUAAAACACHTuJAreIn1QQCAAD0AwAADgAAAAAAAAABACAAAAAjAQAAZHJz&#10;L2Uyb0RvYy54bWxQSwUGAAAAAAYABgBZAQAAmQUAAAAA&#10;">
                <v:fill on="f" focussize="0,0"/>
                <v:stroke color="#000000" joinstyle="round" endarrow="block"/>
                <v:imagedata o:title=""/>
                <o:lock v:ext="edit" aspectratio="f"/>
              </v:line>
            </w:pict>
          </mc:Fallback>
        </mc:AlternateContent>
      </w:r>
    </w:p>
    <w:p w14:paraId="63A86FFC">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黑体" w:cs="Times New Roman"/>
          <w:color w:val="auto"/>
        </w:rPr>
        <mc:AlternateContent>
          <mc:Choice Requires="wps">
            <w:drawing>
              <wp:anchor distT="0" distB="0" distL="114300" distR="114300" simplePos="0" relativeHeight="251680768" behindDoc="0" locked="0" layoutInCell="1" allowOverlap="1">
                <wp:simplePos x="0" y="0"/>
                <wp:positionH relativeFrom="column">
                  <wp:posOffset>693420</wp:posOffset>
                </wp:positionH>
                <wp:positionV relativeFrom="paragraph">
                  <wp:posOffset>166370</wp:posOffset>
                </wp:positionV>
                <wp:extent cx="1610995" cy="1093470"/>
                <wp:effectExtent l="4445" t="5080" r="22860" b="6350"/>
                <wp:wrapNone/>
                <wp:docPr id="22" name="矩形 22"/>
                <wp:cNvGraphicFramePr/>
                <a:graphic xmlns:a="http://schemas.openxmlformats.org/drawingml/2006/main">
                  <a:graphicData uri="http://schemas.microsoft.com/office/word/2010/wordprocessingShape">
                    <wps:wsp>
                      <wps:cNvSpPr/>
                      <wps:spPr>
                        <a:xfrm>
                          <a:off x="0" y="0"/>
                          <a:ext cx="1610995" cy="1093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D37D84">
                            <w:pPr>
                              <w:spacing w:line="400" w:lineRule="exact"/>
                              <w:rPr>
                                <w:rFonts w:hint="eastAsia"/>
                                <w:szCs w:val="21"/>
                              </w:rPr>
                            </w:pPr>
                            <w:r>
                              <w:rPr>
                                <w:rFonts w:hint="eastAsia"/>
                                <w:sz w:val="21"/>
                                <w:szCs w:val="21"/>
                              </w:rPr>
                              <w:t>市发改局牵头组织召开审查联席会议（5个工作日内），并出具联席会议纪要（3个工作日内）</w:t>
                            </w:r>
                          </w:p>
                        </w:txbxContent>
                      </wps:txbx>
                      <wps:bodyPr upright="1"/>
                    </wps:wsp>
                  </a:graphicData>
                </a:graphic>
              </wp:anchor>
            </w:drawing>
          </mc:Choice>
          <mc:Fallback>
            <w:pict>
              <v:rect id="_x0000_s1026" o:spid="_x0000_s1026" o:spt="1" style="position:absolute;left:0pt;margin-left:54.6pt;margin-top:13.1pt;height:86.1pt;width:126.85pt;z-index:251680768;mso-width-relative:page;mso-height-relative:page;" fillcolor="#FFFFFF" filled="t" stroked="t" coordsize="21600,21600" o:gfxdata="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2edD1wAAAAoBAAAPAAAAAAAAAAEAIAAAACIAAABkcnMv&#10;ZG93bnJldi54bWxQSwECFAAUAAAACACHTuJAlczVKgQCAAAsBAAADgAAAAAAAAABACAAAAAmAQAA&#10;ZHJzL2Uyb0RvYy54bWxQSwUGAAAAAAYABgBZAQAAnAUAAAAA&#10;">
                <v:fill on="t" focussize="0,0"/>
                <v:stroke color="#000000" joinstyle="miter"/>
                <v:imagedata o:title=""/>
                <o:lock v:ext="edit" aspectratio="f"/>
                <v:textbox>
                  <w:txbxContent>
                    <w:p w14:paraId="7DD37D84">
                      <w:pPr>
                        <w:spacing w:line="400" w:lineRule="exact"/>
                        <w:rPr>
                          <w:rFonts w:hint="eastAsia"/>
                          <w:szCs w:val="21"/>
                        </w:rPr>
                      </w:pPr>
                      <w:r>
                        <w:rPr>
                          <w:rFonts w:hint="eastAsia"/>
                          <w:sz w:val="21"/>
                          <w:szCs w:val="21"/>
                        </w:rPr>
                        <w:t>市发改局牵头组织召开审查联席会议（5个工作日内），并出具联席会议纪要（3个工作日内）</w:t>
                      </w:r>
                    </w:p>
                  </w:txbxContent>
                </v:textbox>
              </v:rect>
            </w:pict>
          </mc:Fallback>
        </mc:AlternateContent>
      </w:r>
      <w:r>
        <w:rPr>
          <w:rFonts w:hint="default" w:ascii="Times New Roman" w:hAnsi="Times New Roman" w:eastAsia="黑体" w:cs="Times New Roman"/>
          <w:color w:val="auto"/>
        </w:rPr>
        <mc:AlternateContent>
          <mc:Choice Requires="wps">
            <w:drawing>
              <wp:anchor distT="0" distB="0" distL="114300" distR="114300" simplePos="0" relativeHeight="251664384" behindDoc="0" locked="0" layoutInCell="1" allowOverlap="1">
                <wp:simplePos x="0" y="0"/>
                <wp:positionH relativeFrom="column">
                  <wp:posOffset>693420</wp:posOffset>
                </wp:positionH>
                <wp:positionV relativeFrom="paragraph">
                  <wp:posOffset>166370</wp:posOffset>
                </wp:positionV>
                <wp:extent cx="1600200" cy="1093470"/>
                <wp:effectExtent l="4445" t="4445" r="14605" b="6985"/>
                <wp:wrapNone/>
                <wp:docPr id="18" name="矩形 18"/>
                <wp:cNvGraphicFramePr/>
                <a:graphic xmlns:a="http://schemas.openxmlformats.org/drawingml/2006/main">
                  <a:graphicData uri="http://schemas.microsoft.com/office/word/2010/wordprocessingShape">
                    <wps:wsp>
                      <wps:cNvSpPr/>
                      <wps:spPr>
                        <a:xfrm>
                          <a:off x="0" y="0"/>
                          <a:ext cx="1600200" cy="1093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24B387">
                            <w:pPr>
                              <w:spacing w:line="400" w:lineRule="exact"/>
                              <w:rPr>
                                <w:rFonts w:hint="eastAsia"/>
                                <w:szCs w:val="21"/>
                              </w:rPr>
                            </w:pPr>
                            <w:r>
                              <w:rPr>
                                <w:rFonts w:hint="eastAsia"/>
                                <w:sz w:val="21"/>
                                <w:szCs w:val="21"/>
                              </w:rPr>
                              <w:t>市发改局牵头组织召开审查联席会议（5个工作日内），并出具联席会议纪要（3个工作日内）</w:t>
                            </w:r>
                          </w:p>
                        </w:txbxContent>
                      </wps:txbx>
                      <wps:bodyPr upright="1"/>
                    </wps:wsp>
                  </a:graphicData>
                </a:graphic>
              </wp:anchor>
            </w:drawing>
          </mc:Choice>
          <mc:Fallback>
            <w:pict>
              <v:rect id="_x0000_s1026" o:spid="_x0000_s1026" o:spt="1" style="position:absolute;left:0pt;margin-left:54.6pt;margin-top:13.1pt;height:86.1pt;width:126pt;z-index:251664384;mso-width-relative:page;mso-height-relative:page;" fillcolor="#FFFFFF" filled="t" stroked="t" coordsize="21600,21600" o:gfxdata="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V2e6dcAAAAKAQAADwAAAAAAAAABACAAAAAiAAAAZHJz&#10;L2Rvd25yZXYueG1sUEsBAhQAFAAAAAgAh07iQLgX4VEFAgAALAQAAA4AAAAAAAAAAQAgAAAAJgEA&#10;AGRycy9lMm9Eb2MueG1sUEsFBgAAAAAGAAYAWQEAAJ0FAAAAAA==&#10;">
                <v:fill on="t" focussize="0,0"/>
                <v:stroke color="#000000" joinstyle="miter"/>
                <v:imagedata o:title=""/>
                <o:lock v:ext="edit" aspectratio="f"/>
                <v:textbox>
                  <w:txbxContent>
                    <w:p w14:paraId="3024B387">
                      <w:pPr>
                        <w:spacing w:line="400" w:lineRule="exact"/>
                        <w:rPr>
                          <w:rFonts w:hint="eastAsia"/>
                          <w:szCs w:val="21"/>
                        </w:rPr>
                      </w:pPr>
                      <w:r>
                        <w:rPr>
                          <w:rFonts w:hint="eastAsia"/>
                          <w:sz w:val="21"/>
                          <w:szCs w:val="21"/>
                        </w:rPr>
                        <w:t>市发改局牵头组织召开审查联席会议（5个工作日内），并出具联席会议纪要（3个工作日内）</w:t>
                      </w:r>
                    </w:p>
                  </w:txbxContent>
                </v:textbox>
              </v:rect>
            </w:pict>
          </mc:Fallback>
        </mc:AlternateContent>
      </w:r>
    </w:p>
    <w:p w14:paraId="65177F98">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textAlignment w:val="baseline"/>
        <w:rPr>
          <w:rFonts w:hint="default" w:ascii="Times New Roman" w:hAnsi="Times New Roman" w:eastAsia="方正小标宋简体" w:cs="Times New Roman"/>
          <w:color w:val="auto"/>
          <w:sz w:val="44"/>
          <w:szCs w:val="44"/>
        </w:rPr>
      </w:pPr>
    </w:p>
    <w:p w14:paraId="5BD89BB3">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p>
    <w:p w14:paraId="039E6139">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116840</wp:posOffset>
                </wp:positionV>
                <wp:extent cx="0" cy="728980"/>
                <wp:effectExtent l="38100" t="0" r="38100" b="13970"/>
                <wp:wrapNone/>
                <wp:docPr id="3" name="直接连接符 3"/>
                <wp:cNvGraphicFramePr/>
                <a:graphic xmlns:a="http://schemas.openxmlformats.org/drawingml/2006/main">
                  <a:graphicData uri="http://schemas.microsoft.com/office/word/2010/wordprocessingShape">
                    <wps:wsp>
                      <wps:cNvCnPr/>
                      <wps:spPr>
                        <a:xfrm>
                          <a:off x="0" y="0"/>
                          <a:ext cx="0" cy="728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9.2pt;height:57.4pt;width:0pt;z-index:251675648;mso-width-relative:page;mso-height-relative:page;" filled="f" stroked="t" coordsize="21600,21600" o:gfxdata="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LApp9gAAAAKAQAADwAAAAAAAAABACAAAAAiAAAAZHJzL2Rvd25yZXYu&#10;eG1sUEsBAhQAFAAAAAgAh07iQJ/gOuz7AQAA5wMAAA4AAAAAAAAAAQAgAAAAJwEAAGRycy9lMm9E&#10;b2MueG1sUEsFBgAAAAAGAAYAWQEAAJQFAAAAAA==&#10;">
                <v:fill on="f" focussize="0,0"/>
                <v:stroke color="#000000" joinstyle="round" endarrow="block"/>
                <v:imagedata o:title=""/>
                <o:lock v:ext="edit" aspectratio="f"/>
              </v:line>
            </w:pict>
          </mc:Fallback>
        </mc:AlternateContent>
      </w:r>
    </w:p>
    <w:p w14:paraId="3571FD55">
      <w:pPr>
        <w:keepNext w:val="0"/>
        <w:keepLines w:val="0"/>
        <w:pageBreakBefore w:val="0"/>
        <w:widowControl/>
        <w:tabs>
          <w:tab w:val="left" w:pos="210"/>
          <w:tab w:val="left" w:pos="420"/>
          <w:tab w:val="left" w:pos="624"/>
          <w:tab w:val="left" w:pos="8580"/>
        </w:tabs>
        <w:kinsoku/>
        <w:wordWrap/>
        <w:overflowPunct/>
        <w:topLinePunct w:val="0"/>
        <w:autoSpaceDE w:val="0"/>
        <w:autoSpaceDN w:val="0"/>
        <w:bidi w:val="0"/>
        <w:adjustRightInd w:val="0"/>
        <w:snapToGrid w:val="0"/>
        <w:spacing w:line="600" w:lineRule="exact"/>
        <w:ind w:right="-107" w:rightChars="-51"/>
        <w:jc w:val="center"/>
        <w:textAlignment w:val="baseline"/>
        <w:rPr>
          <w:rFonts w:hint="default" w:ascii="Times New Roman" w:hAnsi="Times New Roman" w:eastAsia="方正小标宋简体" w:cs="Times New Roman"/>
          <w:color w:val="auto"/>
          <w:sz w:val="44"/>
          <w:szCs w:val="44"/>
        </w:rPr>
      </w:pPr>
    </w:p>
    <w:p w14:paraId="384847E9">
      <w:pPr>
        <w:keepNext w:val="0"/>
        <w:keepLines w:val="0"/>
        <w:pageBreakBefore w:val="0"/>
        <w:kinsoku/>
        <w:wordWrap/>
        <w:overflowPunct/>
        <w:topLinePunct w:val="0"/>
        <w:autoSpaceDE w:val="0"/>
        <w:autoSpaceDN w:val="0"/>
        <w:bidi w:val="0"/>
        <w:adjustRightInd w:val="0"/>
        <w:snapToGrid w:val="0"/>
        <w:textAlignment w:val="baseline"/>
        <w:rPr>
          <w:rFonts w:hint="default" w:ascii="Times New Roman" w:hAnsi="Times New Roman" w:cs="Times New Roman"/>
          <w:color w:val="auto"/>
        </w:rPr>
      </w:pPr>
      <w:r>
        <w:rPr>
          <w:rFonts w:hint="default" w:ascii="Times New Roman" w:hAnsi="Times New Roman" w:eastAsia="黑体" w:cs="Times New Roman"/>
          <w:color w:val="auto"/>
        </w:rPr>
        <mc:AlternateContent>
          <mc:Choice Requires="wps">
            <w:drawing>
              <wp:anchor distT="0" distB="0" distL="114300" distR="114300" simplePos="0" relativeHeight="251682816" behindDoc="0" locked="0" layoutInCell="1" allowOverlap="1">
                <wp:simplePos x="0" y="0"/>
                <wp:positionH relativeFrom="column">
                  <wp:posOffset>718820</wp:posOffset>
                </wp:positionH>
                <wp:positionV relativeFrom="paragraph">
                  <wp:posOffset>75565</wp:posOffset>
                </wp:positionV>
                <wp:extent cx="1610995" cy="1463675"/>
                <wp:effectExtent l="4445" t="5080" r="22860" b="17145"/>
                <wp:wrapNone/>
                <wp:docPr id="24" name="矩形 24"/>
                <wp:cNvGraphicFramePr/>
                <a:graphic xmlns:a="http://schemas.openxmlformats.org/drawingml/2006/main">
                  <a:graphicData uri="http://schemas.microsoft.com/office/word/2010/wordprocessingShape">
                    <wps:wsp>
                      <wps:cNvSpPr/>
                      <wps:spPr>
                        <a:xfrm>
                          <a:off x="0" y="0"/>
                          <a:ext cx="1610995" cy="1463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1880E3">
                            <w:pPr>
                              <w:spacing w:line="400" w:lineRule="exact"/>
                              <w:rPr>
                                <w:rFonts w:hint="eastAsia"/>
                                <w:sz w:val="21"/>
                                <w:szCs w:val="21"/>
                              </w:rPr>
                            </w:pPr>
                            <w:r>
                              <w:rPr>
                                <w:rFonts w:hint="eastAsia"/>
                                <w:sz w:val="21"/>
                                <w:szCs w:val="21"/>
                              </w:rPr>
                              <w:t>建设单位根据会议纪要修改完善资料后报送市发改局、财政局，市发改局、财政局出具审查意见（5个工作日内）</w:t>
                            </w:r>
                          </w:p>
                          <w:p w14:paraId="42A7C61C">
                            <w:pPr>
                              <w:rPr>
                                <w:rFonts w:hint="eastAsia"/>
                              </w:rPr>
                            </w:pPr>
                          </w:p>
                        </w:txbxContent>
                      </wps:txbx>
                      <wps:bodyPr upright="1"/>
                    </wps:wsp>
                  </a:graphicData>
                </a:graphic>
              </wp:anchor>
            </w:drawing>
          </mc:Choice>
          <mc:Fallback>
            <w:pict>
              <v:rect id="_x0000_s1026" o:spid="_x0000_s1026" o:spt="1" style="position:absolute;left:0pt;margin-left:56.6pt;margin-top:5.95pt;height:115.25pt;width:126.85pt;z-index:251682816;mso-width-relative:page;mso-height-relative:page;" fillcolor="#FFFFFF" filled="t" stroked="t" coordsize="21600,21600" o:gfxdata="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KndU/XAAAACgEAAA8AAAAAAAAAAQAgAAAAIgAAAGRycy9k&#10;b3ducmV2LnhtbFBLAQIUABQAAAAIAIdO4kAN/RiyAwIAACwEAAAOAAAAAAAAAAEAIAAAACYBAABk&#10;cnMvZTJvRG9jLnhtbFBLBQYAAAAABgAGAFkBAACbBQAAAAA=&#10;">
                <v:fill on="t" focussize="0,0"/>
                <v:stroke color="#000000" joinstyle="miter"/>
                <v:imagedata o:title=""/>
                <o:lock v:ext="edit" aspectratio="f"/>
                <v:textbox>
                  <w:txbxContent>
                    <w:p w14:paraId="4F1880E3">
                      <w:pPr>
                        <w:spacing w:line="400" w:lineRule="exact"/>
                        <w:rPr>
                          <w:rFonts w:hint="eastAsia"/>
                          <w:sz w:val="21"/>
                          <w:szCs w:val="21"/>
                        </w:rPr>
                      </w:pPr>
                      <w:r>
                        <w:rPr>
                          <w:rFonts w:hint="eastAsia"/>
                          <w:sz w:val="21"/>
                          <w:szCs w:val="21"/>
                        </w:rPr>
                        <w:t>建设单位根据会议纪要修改完善资料后报送市发改局、财政局，市发改局、财政局出具审查意见（5个工作日内）</w:t>
                      </w:r>
                    </w:p>
                    <w:p w14:paraId="42A7C61C">
                      <w:pPr>
                        <w:rPr>
                          <w:rFonts w:hint="eastAsia"/>
                        </w:rPr>
                      </w:pPr>
                    </w:p>
                  </w:txbxContent>
                </v:textbox>
              </v:rect>
            </w:pict>
          </mc:Fallback>
        </mc:AlternateContent>
      </w:r>
      <w:r>
        <w:rPr>
          <w:rFonts w:hint="default" w:ascii="Times New Roman" w:hAnsi="Times New Roman" w:eastAsia="方正小标宋简体" w:cs="Times New Roman"/>
          <w:color w:val="auto"/>
          <w:sz w:val="44"/>
          <w:szCs w:val="44"/>
        </w:rPr>
        <mc:AlternateContent>
          <mc:Choice Requires="wps">
            <w:drawing>
              <wp:anchor distT="0" distB="0" distL="114300" distR="114300" simplePos="0" relativeHeight="251681792" behindDoc="0" locked="0" layoutInCell="1" allowOverlap="1">
                <wp:simplePos x="0" y="0"/>
                <wp:positionH relativeFrom="column">
                  <wp:posOffset>1701800</wp:posOffset>
                </wp:positionH>
                <wp:positionV relativeFrom="paragraph">
                  <wp:posOffset>7092315</wp:posOffset>
                </wp:positionV>
                <wp:extent cx="1600200" cy="855980"/>
                <wp:effectExtent l="5080" t="4445" r="13970" b="15875"/>
                <wp:wrapNone/>
                <wp:docPr id="23" name="矩形 23"/>
                <wp:cNvGraphicFramePr/>
                <a:graphic xmlns:a="http://schemas.openxmlformats.org/drawingml/2006/main">
                  <a:graphicData uri="http://schemas.microsoft.com/office/word/2010/wordprocessingShape">
                    <wps:wsp>
                      <wps:cNvSpPr/>
                      <wps:spPr>
                        <a:xfrm>
                          <a:off x="0" y="0"/>
                          <a:ext cx="1600200" cy="8559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1FEBDD">
                            <w:pPr>
                              <w:spacing w:line="400" w:lineRule="exact"/>
                              <w:rPr>
                                <w:rFonts w:hint="eastAsia"/>
                                <w:sz w:val="24"/>
                              </w:rPr>
                            </w:pPr>
                            <w:r>
                              <w:rPr>
                                <w:rFonts w:hint="eastAsia"/>
                                <w:sz w:val="21"/>
                                <w:szCs w:val="21"/>
                              </w:rPr>
                              <w:t>市发改局、财政局出具审查意见（5个工作日内）</w:t>
                            </w:r>
                          </w:p>
                        </w:txbxContent>
                      </wps:txbx>
                      <wps:bodyPr upright="1"/>
                    </wps:wsp>
                  </a:graphicData>
                </a:graphic>
              </wp:anchor>
            </w:drawing>
          </mc:Choice>
          <mc:Fallback>
            <w:pict>
              <v:rect id="_x0000_s1026" o:spid="_x0000_s1026" o:spt="1" style="position:absolute;left:0pt;margin-left:134pt;margin-top:558.45pt;height:67.4pt;width:126pt;z-index:251681792;mso-width-relative:page;mso-height-relative:page;" fillcolor="#FFFFFF" filled="t" stroked="t" coordsize="21600,21600" o:gfxdata="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&#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hwQY2QAAAA0BAAAPAAAAAAAAAAEAIAAAACIAAABk&#10;cnMvZG93bnJldi54bWxQSwECFAAUAAAACACHTuJACvMEbQUCAAArBAAADgAAAAAAAAABACAAAAAo&#10;AQAAZHJzL2Uyb0RvYy54bWxQSwUGAAAAAAYABgBZAQAAnwUAAAAA&#10;">
                <v:fill on="t" focussize="0,0"/>
                <v:stroke color="#000000" joinstyle="miter"/>
                <v:imagedata o:title=""/>
                <o:lock v:ext="edit" aspectratio="f"/>
                <v:textbox>
                  <w:txbxContent>
                    <w:p w14:paraId="1B1FEBDD">
                      <w:pPr>
                        <w:spacing w:line="400" w:lineRule="exact"/>
                        <w:rPr>
                          <w:rFonts w:hint="eastAsia"/>
                          <w:sz w:val="24"/>
                        </w:rPr>
                      </w:pPr>
                      <w:r>
                        <w:rPr>
                          <w:rFonts w:hint="eastAsia"/>
                          <w:sz w:val="21"/>
                          <w:szCs w:val="21"/>
                        </w:rPr>
                        <w:t>市发改局、财政局出具审查意见（5个工作日内）</w:t>
                      </w:r>
                    </w:p>
                  </w:txbxContent>
                </v:textbox>
              </v:rect>
            </w:pict>
          </mc:Fallback>
        </mc:AlternateContent>
      </w:r>
      <w:r>
        <w:rPr>
          <w:rFonts w:hint="default" w:ascii="Times New Roman" w:hAnsi="Times New Roman" w:eastAsia="黑体" w:cs="Times New Roman"/>
          <w:color w:val="auto"/>
        </w:rPr>
        <mc:AlternateContent>
          <mc:Choice Requires="wps">
            <w:drawing>
              <wp:anchor distT="0" distB="0" distL="114300" distR="114300" simplePos="0" relativeHeight="251679744" behindDoc="0" locked="0" layoutInCell="1" allowOverlap="1">
                <wp:simplePos x="0" y="0"/>
                <wp:positionH relativeFrom="column">
                  <wp:posOffset>1701800</wp:posOffset>
                </wp:positionH>
                <wp:positionV relativeFrom="paragraph">
                  <wp:posOffset>7893050</wp:posOffset>
                </wp:positionV>
                <wp:extent cx="1666875" cy="1457325"/>
                <wp:effectExtent l="4445" t="4445" r="5080" b="5080"/>
                <wp:wrapNone/>
                <wp:docPr id="21" name="矩形 21"/>
                <wp:cNvGraphicFramePr/>
                <a:graphic xmlns:a="http://schemas.openxmlformats.org/drawingml/2006/main">
                  <a:graphicData uri="http://schemas.microsoft.com/office/word/2010/wordprocessingShape">
                    <wps:wsp>
                      <wps:cNvSpPr/>
                      <wps:spPr>
                        <a:xfrm>
                          <a:off x="0" y="0"/>
                          <a:ext cx="1666875" cy="1457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6B4E7C">
                            <w:pPr>
                              <w:spacing w:line="400" w:lineRule="exact"/>
                              <w:rPr>
                                <w:rFonts w:hint="eastAsia"/>
                                <w:sz w:val="21"/>
                                <w:szCs w:val="21"/>
                              </w:rPr>
                            </w:pPr>
                            <w:r>
                              <w:rPr>
                                <w:rFonts w:hint="eastAsia"/>
                                <w:sz w:val="21"/>
                                <w:szCs w:val="21"/>
                              </w:rPr>
                              <w:t>建设单位根据会议纪要修改完善资料后报送市发改局、财政局，市发改局、财政局出具审查意见（5个工作日内）</w:t>
                            </w:r>
                          </w:p>
                          <w:p w14:paraId="27B9A381">
                            <w:pPr>
                              <w:rPr>
                                <w:rFonts w:hint="eastAsia"/>
                                <w:sz w:val="24"/>
                              </w:rPr>
                            </w:pPr>
                          </w:p>
                          <w:p w14:paraId="241AADFE"/>
                        </w:txbxContent>
                      </wps:txbx>
                      <wps:bodyPr upright="1"/>
                    </wps:wsp>
                  </a:graphicData>
                </a:graphic>
              </wp:anchor>
            </w:drawing>
          </mc:Choice>
          <mc:Fallback>
            <w:pict>
              <v:rect id="_x0000_s1026" o:spid="_x0000_s1026" o:spt="1" style="position:absolute;left:0pt;margin-left:134pt;margin-top:621.5pt;height:114.75pt;width:131.25pt;z-index:251679744;mso-width-relative:page;mso-height-relative:page;" fillcolor="#FFFFFF" filled="t" stroked="t" coordsize="21600,21600" o:gfxdata="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mGG2bbAAAADQEAAA8AAAAAAAAAAQAgAAAAIgAAAGRy&#10;cy9kb3ducmV2LnhtbFBLAQIUABQAAAAIAIdO4kDyg2D2AgIAACwEAAAOAAAAAAAAAAEAIAAAACoB&#10;AABkcnMvZTJvRG9jLnhtbFBLBQYAAAAABgAGAFkBAACeBQAAAAA=&#10;">
                <v:fill on="t" focussize="0,0"/>
                <v:stroke color="#000000" joinstyle="miter"/>
                <v:imagedata o:title=""/>
                <o:lock v:ext="edit" aspectratio="f"/>
                <v:textbox>
                  <w:txbxContent>
                    <w:p w14:paraId="5E6B4E7C">
                      <w:pPr>
                        <w:spacing w:line="400" w:lineRule="exact"/>
                        <w:rPr>
                          <w:rFonts w:hint="eastAsia"/>
                          <w:sz w:val="21"/>
                          <w:szCs w:val="21"/>
                        </w:rPr>
                      </w:pPr>
                      <w:r>
                        <w:rPr>
                          <w:rFonts w:hint="eastAsia"/>
                          <w:sz w:val="21"/>
                          <w:szCs w:val="21"/>
                        </w:rPr>
                        <w:t>建设单位根据会议纪要修改完善资料后报送市发改局、财政局，市发改局、财政局出具审查意见（5个工作日内）</w:t>
                      </w:r>
                    </w:p>
                    <w:p w14:paraId="27B9A381">
                      <w:pPr>
                        <w:rPr>
                          <w:rFonts w:hint="eastAsia"/>
                          <w:sz w:val="24"/>
                        </w:rPr>
                      </w:pPr>
                    </w:p>
                    <w:p w14:paraId="241AADFE"/>
                  </w:txbxContent>
                </v:textbox>
              </v:rect>
            </w:pict>
          </mc:Fallback>
        </mc:AlternateContent>
      </w:r>
    </w:p>
    <w:sectPr>
      <w:footerReference r:id="rId8" w:type="default"/>
      <w:pgSz w:w="11940" w:h="16880"/>
      <w:pgMar w:top="1434" w:right="1409" w:bottom="400" w:left="158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E5B2E">
    <w:pPr>
      <w:pStyle w:val="2"/>
      <w:spacing w:line="176" w:lineRule="auto"/>
      <w:ind w:left="7481"/>
      <w:rPr>
        <w:rFonts w:ascii="仿宋" w:hAnsi="仿宋" w:eastAsia="仿宋_GB2312" w:cs="仿宋"/>
        <w:sz w:val="27"/>
        <w:szCs w:val="27"/>
      </w:rPr>
    </w:pPr>
    <w:r>
      <w:rPr>
        <w:sz w:val="27"/>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7489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4C74891">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BEF1">
    <w:pPr>
      <w:pStyle w:val="2"/>
      <w:spacing w:line="177" w:lineRule="auto"/>
      <w:ind w:left="162"/>
      <w:rPr>
        <w:rFonts w:ascii="仿宋" w:hAnsi="仿宋" w:eastAsia="仿宋_GB2312" w:cs="仿宋"/>
        <w:sz w:val="27"/>
        <w:szCs w:val="27"/>
      </w:rPr>
    </w:pPr>
    <w:r>
      <w:rPr>
        <w:sz w:val="27"/>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B1A79">
                          <w:pPr>
                            <w:pStyle w:val="3"/>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83B1A79">
                    <w:pPr>
                      <w:pStyle w:val="3"/>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F305B">
    <w:pPr>
      <w:pStyle w:val="2"/>
      <w:spacing w:line="177" w:lineRule="auto"/>
      <w:ind w:left="162"/>
      <w:rPr>
        <w:rFonts w:ascii="仿宋" w:hAnsi="仿宋" w:eastAsia="仿宋_GB2312" w:cs="仿宋"/>
        <w:sz w:val="27"/>
        <w:szCs w:val="27"/>
      </w:rPr>
    </w:pPr>
    <w:r>
      <w:rPr>
        <w:sz w:val="27"/>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64420">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53864420">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1204">
    <w:pPr>
      <w:pStyle w:val="2"/>
      <w:spacing w:line="14" w:lineRule="auto"/>
      <w:rPr>
        <w:sz w:val="2"/>
      </w:rPr>
    </w:pPr>
    <w:r>
      <w:rPr>
        <w:sz w:val="2"/>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3CDF2">
                          <w:pPr>
                            <w:pStyle w:val="3"/>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7503CDF2">
                    <w:pPr>
                      <w:pStyle w:val="3"/>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51D9A"/>
    <w:multiLevelType w:val="singleLevel"/>
    <w:tmpl w:val="C4951D9A"/>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MTNiMDFmYjllZTQ4ZDY3Y2Y0YTViYmI2NDI0NGQifQ=="/>
  </w:docVars>
  <w:rsids>
    <w:rsidRoot w:val="00000000"/>
    <w:rsid w:val="00BE4ECC"/>
    <w:rsid w:val="033F766D"/>
    <w:rsid w:val="03C61E9D"/>
    <w:rsid w:val="042C0E35"/>
    <w:rsid w:val="05ED6D1A"/>
    <w:rsid w:val="07943BDB"/>
    <w:rsid w:val="08C156D9"/>
    <w:rsid w:val="09EE1425"/>
    <w:rsid w:val="0E6665C1"/>
    <w:rsid w:val="13E7349C"/>
    <w:rsid w:val="17624B72"/>
    <w:rsid w:val="1C1D08EA"/>
    <w:rsid w:val="1D5C04BE"/>
    <w:rsid w:val="1F0C0492"/>
    <w:rsid w:val="21D74CA0"/>
    <w:rsid w:val="22D2362D"/>
    <w:rsid w:val="2BED536A"/>
    <w:rsid w:val="32B4402B"/>
    <w:rsid w:val="32DD36D5"/>
    <w:rsid w:val="35B003F7"/>
    <w:rsid w:val="3BD67DCE"/>
    <w:rsid w:val="3CFA221C"/>
    <w:rsid w:val="418210FD"/>
    <w:rsid w:val="487F7E8C"/>
    <w:rsid w:val="571123C6"/>
    <w:rsid w:val="596A206F"/>
    <w:rsid w:val="5F8513F4"/>
    <w:rsid w:val="61DF0A47"/>
    <w:rsid w:val="6379740E"/>
    <w:rsid w:val="6E2E24B0"/>
    <w:rsid w:val="6FB0261E"/>
    <w:rsid w:val="70CE717A"/>
    <w:rsid w:val="722275C8"/>
    <w:rsid w:val="7476258E"/>
    <w:rsid w:val="74AE6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仿宋" w:hAnsi="仿宋" w:eastAsia="仿宋" w:cs="仿宋"/>
      <w:sz w:val="23"/>
      <w:szCs w:val="23"/>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4652</Words>
  <Characters>4728</Characters>
  <Lines>0</Lines>
  <Paragraphs>0</Paragraphs>
  <TotalTime>45</TotalTime>
  <ScaleCrop>false</ScaleCrop>
  <LinksUpToDate>false</LinksUpToDate>
  <CharactersWithSpaces>5195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2024-09-18T06:28:00Z</dcterms:created>
  <dc:creator>Administrator</dc:creator>
  <cp:lastModifiedBy>N.K</cp:lastModifiedBy>
  <cp:lastPrinted>2025-04-14T02:10:00Z</cp:lastPrinted>
  <dcterms:modified xsi:type="dcterms:W3CDTF">2025-04-27T08:17:54Z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C0AFF5A82BDD463681CA3082714C0E22_13</vt:lpwstr>
  </property>
  <property fmtid="{D5CDD505-2E9C-101B-9397-08002B2CF9AE}" pid="4" name="KSOTemplateDocerSaveRecord">
    <vt:lpwstr>eyJoZGlkIjoiM2NkY2NiZTAxN2VlYTE1MDgxOTQ1Njk5MzY5OGUzZDUiLCJ1c2VySWQiOiIyOTc5Njc5NjYifQ==</vt:lpwstr>
  </property>
</Properties>
</file>