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关于《</w:t>
      </w:r>
      <w:r>
        <w:rPr>
          <w:rFonts w:ascii="Times New Roman" w:hAnsi="Times New Roman" w:eastAsia="方正小标宋_GBK"/>
          <w:kern w:val="0"/>
          <w:sz w:val="36"/>
          <w:szCs w:val="36"/>
        </w:rPr>
        <w:t>关于推动企业高质量发展 打造“新时代典型工业城市”的若干政策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（征求意见稿）》的起草说明</w:t>
      </w:r>
    </w:p>
    <w:p>
      <w:pPr>
        <w:pStyle w:val="5"/>
        <w:widowControl/>
        <w:spacing w:before="0" w:beforeAutospacing="0" w:after="0" w:afterAutospacing="0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一、基本情况</w:t>
      </w:r>
    </w:p>
    <w:p>
      <w:pPr>
        <w:pStyle w:val="5"/>
        <w:widowControl/>
        <w:spacing w:before="0" w:beforeAutospacing="0" w:after="0" w:afterAutospacing="0"/>
        <w:ind w:firstLine="60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0"/>
          <w:szCs w:val="30"/>
        </w:rPr>
        <w:t>为进一步激发企业活力，营造“企业敢干”的优质环境，推动企业高质量发展，打造“新时代典型工业城市”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，结合我市实际，制定了《</w:t>
      </w:r>
      <w:r>
        <w:rPr>
          <w:rFonts w:ascii="仿宋_GB2312" w:hAnsi="仿宋_GB2312" w:eastAsia="仿宋_GB2312" w:cs="仿宋_GB2312"/>
          <w:sz w:val="32"/>
          <w:szCs w:val="32"/>
        </w:rPr>
        <w:t>关于推动企业高质量发展 打造“新时代典型工业城市”的若干政策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(征求意见稿）》。</w:t>
      </w:r>
    </w:p>
    <w:p>
      <w:pPr>
        <w:pStyle w:val="5"/>
        <w:widowControl/>
        <w:spacing w:before="0" w:beforeAutospacing="0" w:after="0" w:afterAutospacing="0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二、制定文件的必要性和可行性</w:t>
      </w:r>
    </w:p>
    <w:p>
      <w:pPr>
        <w:spacing w:line="360" w:lineRule="auto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根据相关要求，自2022年10月着手清理市委、市政府及市属各主管部门出台的各类奖补政策，政策清理的时间跨度从2006年到2022年，共17年93个政策文件，涉及条款574条。清理过程中发现存在时间跨度大、部分政策不适应等问题。</w:t>
      </w:r>
      <w:r>
        <w:rPr>
          <w:rFonts w:hint="eastAsia" w:ascii="Times New Roman" w:hAnsi="Times New Roman" w:eastAsia="仿宋_GB2312"/>
          <w:sz w:val="32"/>
          <w:szCs w:val="32"/>
        </w:rPr>
        <w:t>因此在政策清理工作后，需</w:t>
      </w:r>
      <w:r>
        <w:rPr>
          <w:rFonts w:ascii="Times New Roman" w:hAnsi="Times New Roman" w:eastAsia="仿宋_GB2312"/>
          <w:sz w:val="32"/>
          <w:szCs w:val="32"/>
        </w:rPr>
        <w:t>围绕打造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新时代典型工业城市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出台</w:t>
      </w:r>
      <w:r>
        <w:rPr>
          <w:rFonts w:ascii="Times New Roman" w:hAnsi="Times New Roman" w:eastAsia="仿宋_GB2312"/>
          <w:sz w:val="32"/>
          <w:szCs w:val="32"/>
        </w:rPr>
        <w:t>充分考虑绩效</w:t>
      </w:r>
      <w:r>
        <w:rPr>
          <w:rFonts w:hint="eastAsia" w:ascii="Times New Roman" w:hAnsi="Times New Roman" w:eastAsia="仿宋_GB2312"/>
          <w:sz w:val="32"/>
          <w:szCs w:val="32"/>
        </w:rPr>
        <w:t>，符合</w:t>
      </w:r>
      <w:r>
        <w:rPr>
          <w:rFonts w:ascii="Times New Roman" w:hAnsi="Times New Roman" w:eastAsia="仿宋_GB2312"/>
          <w:sz w:val="32"/>
          <w:szCs w:val="32"/>
        </w:rPr>
        <w:t>兰溪</w:t>
      </w:r>
      <w:r>
        <w:rPr>
          <w:rFonts w:hint="eastAsia" w:ascii="Times New Roman" w:hAnsi="Times New Roman" w:eastAsia="仿宋_GB2312"/>
          <w:sz w:val="32"/>
          <w:szCs w:val="32"/>
        </w:rPr>
        <w:t>发展</w:t>
      </w:r>
      <w:r>
        <w:rPr>
          <w:rFonts w:ascii="Times New Roman" w:hAnsi="Times New Roman" w:eastAsia="仿宋_GB2312"/>
          <w:sz w:val="32"/>
          <w:szCs w:val="32"/>
        </w:rPr>
        <w:t>实际</w:t>
      </w:r>
      <w:r>
        <w:rPr>
          <w:rFonts w:hint="eastAsia" w:ascii="Times New Roman" w:hAnsi="Times New Roman" w:eastAsia="仿宋_GB2312"/>
          <w:sz w:val="32"/>
          <w:szCs w:val="32"/>
        </w:rPr>
        <w:t>的新政策，推动企业</w:t>
      </w:r>
      <w:r>
        <w:rPr>
          <w:rFonts w:ascii="Times New Roman" w:hAnsi="Times New Roman" w:eastAsia="仿宋_GB2312"/>
          <w:sz w:val="32"/>
          <w:szCs w:val="32"/>
        </w:rPr>
        <w:t>高质量发展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5"/>
        <w:widowControl/>
        <w:spacing w:before="0" w:beforeAutospacing="0" w:after="0" w:afterAutospacing="0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三、解决的主要问题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明确了制造业企业</w:t>
      </w:r>
      <w:r>
        <w:rPr>
          <w:rFonts w:ascii="Times New Roman" w:hAnsi="Times New Roman" w:eastAsia="仿宋_GB2312"/>
          <w:sz w:val="32"/>
          <w:szCs w:val="32"/>
        </w:rPr>
        <w:t>做大销售收入</w:t>
      </w:r>
      <w:r>
        <w:rPr>
          <w:rFonts w:hint="eastAsia" w:ascii="Times New Roman" w:hAnsi="Times New Roman" w:eastAsia="仿宋_GB2312"/>
          <w:sz w:val="32"/>
          <w:szCs w:val="32"/>
        </w:rPr>
        <w:t>规模</w:t>
      </w:r>
      <w:r>
        <w:rPr>
          <w:rFonts w:ascii="Times New Roman" w:hAnsi="Times New Roman" w:eastAsia="仿宋_GB2312"/>
          <w:sz w:val="32"/>
          <w:szCs w:val="32"/>
        </w:rPr>
        <w:t>奖励</w:t>
      </w:r>
      <w:r>
        <w:rPr>
          <w:rFonts w:hint="eastAsia" w:ascii="Times New Roman" w:hAnsi="Times New Roman" w:eastAsia="仿宋_GB2312"/>
          <w:sz w:val="32"/>
          <w:szCs w:val="32"/>
        </w:rPr>
        <w:t>政策、小微园区相关奖励政策、技改政策、数字化政策、相关工业荣誉奖励等，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推动制造业企业做优做强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明确了批发零售企业</w:t>
      </w:r>
      <w:r>
        <w:rPr>
          <w:rFonts w:ascii="Times New Roman" w:hAnsi="Times New Roman" w:eastAsia="仿宋_GB2312"/>
          <w:sz w:val="32"/>
          <w:szCs w:val="32"/>
        </w:rPr>
        <w:t>做大销售收入</w:t>
      </w:r>
      <w:r>
        <w:rPr>
          <w:rFonts w:hint="eastAsia" w:ascii="Times New Roman" w:hAnsi="Times New Roman" w:eastAsia="仿宋_GB2312"/>
          <w:sz w:val="32"/>
          <w:szCs w:val="32"/>
        </w:rPr>
        <w:t>规模</w:t>
      </w:r>
      <w:r>
        <w:rPr>
          <w:rFonts w:ascii="Times New Roman" w:hAnsi="Times New Roman" w:eastAsia="仿宋_GB2312"/>
          <w:sz w:val="32"/>
          <w:szCs w:val="32"/>
        </w:rPr>
        <w:t>奖励</w:t>
      </w:r>
      <w:r>
        <w:rPr>
          <w:rFonts w:hint="eastAsia" w:ascii="Times New Roman" w:hAnsi="Times New Roman" w:eastAsia="仿宋_GB2312"/>
          <w:sz w:val="32"/>
          <w:szCs w:val="32"/>
        </w:rPr>
        <w:t>政策，获评国家级省级服务业相关荣誉政策、纳统服务业企业及个体工商户奖励政策，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推动服务业企业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做大做精。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明确了物流业企业在兰投资额奖励、物</w:t>
      </w:r>
      <w:r>
        <w:rPr>
          <w:rFonts w:ascii="Times New Roman" w:hAnsi="Times New Roman" w:eastAsia="仿宋_GB2312"/>
          <w:sz w:val="32"/>
          <w:szCs w:val="32"/>
        </w:rPr>
        <w:t>流企业营运车辆购置等基础生产资料的培育扶持</w:t>
      </w:r>
      <w:r>
        <w:rPr>
          <w:rFonts w:hint="eastAsia" w:ascii="Times New Roman" w:hAnsi="Times New Roman" w:eastAsia="仿宋_GB2312"/>
          <w:sz w:val="32"/>
          <w:szCs w:val="32"/>
        </w:rPr>
        <w:t>政策、</w:t>
      </w:r>
      <w:r>
        <w:rPr>
          <w:rFonts w:ascii="Times New Roman" w:hAnsi="Times New Roman" w:eastAsia="仿宋_GB2312"/>
          <w:sz w:val="30"/>
          <w:szCs w:val="30"/>
        </w:rPr>
        <w:t>对从事海铁联运、海河联运集装箱运输业务</w:t>
      </w:r>
      <w:r>
        <w:rPr>
          <w:rFonts w:hint="eastAsia" w:ascii="Times New Roman" w:hAnsi="Times New Roman" w:eastAsia="仿宋_GB2312"/>
          <w:sz w:val="30"/>
          <w:szCs w:val="30"/>
        </w:rPr>
        <w:t>扶持政策等，</w:t>
      </w:r>
      <w:r>
        <w:rPr>
          <w:rFonts w:hint="eastAsia" w:ascii="Times New Roman" w:hAnsi="Times New Roman" w:eastAsia="仿宋_GB2312"/>
          <w:sz w:val="32"/>
          <w:szCs w:val="32"/>
        </w:rPr>
        <w:t>推动物流业企业培育壮大。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明确了商贸企业营业规模及营业收入奖励政策及电子商务、跨境电商等相关政策，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推动商贸服务业企业扩大开放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明确了获得国家级、省级建筑类相关荣誉的奖励、</w:t>
      </w:r>
      <w:r>
        <w:rPr>
          <w:rFonts w:ascii="Times New Roman" w:hAnsi="Times New Roman" w:eastAsia="仿宋_GB2312"/>
          <w:sz w:val="30"/>
          <w:szCs w:val="30"/>
        </w:rPr>
        <w:t>特级资质、一级资质企业</w:t>
      </w:r>
      <w:r>
        <w:rPr>
          <w:rFonts w:hint="eastAsia" w:ascii="Times New Roman" w:hAnsi="Times New Roman" w:eastAsia="仿宋_GB2312"/>
          <w:sz w:val="30"/>
          <w:szCs w:val="30"/>
        </w:rPr>
        <w:t>相关奖励、</w:t>
      </w:r>
      <w:r>
        <w:rPr>
          <w:rFonts w:ascii="Times New Roman" w:hAnsi="Times New Roman" w:eastAsia="仿宋_GB2312"/>
          <w:sz w:val="30"/>
          <w:szCs w:val="30"/>
        </w:rPr>
        <w:t>到境外承包工程项目</w:t>
      </w:r>
      <w:r>
        <w:rPr>
          <w:rFonts w:hint="eastAsia" w:ascii="Times New Roman" w:hAnsi="Times New Roman" w:eastAsia="仿宋_GB2312"/>
          <w:sz w:val="30"/>
          <w:szCs w:val="30"/>
        </w:rPr>
        <w:t>奖励等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推动建筑业企业提级提质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明确了对景区、</w:t>
      </w:r>
      <w:r>
        <w:rPr>
          <w:rFonts w:ascii="Times New Roman" w:hAnsi="Times New Roman" w:eastAsia="仿宋_GB2312"/>
          <w:sz w:val="30"/>
          <w:szCs w:val="30"/>
        </w:rPr>
        <w:t>旅游饭店</w:t>
      </w:r>
      <w:r>
        <w:rPr>
          <w:rFonts w:hint="eastAsia" w:ascii="Times New Roman" w:hAnsi="Times New Roman" w:eastAsia="仿宋_GB2312"/>
          <w:sz w:val="30"/>
          <w:szCs w:val="30"/>
        </w:rPr>
        <w:t>、</w:t>
      </w:r>
      <w:r>
        <w:rPr>
          <w:rFonts w:ascii="Times New Roman" w:hAnsi="Times New Roman" w:eastAsia="仿宋_GB2312"/>
          <w:sz w:val="30"/>
          <w:szCs w:val="30"/>
        </w:rPr>
        <w:t>民宿</w:t>
      </w:r>
      <w:r>
        <w:rPr>
          <w:rFonts w:hint="eastAsia" w:ascii="Times New Roman" w:hAnsi="Times New Roman" w:eastAsia="仿宋_GB2312"/>
          <w:sz w:val="30"/>
          <w:szCs w:val="30"/>
        </w:rPr>
        <w:t>、旅行社相关奖励等，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推动文旅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产业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企业做大市场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明确了获得国家级、省级酒店酒家的奖励及</w:t>
      </w:r>
      <w:r>
        <w:rPr>
          <w:rFonts w:ascii="Times New Roman" w:hAnsi="Times New Roman" w:eastAsia="仿宋_GB2312"/>
          <w:sz w:val="30"/>
          <w:szCs w:val="30"/>
        </w:rPr>
        <w:t>“兰溪美食（兰溪牛肉面）”示范店</w:t>
      </w:r>
      <w:r>
        <w:rPr>
          <w:rFonts w:hint="eastAsia" w:ascii="Times New Roman" w:hAnsi="Times New Roman" w:eastAsia="仿宋_GB2312"/>
          <w:sz w:val="30"/>
          <w:szCs w:val="30"/>
        </w:rPr>
        <w:t>奖励等，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推动美食产业企业提档提优。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明确了</w:t>
      </w:r>
      <w:r>
        <w:rPr>
          <w:rFonts w:ascii="Times New Roman" w:hAnsi="Times New Roman" w:eastAsia="仿宋_GB2312"/>
          <w:sz w:val="30"/>
          <w:szCs w:val="30"/>
        </w:rPr>
        <w:t>对入驻市政府出资建设的孵化园企业</w:t>
      </w:r>
      <w:r>
        <w:rPr>
          <w:rFonts w:hint="eastAsia" w:ascii="Times New Roman" w:hAnsi="Times New Roman" w:eastAsia="仿宋_GB2312"/>
          <w:sz w:val="30"/>
          <w:szCs w:val="30"/>
        </w:rPr>
        <w:t>相关奖励、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获得国家级、省级科技类相关荣誉的奖励、科技贷贴息补助、</w:t>
      </w:r>
      <w:r>
        <w:rPr>
          <w:rFonts w:ascii="Times New Roman" w:hAnsi="Times New Roman" w:eastAsia="仿宋_GB2312"/>
          <w:sz w:val="30"/>
          <w:szCs w:val="30"/>
        </w:rPr>
        <w:t>发明专利产业化</w:t>
      </w:r>
      <w:r>
        <w:rPr>
          <w:rFonts w:hint="eastAsia" w:ascii="Times New Roman" w:hAnsi="Times New Roman" w:eastAsia="仿宋_GB2312"/>
          <w:sz w:val="30"/>
          <w:szCs w:val="30"/>
        </w:rPr>
        <w:t>等奖励，</w:t>
      </w:r>
      <w:r>
        <w:rPr>
          <w:rFonts w:ascii="Times New Roman" w:hAnsi="Times New Roman" w:eastAsia="仿宋_GB2312"/>
          <w:sz w:val="30"/>
          <w:szCs w:val="30"/>
        </w:rPr>
        <w:t>推动企业科技创新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/>
        <w:ind w:firstLine="640" w:firstLineChars="200"/>
        <w:rPr>
          <w:rFonts w:ascii="Times New Roman" w:hAnsi="Times New Roman" w:eastAsia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明确了获得国家级、省级知识产权示范企业奖励、</w:t>
      </w:r>
      <w:r>
        <w:rPr>
          <w:rFonts w:ascii="Times New Roman" w:hAnsi="Times New Roman" w:eastAsia="仿宋_GB2312"/>
          <w:sz w:val="30"/>
          <w:szCs w:val="30"/>
        </w:rPr>
        <w:t>专利权、商标专用权质押贷款</w:t>
      </w:r>
      <w:r>
        <w:rPr>
          <w:rFonts w:hint="eastAsia" w:ascii="Times New Roman" w:hAnsi="Times New Roman" w:eastAsia="仿宋_GB2312"/>
          <w:sz w:val="30"/>
          <w:szCs w:val="30"/>
        </w:rPr>
        <w:t>贴息奖励、</w:t>
      </w:r>
      <w:r>
        <w:rPr>
          <w:rFonts w:ascii="Times New Roman" w:hAnsi="Times New Roman" w:eastAsia="仿宋_GB2312"/>
          <w:sz w:val="30"/>
          <w:szCs w:val="30"/>
        </w:rPr>
        <w:t>主导制修订</w:t>
      </w:r>
      <w:r>
        <w:rPr>
          <w:rFonts w:hint="eastAsia" w:ascii="Times New Roman" w:hAnsi="Times New Roman" w:eastAsia="仿宋_GB2312"/>
          <w:sz w:val="30"/>
          <w:szCs w:val="30"/>
        </w:rPr>
        <w:t>或参与制定相关标准的奖励、</w:t>
      </w:r>
      <w:r>
        <w:rPr>
          <w:rFonts w:ascii="Times New Roman" w:hAnsi="Times New Roman" w:eastAsia="仿宋_GB2312"/>
          <w:sz w:val="30"/>
          <w:szCs w:val="30"/>
        </w:rPr>
        <w:t>“质量奖”“质量管理创新奖”</w:t>
      </w:r>
      <w:r>
        <w:rPr>
          <w:rFonts w:hint="eastAsia" w:ascii="Times New Roman" w:hAnsi="Times New Roman" w:eastAsia="仿宋_GB2312"/>
          <w:sz w:val="30"/>
          <w:szCs w:val="30"/>
        </w:rPr>
        <w:t>等荣誉奖励等，</w:t>
      </w:r>
      <w:r>
        <w:rPr>
          <w:rFonts w:ascii="Times New Roman" w:hAnsi="Times New Roman" w:eastAsia="仿宋_GB2312"/>
          <w:sz w:val="30"/>
          <w:szCs w:val="30"/>
        </w:rPr>
        <w:t>推动企业品质提升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/>
        <w:ind w:firstLine="600" w:firstLineChars="200"/>
        <w:rPr>
          <w:rFonts w:ascii="Times New Roman" w:hAnsi="Times New Roman" w:eastAsia="仿宋_GB2312"/>
          <w:sz w:val="30"/>
          <w:szCs w:val="30"/>
          <w:lang w:bidi="ar"/>
        </w:rPr>
      </w:pPr>
      <w:r>
        <w:rPr>
          <w:rFonts w:hint="eastAsia" w:ascii="Times New Roman" w:hAnsi="Times New Roman" w:eastAsia="仿宋_GB2312"/>
          <w:sz w:val="30"/>
          <w:szCs w:val="30"/>
        </w:rPr>
        <w:t>明确了股改上市等奖励，</w:t>
      </w:r>
      <w:r>
        <w:rPr>
          <w:rFonts w:ascii="Times New Roman" w:hAnsi="Times New Roman" w:eastAsia="仿宋_GB2312"/>
          <w:sz w:val="30"/>
          <w:szCs w:val="30"/>
          <w:lang w:bidi="ar"/>
        </w:rPr>
        <w:t>推进企业股改上市</w:t>
      </w:r>
      <w:r>
        <w:rPr>
          <w:rFonts w:hint="eastAsia" w:ascii="Times New Roman" w:hAnsi="Times New Roman" w:eastAsia="仿宋_GB2312"/>
          <w:sz w:val="30"/>
          <w:szCs w:val="30"/>
          <w:lang w:bidi="ar"/>
        </w:rPr>
        <w:t>。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明确了</w:t>
      </w:r>
      <w:r>
        <w:rPr>
          <w:rFonts w:ascii="Times New Roman" w:hAnsi="Times New Roman" w:eastAsia="仿宋_GB2312"/>
          <w:sz w:val="30"/>
          <w:szCs w:val="30"/>
        </w:rPr>
        <w:t>招用重点人群</w:t>
      </w:r>
      <w:r>
        <w:rPr>
          <w:rFonts w:hint="eastAsia" w:ascii="Times New Roman" w:hAnsi="Times New Roman" w:eastAsia="仿宋_GB2312"/>
          <w:sz w:val="30"/>
          <w:szCs w:val="30"/>
        </w:rPr>
        <w:t>奖励、</w:t>
      </w:r>
      <w:r>
        <w:rPr>
          <w:rFonts w:ascii="Times New Roman" w:hAnsi="Times New Roman" w:eastAsia="仿宋_GB2312"/>
          <w:sz w:val="30"/>
          <w:szCs w:val="30"/>
        </w:rPr>
        <w:t>创业融资帮扶</w:t>
      </w:r>
      <w:r>
        <w:rPr>
          <w:rFonts w:hint="eastAsia" w:ascii="Times New Roman" w:hAnsi="Times New Roman" w:eastAsia="仿宋_GB2312"/>
          <w:sz w:val="30"/>
          <w:szCs w:val="30"/>
        </w:rPr>
        <w:t>贴息奖励等，</w:t>
      </w:r>
      <w:r>
        <w:rPr>
          <w:rFonts w:ascii="Times New Roman" w:hAnsi="Times New Roman" w:eastAsia="仿宋_GB2312"/>
          <w:sz w:val="30"/>
          <w:szCs w:val="30"/>
        </w:rPr>
        <w:t>推动企业引培创新创业队伍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pStyle w:val="5"/>
        <w:widowControl/>
        <w:spacing w:before="0" w:beforeAutospacing="0" w:after="0" w:afterAutospacing="0"/>
        <w:ind w:firstLine="640" w:firstLineChars="200"/>
        <w:rPr>
          <w:rFonts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四、主要内容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新政策共有1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个大</w:t>
      </w:r>
      <w:r>
        <w:rPr>
          <w:rFonts w:hint="eastAsia" w:ascii="Times New Roman" w:hAnsi="Times New Roman" w:eastAsia="仿宋_GB2312"/>
          <w:sz w:val="32"/>
          <w:szCs w:val="32"/>
        </w:rPr>
        <w:t>块，包括</w:t>
      </w:r>
      <w:r>
        <w:rPr>
          <w:rFonts w:ascii="Times New Roman" w:hAnsi="Times New Roman" w:eastAsia="仿宋_GB2312"/>
          <w:sz w:val="32"/>
          <w:szCs w:val="32"/>
        </w:rPr>
        <w:t>100条具体政策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11条附则，</w:t>
      </w:r>
      <w:r>
        <w:rPr>
          <w:rFonts w:hint="eastAsia" w:ascii="Times New Roman" w:hAnsi="Times New Roman" w:eastAsia="仿宋_GB2312"/>
          <w:sz w:val="32"/>
          <w:szCs w:val="32"/>
        </w:rPr>
        <w:t>涉及</w:t>
      </w:r>
      <w:r>
        <w:rPr>
          <w:rFonts w:ascii="Times New Roman" w:hAnsi="Times New Roman" w:eastAsia="仿宋_GB2312"/>
          <w:sz w:val="32"/>
          <w:szCs w:val="32"/>
        </w:rPr>
        <w:t>经信</w:t>
      </w:r>
      <w:r>
        <w:rPr>
          <w:rFonts w:hint="eastAsia" w:ascii="Times New Roman" w:hAnsi="Times New Roman" w:eastAsia="仿宋_GB2312"/>
          <w:sz w:val="32"/>
          <w:szCs w:val="32"/>
        </w:rPr>
        <w:t>局</w:t>
      </w:r>
      <w:r>
        <w:rPr>
          <w:rFonts w:ascii="Times New Roman" w:hAnsi="Times New Roman" w:eastAsia="仿宋_GB2312"/>
          <w:sz w:val="32"/>
          <w:szCs w:val="32"/>
        </w:rPr>
        <w:t>等1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个部门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（一）第1至第7大块，对企业所属行业进行分类，涉及制造业、服务业、商贸服务业、物流业、建筑业、文旅产业、美食产业等7个行业，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相关政策及兑现</w:t>
      </w:r>
      <w:r>
        <w:rPr>
          <w:rFonts w:hint="eastAsia" w:ascii="Times New Roman" w:hAnsi="Times New Roman" w:eastAsia="仿宋_GB2312"/>
          <w:sz w:val="32"/>
          <w:szCs w:val="32"/>
        </w:rPr>
        <w:t>分别由经信局、发改局、商务局、交通运输局、文广旅游体育局、美食发展中心等7个部门单位负责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解释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（二）第8至第11大块，涉及科技创新、品质提升、股改上市、创业创新队伍引培等4个方面，着力为企业高质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量发展提供支撑出台政策，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相关政策及兑现</w:t>
      </w:r>
      <w:r>
        <w:rPr>
          <w:rFonts w:hint="eastAsia" w:ascii="Times New Roman" w:hAnsi="Times New Roman" w:eastAsia="仿宋_GB2312"/>
          <w:sz w:val="32"/>
          <w:szCs w:val="32"/>
        </w:rPr>
        <w:t>分别由市科技局、市场监管局、金融办、人力社保局等4个部门单位负责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解释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（三）第12大块为</w:t>
      </w:r>
      <w:r>
        <w:rPr>
          <w:rFonts w:ascii="Times New Roman" w:hAnsi="Times New Roman" w:eastAsia="仿宋_GB2312"/>
          <w:sz w:val="32"/>
          <w:szCs w:val="32"/>
        </w:rPr>
        <w:t>附则。涉及负面清单中发生</w:t>
      </w:r>
      <w:r>
        <w:rPr>
          <w:rFonts w:hint="eastAsia" w:ascii="Times New Roman" w:hAnsi="Times New Roman" w:eastAsia="仿宋_GB2312"/>
          <w:sz w:val="32"/>
          <w:szCs w:val="32"/>
        </w:rPr>
        <w:t>生态环境违法大案要案的</w:t>
      </w:r>
      <w:r>
        <w:rPr>
          <w:rFonts w:ascii="Times New Roman" w:hAnsi="Times New Roman" w:eastAsia="仿宋_GB2312"/>
          <w:sz w:val="32"/>
          <w:szCs w:val="32"/>
        </w:rPr>
        <w:t>、较大安全生产事故、较大影响社会稳定事件、偷税逃税等违法生产经营行为的、社保参保率未达到60%的、享受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一事一议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或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一企一策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的等不享受政策，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以及</w:t>
      </w:r>
      <w:r>
        <w:rPr>
          <w:rFonts w:ascii="Times New Roman" w:hAnsi="Times New Roman" w:eastAsia="仿宋_GB2312"/>
          <w:sz w:val="32"/>
          <w:szCs w:val="32"/>
        </w:rPr>
        <w:t>绩效评价结果运用等事项。</w:t>
      </w:r>
    </w:p>
    <w:p>
      <w:pPr>
        <w:pStyle w:val="5"/>
        <w:widowControl/>
        <w:spacing w:before="0" w:beforeAutospacing="0" w:after="0" w:afterAutospacing="0"/>
        <w:ind w:firstLine="4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</w:rPr>
        <w:t>五、评估论证、公平竞争审查、征求意见及协调处理等情况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2022年末、2023年初，市政府3次组织各主管部门召开政策清理整合落实工作部署会，落实责任部门，对政策进行了三轮清理整合。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2023年3月1日，</w:t>
      </w:r>
      <w:r>
        <w:rPr>
          <w:rFonts w:hint="eastAsia" w:ascii="Times New Roman" w:hAnsi="Times New Roman" w:eastAsia="仿宋_GB2312"/>
          <w:sz w:val="32"/>
          <w:szCs w:val="32"/>
        </w:rPr>
        <w:t>市政府分管领导</w:t>
      </w:r>
      <w:r>
        <w:rPr>
          <w:rFonts w:ascii="Times New Roman" w:hAnsi="Times New Roman" w:eastAsia="仿宋_GB2312"/>
          <w:sz w:val="32"/>
          <w:szCs w:val="32"/>
        </w:rPr>
        <w:t>主持召开第四次政策清理整合落实工作部署会，要求各部门按照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五个思路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清理本单位政策。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2023年6月5日，</w:t>
      </w:r>
      <w:r>
        <w:rPr>
          <w:rFonts w:hint="eastAsia" w:ascii="Times New Roman" w:hAnsi="Times New Roman" w:eastAsia="仿宋_GB2312"/>
          <w:sz w:val="32"/>
          <w:szCs w:val="32"/>
        </w:rPr>
        <w:t>市政府分管领导</w:t>
      </w:r>
      <w:r>
        <w:rPr>
          <w:rFonts w:ascii="Times New Roman" w:hAnsi="Times New Roman" w:eastAsia="仿宋_GB2312"/>
          <w:sz w:val="32"/>
          <w:szCs w:val="32"/>
        </w:rPr>
        <w:t>对上报整理的需明确事项及附则进行专题研究，形成《关于推动企业高质量发展 打造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新时代典型工业城市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的若干政策》初稿。</w:t>
      </w:r>
      <w:r>
        <w:rPr>
          <w:rFonts w:hint="eastAsia" w:ascii="Times New Roman" w:hAnsi="Times New Roman" w:eastAsia="仿宋_GB2312"/>
          <w:sz w:val="32"/>
          <w:szCs w:val="32"/>
        </w:rPr>
        <w:t>2023年6月以来，市长办公会等会议专门听取政策清理情况的汇报，之后又进一步作了完善。并按要求征求了司法局、公竞办等相关部门意见。</w:t>
      </w:r>
    </w:p>
    <w:p>
      <w:pPr>
        <w:pStyle w:val="5"/>
        <w:widowControl/>
        <w:spacing w:before="0" w:beforeAutospacing="0" w:after="0" w:afterAutospacing="0"/>
        <w:ind w:firstLine="4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</w:rPr>
        <w:t>六、其他需要说明的情况</w:t>
      </w:r>
    </w:p>
    <w:p>
      <w:pPr>
        <w:pStyle w:val="5"/>
        <w:widowControl/>
        <w:spacing w:before="0" w:beforeAutospacing="0" w:after="0" w:afterAutospacing="0"/>
        <w:ind w:firstLine="4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DCB836"/>
    <w:multiLevelType w:val="singleLevel"/>
    <w:tmpl w:val="E2DCB83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NGU0ZmMzZDk5ODgzZDkzMTZjYjU2NTczMTA0ZDgifQ=="/>
  </w:docVars>
  <w:rsids>
    <w:rsidRoot w:val="2DCA1858"/>
    <w:rsid w:val="00875EE2"/>
    <w:rsid w:val="00EC30AE"/>
    <w:rsid w:val="11875AB9"/>
    <w:rsid w:val="123163DE"/>
    <w:rsid w:val="1B807181"/>
    <w:rsid w:val="23BC4390"/>
    <w:rsid w:val="263068B5"/>
    <w:rsid w:val="2AF61A24"/>
    <w:rsid w:val="2D4415E7"/>
    <w:rsid w:val="2DCA1858"/>
    <w:rsid w:val="3F167533"/>
    <w:rsid w:val="44AB0D8D"/>
    <w:rsid w:val="56D96C4E"/>
    <w:rsid w:val="63F13ACA"/>
    <w:rsid w:val="6DE6482E"/>
    <w:rsid w:val="733A732A"/>
    <w:rsid w:val="7A9D7197"/>
    <w:rsid w:val="7AF42462"/>
    <w:rsid w:val="7C054FAB"/>
    <w:rsid w:val="7C5D5234"/>
    <w:rsid w:val="7DF6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  <w:rPr>
      <w:sz w:val="28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仿宋_GB2312" w:eastAsia="仿宋_GB2312"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249</Words>
  <Characters>1425</Characters>
  <Lines>11</Lines>
  <Paragraphs>3</Paragraphs>
  <TotalTime>11</TotalTime>
  <ScaleCrop>false</ScaleCrop>
  <LinksUpToDate>false</LinksUpToDate>
  <CharactersWithSpaces>1671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2022-12-01T08:22:00Z</dcterms:created>
  <dc:creator>UR信封有圣歌绘</dc:creator>
  <cp:lastModifiedBy>Root</cp:lastModifiedBy>
  <dcterms:modified xsi:type="dcterms:W3CDTF">2023-11-01T06:34:32Z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7DD86FFFA45D4852904D204D751D335F</vt:lpwstr>
  </property>
</Properties>
</file>