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C0EA">
      <w:pPr>
        <w:spacing w:line="600" w:lineRule="exact"/>
        <w:ind w:right="57"/>
        <w:jc w:val="center"/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庆元县公共租赁住房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部门职责</w:t>
      </w:r>
    </w:p>
    <w:p w14:paraId="21CDF716"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征求意见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稿）</w:t>
      </w:r>
    </w:p>
    <w:p w14:paraId="07834354">
      <w:pPr>
        <w:jc w:val="center"/>
        <w:rPr>
          <w:rFonts w:hint="eastAsia"/>
          <w:lang w:eastAsia="zh-CN"/>
        </w:rPr>
      </w:pPr>
    </w:p>
    <w:p w14:paraId="6BDB069B">
      <w:pPr>
        <w:pStyle w:val="3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县住房和城乡建设局（以下简称“县住建局”）是城区公租房管理的行政主管部门，应当加强公租房管理信息系统建设，建立和完善公租房档案管理。</w:t>
      </w:r>
    </w:p>
    <w:p w14:paraId="212EAD5D">
      <w:pPr>
        <w:pStyle w:val="3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县住房保障中心（以下简称“县住保中心”）具体负责保障资格复核、租赁补贴计发、房源配租、房屋使用后续监管等相关工作。</w:t>
      </w:r>
    </w:p>
    <w:p w14:paraId="0432E379">
      <w:pPr>
        <w:pStyle w:val="3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县住建局定期会同县发改局、县财政局等部门根据城区住房保障规划、财政承受能力以及城市中低收入住房困难家庭人口数量、结构等因素，制定公租房保障面积、家庭经济条件、租赁补贴和租金标准，报庆元县人民政府批准后予以公布。</w:t>
      </w:r>
    </w:p>
    <w:p w14:paraId="49906B95">
      <w:pPr>
        <w:pStyle w:val="3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县发改局、县公安局、县民政局、县财政局、县人力资源和社会保障局、县自然资源和规划局、县退役军人事务局、县市场监督管理局、县住房公积金管理中心、县残联、国家税务总局庆元县税务局、县人民法院等有关部门按照职责分工，负责公租房保障的有关工作。</w:t>
      </w:r>
    </w:p>
    <w:p w14:paraId="6D351660"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8BB34"/>
    <w:multiLevelType w:val="singleLevel"/>
    <w:tmpl w:val="4578BB34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737B7"/>
    <w:rsid w:val="6F67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2025-08-19T02:48:00Z</dcterms:created>
  <dc:creator>Repick</dc:creator>
  <cp:lastModifiedBy>Repick</cp:lastModifiedBy>
  <dcterms:modified xsi:type="dcterms:W3CDTF">2025-08-19T08:33:15Z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C67911B415034AD7BDAD9F16E9F94C69_11</vt:lpwstr>
  </property>
  <property fmtid="{D5CDD505-2E9C-101B-9397-08002B2CF9AE}" pid="4" name="KSOTemplateDocerSaveRecord">
    <vt:lpwstr>eyJoZGlkIjoiYjM5OGQ1ZmI0NDRlNDAwNzY0NTc1ZDViZGYzNjk5NDkiLCJ1c2VySWQiOiIzNzQ4MDg2NTUifQ==</vt:lpwstr>
  </property>
</Properties>
</file>