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龙泉市教育局关于公办初中学区划分</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和招生入学工作的实施方案（征求意见稿）</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为进一步优化我市义务教育资源配置，贯彻落实《</w:t>
      </w:r>
      <w:r>
        <w:rPr>
          <w:rFonts w:hint="eastAsia" w:ascii="仿宋_GB2312" w:hAnsi="仿宋_GB2312" w:eastAsia="仿宋_GB2312" w:cs="仿宋_GB2312"/>
          <w:sz w:val="32"/>
          <w:szCs w:val="32"/>
          <w:lang w:val="en-US" w:eastAsia="zh-CN"/>
        </w:rPr>
        <w:t>浙江省教育厅关于进一步规范义务教育阶段公办学校学区划分调整和招生入学工作的意见</w:t>
      </w:r>
      <w:r>
        <w:rPr>
          <w:rFonts w:hint="eastAsia" w:ascii="仿宋_GB2312" w:hAnsi="仿宋_GB2312" w:eastAsia="仿宋_GB2312" w:cs="仿宋_GB2312"/>
          <w:sz w:val="32"/>
          <w:szCs w:val="32"/>
          <w:lang w:eastAsia="zh-CN"/>
        </w:rPr>
        <w:t>》(浙教基〔2018〕19号)，结合我市学校布局、办学规模等实际情况，明确我市公办初中学区范围和招生入学工作。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方正黑体简体" w:hAnsi="方正黑体简体" w:eastAsia="方正黑体简体" w:cs="方正黑体简体"/>
          <w:b w:val="0"/>
          <w:bCs w:val="0"/>
          <w:sz w:val="32"/>
          <w:szCs w:val="32"/>
          <w:lang w:eastAsia="zh-CN"/>
        </w:rPr>
        <w:t>　　</w:t>
      </w: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8"/>
          <w:lang w:eastAsia="zh-CN"/>
        </w:rPr>
      </w:pPr>
      <w:r>
        <w:rPr>
          <w:rFonts w:hint="eastAsia" w:ascii="楷体_GB2312" w:hAnsi="楷体_GB2312" w:eastAsia="楷体_GB2312" w:cs="楷体_GB2312"/>
          <w:sz w:val="32"/>
          <w:szCs w:val="28"/>
          <w:lang w:val="en-US" w:eastAsia="zh-CN"/>
        </w:rPr>
        <w:t>（一）</w:t>
      </w:r>
      <w:r>
        <w:rPr>
          <w:rFonts w:hint="eastAsia" w:ascii="仿宋_GB2312" w:hAnsi="仿宋_GB2312" w:eastAsia="仿宋_GB2312" w:cs="仿宋_GB2312"/>
          <w:sz w:val="32"/>
          <w:szCs w:val="28"/>
        </w:rPr>
        <w:t>《中华人民共和国义务教育法》</w:t>
      </w:r>
      <w:r>
        <w:rPr>
          <w:rFonts w:hint="eastAsia" w:ascii="仿宋_GB2312" w:hAnsi="仿宋_GB2312" w:eastAsia="仿宋_GB2312" w:cs="仿宋_GB2312"/>
          <w:sz w:val="32"/>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8"/>
          <w:lang w:eastAsia="zh-CN"/>
        </w:rPr>
      </w:pPr>
      <w:r>
        <w:rPr>
          <w:rFonts w:hint="eastAsia" w:ascii="楷体_GB2312" w:hAnsi="楷体_GB2312" w:eastAsia="楷体_GB2312" w:cs="楷体_GB2312"/>
          <w:sz w:val="32"/>
          <w:szCs w:val="28"/>
          <w:lang w:val="en-US" w:eastAsia="zh-CN"/>
        </w:rPr>
        <w:t>（二）</w:t>
      </w:r>
      <w:r>
        <w:rPr>
          <w:rFonts w:hint="eastAsia" w:ascii="仿宋_GB2312" w:hAnsi="仿宋_GB2312" w:eastAsia="仿宋_GB2312" w:cs="仿宋_GB2312"/>
          <w:sz w:val="32"/>
          <w:szCs w:val="28"/>
        </w:rPr>
        <w:t>《浙江省义务教育条例》</w:t>
      </w:r>
      <w:r>
        <w:rPr>
          <w:rFonts w:hint="eastAsia" w:ascii="仿宋_GB2312" w:hAnsi="仿宋_GB2312" w:eastAsia="仿宋_GB2312" w:cs="仿宋_GB2312"/>
          <w:sz w:val="32"/>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28"/>
          <w:lang w:eastAsia="zh-CN"/>
        </w:rPr>
      </w:pPr>
      <w:r>
        <w:rPr>
          <w:rFonts w:hint="eastAsia" w:ascii="楷体_GB2312" w:hAnsi="楷体_GB2312" w:eastAsia="楷体_GB2312" w:cs="楷体_GB2312"/>
          <w:sz w:val="32"/>
          <w:szCs w:val="28"/>
          <w:lang w:val="en-US" w:eastAsia="zh-CN"/>
        </w:rPr>
        <w:t>（三）《</w:t>
      </w:r>
      <w:r>
        <w:rPr>
          <w:rFonts w:hint="eastAsia" w:ascii="仿宋_GB2312" w:hAnsi="仿宋_GB2312" w:eastAsia="仿宋_GB2312" w:cs="仿宋_GB2312"/>
          <w:sz w:val="32"/>
          <w:szCs w:val="28"/>
        </w:rPr>
        <w:t>浙江省教育厅关于进一步规范义务教育阶段公办学校学区划分调整和招生入学工作的意见》</w:t>
      </w:r>
      <w:r>
        <w:rPr>
          <w:rFonts w:hint="eastAsia" w:ascii="仿宋_GB2312" w:hAnsi="仿宋_GB2312" w:eastAsia="仿宋_GB2312" w:cs="仿宋_GB2312"/>
          <w:sz w:val="32"/>
          <w:szCs w:val="28"/>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二、学区划分原则</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28"/>
        </w:rPr>
      </w:pPr>
      <w:r>
        <w:rPr>
          <w:rFonts w:hint="eastAsia" w:ascii="楷体_GB2312" w:hAnsi="楷体_GB2312" w:eastAsia="楷体_GB2312" w:cs="楷体_GB2312"/>
          <w:b w:val="0"/>
          <w:bCs w:val="0"/>
          <w:sz w:val="32"/>
          <w:szCs w:val="28"/>
          <w:lang w:val="en-US" w:eastAsia="zh-CN"/>
        </w:rPr>
        <w:t>（一）</w:t>
      </w:r>
      <w:r>
        <w:rPr>
          <w:rFonts w:hint="eastAsia" w:ascii="楷体_GB2312" w:hAnsi="楷体_GB2312" w:eastAsia="楷体_GB2312" w:cs="楷体_GB2312"/>
          <w:b w:val="0"/>
          <w:bCs w:val="0"/>
          <w:sz w:val="32"/>
          <w:szCs w:val="28"/>
        </w:rPr>
        <w:t>坚持“就近入学”原则。</w:t>
      </w:r>
      <w:r>
        <w:rPr>
          <w:rFonts w:hint="eastAsia" w:ascii="仿宋_GB2312" w:hAnsi="仿宋_GB2312" w:eastAsia="仿宋_GB2312" w:cs="仿宋_GB2312"/>
          <w:sz w:val="32"/>
          <w:szCs w:val="28"/>
        </w:rPr>
        <w:t>根据学校所</w:t>
      </w:r>
      <w:r>
        <w:rPr>
          <w:rFonts w:hint="eastAsia" w:ascii="仿宋_GB2312" w:hAnsi="仿宋_GB2312" w:eastAsia="仿宋_GB2312" w:cs="仿宋_GB2312"/>
          <w:sz w:val="32"/>
          <w:szCs w:val="28"/>
          <w:lang w:eastAsia="zh-CN"/>
        </w:rPr>
        <w:t>在</w:t>
      </w:r>
      <w:r>
        <w:rPr>
          <w:rFonts w:hint="eastAsia" w:ascii="仿宋_GB2312" w:hAnsi="仿宋_GB2312" w:eastAsia="仿宋_GB2312" w:cs="仿宋_GB2312"/>
          <w:sz w:val="32"/>
          <w:szCs w:val="28"/>
        </w:rPr>
        <w:t>地理位置和办学性质</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合理划分学区</w:t>
      </w:r>
      <w:r>
        <w:rPr>
          <w:rFonts w:hint="eastAsia" w:ascii="仿宋_GB2312" w:hAnsi="仿宋_GB2312" w:eastAsia="仿宋_GB2312" w:cs="仿宋_GB2312"/>
          <w:sz w:val="32"/>
          <w:szCs w:val="28"/>
          <w:lang w:eastAsia="zh-CN"/>
        </w:rPr>
        <w:t>，保障</w:t>
      </w:r>
      <w:r>
        <w:rPr>
          <w:rFonts w:hint="eastAsia" w:ascii="仿宋_GB2312" w:hAnsi="仿宋_GB2312" w:eastAsia="仿宋_GB2312" w:cs="仿宋_GB2312"/>
          <w:sz w:val="32"/>
          <w:szCs w:val="28"/>
        </w:rPr>
        <w:t>适龄儿童相对就近入学。</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28"/>
        </w:rPr>
      </w:pPr>
      <w:r>
        <w:rPr>
          <w:rFonts w:hint="eastAsia" w:ascii="楷体_GB2312" w:hAnsi="楷体_GB2312" w:eastAsia="楷体_GB2312" w:cs="楷体_GB2312"/>
          <w:b w:val="0"/>
          <w:bCs w:val="0"/>
          <w:sz w:val="32"/>
          <w:szCs w:val="28"/>
          <w:lang w:val="en-US" w:eastAsia="zh-CN"/>
        </w:rPr>
        <w:t>（二）坚持“教育公平”原则。</w:t>
      </w:r>
      <w:r>
        <w:rPr>
          <w:rFonts w:hint="eastAsia" w:ascii="仿宋_GB2312" w:hAnsi="仿宋_GB2312" w:eastAsia="仿宋_GB2312" w:cs="仿宋_GB2312"/>
          <w:sz w:val="32"/>
          <w:szCs w:val="28"/>
        </w:rPr>
        <w:t>学区划分</w:t>
      </w:r>
      <w:r>
        <w:rPr>
          <w:rFonts w:hint="eastAsia" w:ascii="仿宋_GB2312" w:hAnsi="仿宋_GB2312" w:eastAsia="仿宋_GB2312" w:cs="仿宋_GB2312"/>
          <w:sz w:val="32"/>
          <w:szCs w:val="28"/>
          <w:lang w:eastAsia="zh-CN"/>
        </w:rPr>
        <w:t>坚持</w:t>
      </w:r>
      <w:r>
        <w:rPr>
          <w:rFonts w:hint="eastAsia" w:ascii="仿宋_GB2312" w:hAnsi="仿宋_GB2312" w:eastAsia="仿宋_GB2312" w:cs="仿宋_GB2312"/>
          <w:sz w:val="32"/>
          <w:szCs w:val="28"/>
        </w:rPr>
        <w:t>公众参与，</w:t>
      </w:r>
      <w:r>
        <w:rPr>
          <w:rFonts w:hint="eastAsia" w:ascii="仿宋_GB2312" w:hAnsi="仿宋_GB2312" w:eastAsia="仿宋_GB2312" w:cs="仿宋_GB2312"/>
          <w:sz w:val="32"/>
          <w:szCs w:val="28"/>
          <w:lang w:eastAsia="zh-CN"/>
        </w:rPr>
        <w:t>公开征求意见，开展</w:t>
      </w:r>
      <w:r>
        <w:rPr>
          <w:rFonts w:hint="eastAsia" w:ascii="仿宋_GB2312" w:hAnsi="仿宋_GB2312" w:eastAsia="仿宋_GB2312" w:cs="仿宋_GB2312"/>
          <w:sz w:val="32"/>
          <w:szCs w:val="28"/>
        </w:rPr>
        <w:t>调查</w:t>
      </w:r>
      <w:r>
        <w:rPr>
          <w:rFonts w:hint="eastAsia" w:ascii="仿宋_GB2312" w:hAnsi="仿宋_GB2312" w:eastAsia="仿宋_GB2312" w:cs="仿宋_GB2312"/>
          <w:sz w:val="32"/>
          <w:szCs w:val="28"/>
          <w:lang w:eastAsia="zh-CN"/>
        </w:rPr>
        <w:t>研究</w:t>
      </w:r>
      <w:r>
        <w:rPr>
          <w:rFonts w:hint="eastAsia" w:ascii="仿宋_GB2312" w:hAnsi="仿宋_GB2312" w:eastAsia="仿宋_GB2312" w:cs="仿宋_GB2312"/>
          <w:sz w:val="32"/>
          <w:szCs w:val="28"/>
        </w:rPr>
        <w:t>和可行性论证，合理划分学区范围</w:t>
      </w:r>
      <w:r>
        <w:rPr>
          <w:rFonts w:hint="eastAsia" w:ascii="仿宋_GB2312" w:hAnsi="仿宋_GB2312" w:eastAsia="仿宋_GB2312" w:cs="仿宋_GB2312"/>
          <w:sz w:val="32"/>
          <w:szCs w:val="28"/>
          <w:lang w:eastAsia="zh-CN"/>
        </w:rPr>
        <w:t>，保障教育公平</w:t>
      </w:r>
      <w:r>
        <w:rPr>
          <w:rFonts w:hint="eastAsia" w:ascii="仿宋_GB2312" w:hAnsi="仿宋_GB2312" w:eastAsia="仿宋_GB2312" w:cs="仿宋_GB2312"/>
          <w:sz w:val="32"/>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28"/>
        </w:rPr>
      </w:pPr>
      <w:r>
        <w:rPr>
          <w:rFonts w:hint="eastAsia" w:ascii="楷体_GB2312" w:hAnsi="楷体_GB2312" w:eastAsia="楷体_GB2312" w:cs="楷体_GB2312"/>
          <w:b w:val="0"/>
          <w:bCs w:val="0"/>
          <w:sz w:val="32"/>
          <w:szCs w:val="28"/>
          <w:lang w:val="en-US" w:eastAsia="zh-CN"/>
        </w:rPr>
        <w:t>（三）坚持“相对稳定”原则。</w:t>
      </w:r>
      <w:r>
        <w:rPr>
          <w:rFonts w:hint="eastAsia" w:ascii="仿宋_GB2312" w:hAnsi="仿宋_GB2312" w:eastAsia="仿宋_GB2312" w:cs="仿宋_GB2312"/>
          <w:sz w:val="32"/>
          <w:szCs w:val="28"/>
        </w:rPr>
        <w:t>根据学校规模和适龄儿童</w:t>
      </w:r>
      <w:r>
        <w:rPr>
          <w:rFonts w:hint="eastAsia" w:ascii="仿宋_GB2312" w:hAnsi="仿宋_GB2312" w:eastAsia="仿宋_GB2312" w:cs="仿宋_GB2312"/>
          <w:sz w:val="32"/>
          <w:szCs w:val="28"/>
          <w:lang w:eastAsia="zh-CN"/>
        </w:rPr>
        <w:t>学生</w:t>
      </w:r>
      <w:r>
        <w:rPr>
          <w:rFonts w:hint="eastAsia" w:ascii="仿宋_GB2312" w:hAnsi="仿宋_GB2312" w:eastAsia="仿宋_GB2312" w:cs="仿宋_GB2312"/>
          <w:sz w:val="32"/>
          <w:szCs w:val="28"/>
        </w:rPr>
        <w:t>数，测算学校生源最大承载量，保持涉及区块内学区的相对稳定。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三、学区范围划分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（一）城区公办初中学校学区范围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龙泉二中:环城东路以西——中山东路以北——龙翔路以西——华楼街以北——剑川大道以西——龙泉溪以北，西至凤凰山隧道；实验小学、西新小学、锦溪镇小。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龙泉三中、龙泉启明实验学校实行共有学区：</w:t>
      </w:r>
      <w:r>
        <w:rPr>
          <w:rFonts w:hint="eastAsia" w:ascii="仿宋_GB2312" w:hAnsi="仿宋_GB2312" w:eastAsia="仿宋_GB2312" w:cs="仿宋_GB2312"/>
          <w:sz w:val="32"/>
          <w:szCs w:val="32"/>
        </w:rPr>
        <w:t>环城东路</w:t>
      </w:r>
      <w:r>
        <w:rPr>
          <w:rFonts w:hint="eastAsia" w:ascii="仿宋_GB2312" w:hAnsi="仿宋_GB2312" w:eastAsia="仿宋_GB2312" w:cs="仿宋_GB2312"/>
          <w:sz w:val="32"/>
          <w:szCs w:val="32"/>
          <w:lang w:eastAsia="zh-CN"/>
        </w:rPr>
        <w:t>以东</w:t>
      </w:r>
      <w:r>
        <w:rPr>
          <w:rFonts w:hint="eastAsia" w:ascii="仿宋_GB2312" w:hAnsi="仿宋_GB2312" w:eastAsia="仿宋_GB2312" w:cs="仿宋_GB2312"/>
          <w:sz w:val="32"/>
          <w:szCs w:val="32"/>
        </w:rPr>
        <w:t>——中山东</w:t>
      </w:r>
      <w:r>
        <w:rPr>
          <w:rFonts w:hint="eastAsia" w:ascii="仿宋_GB2312" w:hAnsi="仿宋_GB2312" w:eastAsia="仿宋_GB2312" w:cs="仿宋_GB2312"/>
          <w:sz w:val="32"/>
          <w:szCs w:val="32"/>
          <w:lang w:eastAsia="zh-CN"/>
        </w:rPr>
        <w:t>路以南</w:t>
      </w:r>
      <w:r>
        <w:rPr>
          <w:rFonts w:hint="eastAsia" w:ascii="仿宋_GB2312" w:hAnsi="仿宋_GB2312" w:eastAsia="仿宋_GB2312" w:cs="仿宋_GB2312"/>
          <w:sz w:val="32"/>
          <w:szCs w:val="32"/>
        </w:rPr>
        <w:t>——龙翔路</w:t>
      </w:r>
      <w:r>
        <w:rPr>
          <w:rFonts w:hint="eastAsia" w:ascii="仿宋_GB2312" w:hAnsi="仿宋_GB2312" w:eastAsia="仿宋_GB2312" w:cs="仿宋_GB2312"/>
          <w:sz w:val="32"/>
          <w:szCs w:val="32"/>
          <w:lang w:eastAsia="zh-CN"/>
        </w:rPr>
        <w:t>以东</w:t>
      </w:r>
      <w:r>
        <w:rPr>
          <w:rFonts w:hint="eastAsia" w:ascii="仿宋_GB2312" w:hAnsi="仿宋_GB2312" w:eastAsia="仿宋_GB2312" w:cs="仿宋_GB2312"/>
          <w:sz w:val="32"/>
          <w:szCs w:val="32"/>
        </w:rPr>
        <w:t>——华楼街</w:t>
      </w:r>
      <w:r>
        <w:rPr>
          <w:rFonts w:hint="eastAsia" w:ascii="仿宋_GB2312" w:hAnsi="仿宋_GB2312" w:eastAsia="仿宋_GB2312" w:cs="仿宋_GB2312"/>
          <w:sz w:val="32"/>
          <w:szCs w:val="32"/>
          <w:lang w:eastAsia="zh-CN"/>
        </w:rPr>
        <w:t>以南</w:t>
      </w:r>
      <w:r>
        <w:rPr>
          <w:rFonts w:hint="eastAsia" w:ascii="仿宋_GB2312" w:hAnsi="仿宋_GB2312" w:eastAsia="仿宋_GB2312" w:cs="仿宋_GB2312"/>
          <w:sz w:val="32"/>
          <w:szCs w:val="32"/>
        </w:rPr>
        <w:t>——剑川大道以东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龙泉溪以</w:t>
      </w:r>
      <w:r>
        <w:rPr>
          <w:rFonts w:hint="eastAsia" w:ascii="仿宋_GB2312" w:hAnsi="仿宋_GB2312" w:eastAsia="仿宋_GB2312" w:cs="仿宋_GB2312"/>
          <w:sz w:val="32"/>
          <w:szCs w:val="32"/>
          <w:lang w:eastAsia="zh-CN"/>
        </w:rPr>
        <w:t>北——临江村以西；</w:t>
      </w:r>
      <w:r>
        <w:rPr>
          <w:rFonts w:hint="eastAsia" w:ascii="仿宋_GB2312" w:hAnsi="仿宋_GB2312" w:eastAsia="仿宋_GB2312" w:cs="仿宋_GB2312"/>
          <w:sz w:val="32"/>
          <w:szCs w:val="32"/>
          <w:lang w:val="en-US" w:eastAsia="zh-CN"/>
        </w:rPr>
        <w:t>龙泉溪以南——公园路（创业大道）以东——塔石隧道以西区域；</w:t>
      </w:r>
      <w:r>
        <w:rPr>
          <w:rFonts w:hint="eastAsia" w:ascii="仿宋_GB2312" w:hAnsi="仿宋_GB2312" w:eastAsia="仿宋_GB2312" w:cs="仿宋_GB2312"/>
          <w:sz w:val="32"/>
          <w:szCs w:val="32"/>
          <w:lang w:eastAsia="zh-CN"/>
        </w:rPr>
        <w:t>东</w:t>
      </w:r>
      <w:r>
        <w:rPr>
          <w:rFonts w:hint="eastAsia" w:ascii="仿宋_GB2312" w:hAnsi="仿宋_GB2312" w:eastAsia="仿宋_GB2312" w:cs="仿宋_GB2312"/>
          <w:sz w:val="32"/>
          <w:szCs w:val="32"/>
        </w:rPr>
        <w:t>升</w:t>
      </w:r>
      <w:r>
        <w:rPr>
          <w:rFonts w:hint="eastAsia" w:ascii="仿宋_GB2312" w:hAnsi="仿宋_GB2312" w:eastAsia="仿宋_GB2312" w:cs="仿宋_GB2312"/>
          <w:sz w:val="32"/>
          <w:szCs w:val="32"/>
          <w:lang w:eastAsia="zh-CN"/>
        </w:rPr>
        <w:t>小学、水南小学、</w:t>
      </w:r>
      <w:r>
        <w:rPr>
          <w:rFonts w:hint="eastAsia" w:ascii="仿宋_GB2312" w:hAnsi="仿宋_GB2312" w:eastAsia="仿宋_GB2312" w:cs="仿宋_GB2312"/>
          <w:sz w:val="32"/>
          <w:szCs w:val="32"/>
        </w:rPr>
        <w:t>江南小学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塔石</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凤鸣小学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城北</w:t>
      </w:r>
      <w:r>
        <w:rPr>
          <w:rFonts w:hint="eastAsia" w:ascii="仿宋_GB2312" w:hAnsi="仿宋_GB2312" w:eastAsia="仿宋_GB2312" w:cs="仿宋_GB2312"/>
          <w:sz w:val="32"/>
          <w:szCs w:val="32"/>
          <w:lang w:eastAsia="zh-CN"/>
        </w:rPr>
        <w:t>乡小、双</w:t>
      </w:r>
      <w:r>
        <w:rPr>
          <w:rFonts w:hint="eastAsia" w:ascii="仿宋_GB2312" w:hAnsi="仿宋_GB2312" w:eastAsia="仿宋_GB2312" w:cs="仿宋_GB2312"/>
          <w:sz w:val="32"/>
          <w:szCs w:val="32"/>
        </w:rPr>
        <w:t>平小学</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龙泉四中：龙泉溪以南——公园路（创业大道）以西——宏山区块；南秦小学、河村小学、兰巨乡小、查田镇小、茶丰小学、小梅镇小、青溪小学、双岭小学、住龙镇小。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（二）乡镇初中学校学区范围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民族中学：八都镇小、瀑云小学、上垟镇小、泗源小学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安仁中学：安仁镇小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eastAsia" w:ascii="黑体" w:hAnsi="黑体" w:eastAsia="黑体" w:cs="黑体"/>
          <w:b w:val="0"/>
          <w:bCs w:val="0"/>
          <w:sz w:val="32"/>
          <w:szCs w:val="32"/>
          <w:lang w:val="en-US" w:eastAsia="zh-CN"/>
        </w:rPr>
        <w:t>四、招生批次及录取方式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（一）招生批次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第一批 </w:t>
      </w:r>
      <w:r>
        <w:rPr>
          <w:rFonts w:hint="eastAsia" w:ascii="仿宋_GB2312" w:hAnsi="仿宋_GB2312" w:eastAsia="仿宋_GB2312" w:cs="仿宋_GB2312"/>
          <w:sz w:val="32"/>
          <w:szCs w:val="32"/>
          <w:lang w:val="en-US" w:eastAsia="zh-CN"/>
        </w:rPr>
        <w:t>　户籍和小学毕业学籍均在学区范围内的小学毕业生。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第二批</w:t>
      </w:r>
      <w:r>
        <w:rPr>
          <w:rFonts w:hint="eastAsia" w:ascii="仿宋_GB2312" w:hAnsi="仿宋_GB2312" w:eastAsia="仿宋_GB2312" w:cs="仿宋_GB2312"/>
          <w:b/>
          <w:bCs/>
          <w:sz w:val="32"/>
          <w:szCs w:val="32"/>
          <w:highlight w:val="none"/>
          <w:lang w:val="en-US" w:eastAsia="zh-CN"/>
        </w:rPr>
        <w:t>　</w:t>
      </w:r>
      <w:r>
        <w:rPr>
          <w:rFonts w:hint="eastAsia" w:ascii="仿宋_GB2312" w:hAnsi="仿宋_GB2312" w:eastAsia="仿宋_GB2312" w:cs="仿宋_GB2312"/>
          <w:sz w:val="32"/>
          <w:szCs w:val="32"/>
          <w:highlight w:val="none"/>
          <w:lang w:val="en-US" w:eastAsia="zh-CN"/>
        </w:rPr>
        <w:t>小学毕业学籍在学区范围内的小学毕业生。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第三批　</w:t>
      </w:r>
      <w:r>
        <w:rPr>
          <w:rFonts w:hint="eastAsia" w:ascii="仿宋_GB2312" w:hAnsi="仿宋_GB2312" w:eastAsia="仿宋_GB2312" w:cs="仿宋_GB2312"/>
          <w:sz w:val="32"/>
          <w:szCs w:val="32"/>
          <w:highlight w:val="none"/>
          <w:lang w:val="en-US" w:eastAsia="zh-CN"/>
        </w:rPr>
        <w:t>1.户籍、本人或父母房产地址一致，均在学区范围内的小学毕业生。2.户籍在学区范围内的小学毕业生。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第四批　</w:t>
      </w:r>
      <w:r>
        <w:rPr>
          <w:rFonts w:hint="eastAsia" w:ascii="仿宋_GB2312" w:hAnsi="仿宋_GB2312" w:eastAsia="仿宋_GB2312" w:cs="仿宋_GB2312"/>
          <w:sz w:val="32"/>
          <w:szCs w:val="32"/>
          <w:highlight w:val="none"/>
          <w:lang w:val="en-US" w:eastAsia="zh-CN"/>
        </w:rPr>
        <w:t>1.本人或父母房产在学区范围内的小学毕业生。2.祖父母（外祖父母）房产在学区范围</w:t>
      </w:r>
      <w:r>
        <w:rPr>
          <w:rFonts w:hint="eastAsia" w:ascii="仿宋_GB2312" w:hAnsi="仿宋_GB2312" w:eastAsia="仿宋_GB2312" w:cs="仿宋_GB2312"/>
          <w:sz w:val="32"/>
          <w:szCs w:val="32"/>
          <w:lang w:val="en-US" w:eastAsia="zh-CN"/>
        </w:rPr>
        <w:t>内，且儿童户籍与祖父母（外祖父母</w:t>
      </w:r>
      <w:r>
        <w:rPr>
          <w:rFonts w:hint="eastAsia" w:ascii="仿宋_GB2312" w:hAnsi="仿宋_GB2312" w:eastAsia="仿宋_GB2312" w:cs="仿宋_GB2312"/>
          <w:sz w:val="32"/>
          <w:szCs w:val="32"/>
          <w:highlight w:val="none"/>
          <w:lang w:val="en-US" w:eastAsia="zh-CN"/>
        </w:rPr>
        <w:t>）户籍同户的</w:t>
      </w:r>
      <w:r>
        <w:rPr>
          <w:rFonts w:hint="eastAsia" w:ascii="仿宋_GB2312" w:hAnsi="仿宋_GB2312" w:eastAsia="仿宋_GB2312" w:cs="仿宋_GB2312"/>
          <w:sz w:val="32"/>
          <w:szCs w:val="32"/>
          <w:lang w:val="en-US" w:eastAsia="zh-CN"/>
        </w:rPr>
        <w:t>小学毕业生。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 w:eastAsia="仿宋_GB2312" w:cs="仿宋"/>
          <w:color w:val="000000"/>
          <w:sz w:val="32"/>
          <w:szCs w:val="32"/>
          <w:lang w:eastAsia="zh-CN"/>
        </w:rPr>
      </w:pPr>
      <w:r>
        <w:rPr>
          <w:rFonts w:hint="eastAsia" w:ascii="仿宋_GB2312" w:hAnsi="仿宋_GB2312" w:eastAsia="仿宋_GB2312" w:cs="仿宋_GB2312"/>
          <w:b/>
          <w:bCs/>
          <w:sz w:val="32"/>
          <w:szCs w:val="32"/>
          <w:lang w:val="en-US" w:eastAsia="zh-CN"/>
        </w:rPr>
        <w:t>第五批　</w:t>
      </w:r>
      <w:r>
        <w:rPr>
          <w:rFonts w:hint="eastAsia" w:ascii="仿宋_GB2312" w:hAnsi="仿宋" w:eastAsia="仿宋_GB2312" w:cs="仿宋"/>
          <w:color w:val="000000"/>
          <w:sz w:val="32"/>
          <w:szCs w:val="32"/>
          <w:lang w:val="en-US" w:eastAsia="zh-CN"/>
        </w:rPr>
        <w:t>1</w:t>
      </w:r>
      <w:r>
        <w:rPr>
          <w:rFonts w:hint="eastAsia" w:ascii="仿宋_GB2312" w:hAnsi="仿宋_GB2312" w:eastAsia="仿宋_GB2312" w:cs="仿宋_GB2312"/>
          <w:sz w:val="32"/>
          <w:szCs w:val="32"/>
          <w:lang w:val="en-US" w:eastAsia="zh-CN"/>
        </w:rPr>
        <w:t>.非龙泉户籍随迁子女父母一方持有龙泉市居住地公安派出所或警务室办理的《浙江省居住证》的小学毕业生。2.</w:t>
      </w:r>
      <w:r>
        <w:rPr>
          <w:rFonts w:hint="eastAsia" w:ascii="仿宋_GB2312" w:hAnsi="仿宋" w:eastAsia="仿宋_GB2312" w:cs="仿宋"/>
          <w:color w:val="000000"/>
          <w:sz w:val="32"/>
          <w:szCs w:val="32"/>
          <w:lang w:eastAsia="zh-CN"/>
        </w:rPr>
        <w:t>非龙泉户籍随迁子女，父母一方持有龙泉城区办理的</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居住登记证明</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的小学毕业生。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（二）录取方式</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1.按照公办初中学校学区范围，根据学校办学规模并结合生源情况，制定学校招生计划，按批次、类别顺序依次录取。</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2.同一批次、类别超出招生计划时，以入学条件取得时间排序。第一批和第二批以户籍、学籍取得时间先后排序；第三批同一类别按户籍登记时间先后排序；第四批同一类别按取得全权所有住房产权登记证时间先后排序；第五批同一类别按</w:t>
      </w:r>
      <w:r>
        <w:rPr>
          <w:rFonts w:hint="eastAsia" w:ascii="仿宋_GB2312" w:hAnsi="仿宋_GB2312" w:eastAsia="仿宋_GB2312" w:cs="仿宋_GB2312"/>
          <w:sz w:val="32"/>
          <w:szCs w:val="32"/>
          <w:lang w:val="en-US" w:eastAsia="zh-CN"/>
        </w:rPr>
        <w:t>《浙江省居住证》或</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居住登记证明</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val="en-US" w:eastAsia="zh-CN"/>
        </w:rPr>
        <w:t>取得时间先后排序。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default" w:ascii="楷体_GB2312" w:hAnsi="楷体_GB2312" w:eastAsia="楷体_GB2312" w:cs="楷体_GB2312"/>
          <w:b/>
          <w:bCs/>
          <w:sz w:val="32"/>
          <w:szCs w:val="32"/>
          <w:lang w:val="en-US" w:eastAsia="zh-CN"/>
        </w:rPr>
      </w:pPr>
      <w:r>
        <w:rPr>
          <w:rFonts w:hint="eastAsia" w:ascii="仿宋_GB2312" w:hAnsi="仿宋" w:eastAsia="仿宋_GB2312" w:cs="仿宋"/>
          <w:color w:val="000000"/>
          <w:sz w:val="32"/>
          <w:szCs w:val="32"/>
          <w:lang w:val="en-US" w:eastAsia="zh-CN"/>
        </w:rPr>
        <w:t>　　3.非城区户籍学</w:t>
      </w:r>
      <w:r>
        <w:rPr>
          <w:rFonts w:hint="eastAsia" w:ascii="仿宋_GB2312" w:hAnsi="仿宋_GB2312" w:eastAsia="仿宋_GB2312" w:cs="仿宋_GB2312"/>
          <w:spacing w:val="0"/>
          <w:sz w:val="32"/>
          <w:szCs w:val="32"/>
          <w:lang w:val="en-US" w:eastAsia="zh-CN"/>
        </w:rPr>
        <w:t>生，以小学毕业学籍安排入学；外地回龙就读的小学毕业生，由教育局统筹安排入学。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sz w:val="32"/>
          <w:szCs w:val="28"/>
          <w:lang w:eastAsia="zh-CN"/>
        </w:rPr>
      </w:pPr>
      <w:r>
        <w:rPr>
          <w:rFonts w:hint="eastAsia" w:ascii="黑体" w:hAnsi="黑体" w:eastAsia="黑体" w:cs="黑体"/>
          <w:b w:val="0"/>
          <w:bCs w:val="0"/>
          <w:sz w:val="32"/>
          <w:szCs w:val="32"/>
          <w:lang w:val="en-US" w:eastAsia="zh-CN"/>
        </w:rPr>
        <w:t>五、</w:t>
      </w:r>
      <w:bookmarkStart w:id="0" w:name="_GoBack"/>
      <w:bookmarkEnd w:id="0"/>
      <w:r>
        <w:rPr>
          <w:rFonts w:hint="eastAsia" w:ascii="黑体" w:hAnsi="黑体" w:eastAsia="黑体" w:cs="黑体"/>
          <w:b w:val="0"/>
          <w:bCs/>
          <w:sz w:val="32"/>
          <w:szCs w:val="28"/>
        </w:rPr>
        <w:t>其他</w:t>
      </w:r>
      <w:r>
        <w:rPr>
          <w:rFonts w:hint="eastAsia" w:ascii="黑体" w:hAnsi="黑体" w:eastAsia="黑体" w:cs="黑体"/>
          <w:b w:val="0"/>
          <w:bCs/>
          <w:sz w:val="32"/>
          <w:szCs w:val="28"/>
          <w:lang w:eastAsia="zh-CN"/>
        </w:rPr>
        <w:t>事项</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lang w:val="en-US" w:eastAsia="zh-CN"/>
        </w:rPr>
        <w:t>1.</w:t>
      </w:r>
      <w:r>
        <w:rPr>
          <w:rFonts w:hint="eastAsia" w:ascii="仿宋_GB2312" w:hAnsi="仿宋_GB2312" w:eastAsia="仿宋_GB2312" w:cs="仿宋_GB2312"/>
          <w:sz w:val="32"/>
          <w:szCs w:val="28"/>
        </w:rPr>
        <w:t>本方案</w:t>
      </w:r>
      <w:r>
        <w:rPr>
          <w:rFonts w:hint="eastAsia" w:ascii="仿宋_GB2312" w:hAnsi="仿宋_GB2312" w:eastAsia="仿宋_GB2312" w:cs="仿宋_GB2312"/>
          <w:sz w:val="32"/>
          <w:szCs w:val="28"/>
          <w:lang w:eastAsia="zh-CN"/>
        </w:rPr>
        <w:t>自</w:t>
      </w:r>
      <w:r>
        <w:rPr>
          <w:rFonts w:hint="eastAsia" w:ascii="仿宋_GB2312" w:hAnsi="仿宋_GB2312" w:eastAsia="仿宋_GB2312" w:cs="仿宋_GB2312"/>
          <w:sz w:val="32"/>
          <w:szCs w:val="28"/>
        </w:rPr>
        <w:t>202</w:t>
      </w:r>
      <w:r>
        <w:rPr>
          <w:rFonts w:hint="eastAsia" w:ascii="仿宋_GB2312" w:hAnsi="仿宋_GB2312" w:eastAsia="仿宋_GB2312" w:cs="仿宋_GB2312"/>
          <w:sz w:val="32"/>
          <w:szCs w:val="28"/>
          <w:lang w:val="en-US" w:eastAsia="zh-CN"/>
        </w:rPr>
        <w:t>4</w:t>
      </w:r>
      <w:r>
        <w:rPr>
          <w:rFonts w:hint="eastAsia" w:ascii="仿宋_GB2312" w:hAnsi="仿宋_GB2312" w:eastAsia="仿宋_GB2312" w:cs="仿宋_GB2312"/>
          <w:sz w:val="32"/>
          <w:szCs w:val="28"/>
          <w:lang w:eastAsia="zh-CN"/>
        </w:rPr>
        <w:t>年开始</w:t>
      </w:r>
      <w:r>
        <w:rPr>
          <w:rFonts w:hint="eastAsia" w:ascii="仿宋_GB2312" w:hAnsi="仿宋_GB2312" w:eastAsia="仿宋_GB2312" w:cs="仿宋_GB2312"/>
          <w:sz w:val="32"/>
          <w:szCs w:val="28"/>
        </w:rPr>
        <w:t>施行。</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方正小标宋简体" w:hAnsi="方正小标宋简体" w:eastAsia="方正小标宋简体" w:cs="方正小标宋简体"/>
          <w:color w:val="191919"/>
          <w:kern w:val="0"/>
          <w:sz w:val="44"/>
          <w:szCs w:val="44"/>
          <w:lang w:val="en-US" w:eastAsia="zh-CN"/>
        </w:rPr>
      </w:pPr>
      <w:r>
        <w:rPr>
          <w:rFonts w:hint="eastAsia" w:ascii="仿宋_GB2312" w:hAnsi="仿宋_GB2312" w:eastAsia="仿宋_GB2312" w:cs="仿宋_GB2312"/>
          <w:sz w:val="32"/>
          <w:szCs w:val="28"/>
          <w:lang w:val="en-US" w:eastAsia="zh-CN"/>
        </w:rPr>
        <w:t>2.</w:t>
      </w:r>
      <w:r>
        <w:rPr>
          <w:rFonts w:hint="eastAsia" w:ascii="仿宋_GB2312" w:hAnsi="仿宋_GB2312" w:eastAsia="仿宋_GB2312" w:cs="仿宋_GB2312"/>
          <w:sz w:val="32"/>
          <w:szCs w:val="28"/>
        </w:rPr>
        <w:t>本方案</w:t>
      </w:r>
      <w:r>
        <w:rPr>
          <w:rFonts w:hint="eastAsia" w:ascii="仿宋_GB2312" w:hAnsi="仿宋_GB2312" w:eastAsia="仿宋_GB2312" w:cs="仿宋_GB2312"/>
          <w:color w:val="auto"/>
          <w:sz w:val="32"/>
          <w:szCs w:val="28"/>
          <w:lang w:eastAsia="zh-CN"/>
        </w:rPr>
        <w:t>由</w:t>
      </w:r>
      <w:r>
        <w:rPr>
          <w:rFonts w:hint="eastAsia" w:ascii="仿宋_GB2312" w:hAnsi="仿宋_GB2312" w:eastAsia="仿宋_GB2312" w:cs="仿宋_GB2312"/>
          <w:color w:val="auto"/>
          <w:sz w:val="32"/>
          <w:szCs w:val="28"/>
          <w:lang w:val="en-US" w:eastAsia="zh-CN"/>
        </w:rPr>
        <w:t>龙泉市</w:t>
      </w:r>
      <w:r>
        <w:rPr>
          <w:rFonts w:hint="eastAsia" w:ascii="仿宋_GB2312" w:hAnsi="仿宋_GB2312" w:eastAsia="仿宋_GB2312" w:cs="仿宋_GB2312"/>
          <w:color w:val="auto"/>
          <w:sz w:val="32"/>
          <w:szCs w:val="28"/>
        </w:rPr>
        <w:t>教育局解释</w:t>
      </w:r>
      <w:r>
        <w:rPr>
          <w:rFonts w:hint="eastAsia" w:ascii="仿宋_GB2312" w:hAnsi="仿宋_GB2312" w:eastAsia="仿宋_GB2312" w:cs="仿宋_GB2312"/>
          <w:sz w:val="32"/>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仿宋_GB2312" w:hAnsi="Arial" w:eastAsia="仿宋_GB2312" w:cs="Arial"/>
          <w:color w:val="191919"/>
          <w:kern w:val="0"/>
          <w:sz w:val="32"/>
          <w:szCs w:val="32"/>
          <w:lang w:val="en-US" w:eastAsia="zh-CN"/>
        </w:rPr>
      </w:pPr>
      <w:r>
        <w:rPr>
          <w:rFonts w:hint="eastAsia" w:ascii="仿宋_GB2312" w:hAnsi="Arial" w:eastAsia="仿宋_GB2312" w:cs="Arial"/>
          <w:color w:val="191919"/>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仿宋_GB2312" w:hAnsi="Arial" w:eastAsia="仿宋_GB2312" w:cs="Arial"/>
          <w:color w:val="191919"/>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仿宋_GB2312" w:hAnsi="Arial" w:eastAsia="仿宋_GB2312" w:cs="Arial"/>
          <w:color w:val="191919"/>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仿宋_GB2312" w:hAnsi="Arial" w:eastAsia="仿宋_GB2312" w:cs="Arial"/>
          <w:color w:val="191919"/>
          <w:kern w:val="0"/>
          <w:sz w:val="32"/>
          <w:szCs w:val="32"/>
          <w:lang w:val="en-US" w:eastAsia="zh-CN"/>
        </w:rPr>
      </w:pPr>
      <w:r>
        <w:rPr>
          <w:rFonts w:hint="eastAsia" w:ascii="仿宋_GB2312" w:hAnsi="Arial" w:eastAsia="仿宋_GB2312" w:cs="Arial"/>
          <w:color w:val="191919"/>
          <w:kern w:val="0"/>
          <w:sz w:val="32"/>
          <w:szCs w:val="32"/>
          <w:lang w:val="en-US" w:eastAsia="zh-CN"/>
        </w:rPr>
        <w:t>　　　　　　　　　　　　　　　　　　龙泉市教育局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right"/>
        <w:textAlignment w:val="auto"/>
        <w:rPr>
          <w:rFonts w:hint="default" w:ascii="仿宋_GB2312" w:hAnsi="Arial" w:eastAsia="仿宋_GB2312" w:cs="Arial"/>
          <w:color w:val="191919"/>
          <w:kern w:val="0"/>
          <w:sz w:val="32"/>
          <w:szCs w:val="32"/>
          <w:lang w:val="en-US" w:eastAsia="zh-CN"/>
        </w:rPr>
      </w:pPr>
      <w:r>
        <w:rPr>
          <w:rFonts w:hint="eastAsia" w:ascii="仿宋_GB2312" w:hAnsi="Arial" w:eastAsia="仿宋_GB2312" w:cs="Arial"/>
          <w:color w:val="191919"/>
          <w:kern w:val="0"/>
          <w:sz w:val="32"/>
          <w:szCs w:val="32"/>
          <w:lang w:val="en-US" w:eastAsia="zh-CN"/>
        </w:rPr>
        <w:t>　　　　　　　　2024年5月11日</w:t>
      </w:r>
    </w:p>
    <w:p>
      <w:pPr>
        <w:keepNext w:val="0"/>
        <w:keepLines w:val="0"/>
        <w:widowControl/>
        <w:numPr>
          <w:ilvl w:val="0"/>
          <w:numId w:val="0"/>
        </w:numPr>
        <w:suppressLineNumbers w:val="0"/>
        <w:jc w:val="left"/>
        <w:rPr>
          <w:rFonts w:hint="default" w:ascii="仿宋_GB2312" w:hAnsi="Arial" w:eastAsia="仿宋_GB2312" w:cs="Arial"/>
          <w:color w:val="191919"/>
          <w:kern w:val="0"/>
          <w:sz w:val="32"/>
          <w:szCs w:val="32"/>
          <w:lang w:val="en-US" w:eastAsia="zh-CN"/>
        </w:rPr>
      </w:pPr>
      <w:r>
        <w:rPr>
          <w:rFonts w:hint="eastAsia" w:ascii="仿宋_GB2312" w:hAnsi="Arial" w:eastAsia="仿宋_GB2312" w:cs="Arial"/>
          <w:color w:val="191919"/>
          <w:kern w:val="0"/>
          <w:sz w:val="32"/>
          <w:szCs w:val="32"/>
          <w:lang w:val="en-US" w:eastAsia="zh-CN"/>
        </w:rPr>
        <w:t>附件：龙泉市城区公办初中学区示意图</w:t>
      </w:r>
    </w:p>
    <w:p>
      <w:pPr>
        <w:keepNext w:val="0"/>
        <w:keepLines w:val="0"/>
        <w:widowControl/>
        <w:numPr>
          <w:ilvl w:val="0"/>
          <w:numId w:val="0"/>
        </w:numPr>
        <w:suppressLineNumbers w:val="0"/>
        <w:jc w:val="left"/>
        <w:rPr>
          <w:rFonts w:hint="default" w:ascii="仿宋_GB2312" w:hAnsi="Arial" w:eastAsia="仿宋_GB2312" w:cs="Arial"/>
          <w:color w:val="191919"/>
          <w:kern w:val="0"/>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rPr>
          <w:rFonts w:hint="default" w:ascii="仿宋_GB2312" w:hAnsi="Arial" w:eastAsia="仿宋_GB2312" w:cs="Arial"/>
          <w:color w:val="191919"/>
          <w:kern w:val="0"/>
          <w:sz w:val="32"/>
          <w:szCs w:val="32"/>
          <w:lang w:val="en-US" w:eastAsia="zh-CN"/>
        </w:rPr>
      </w:pPr>
      <w:r>
        <w:rPr>
          <w:rFonts w:hint="default" w:ascii="仿宋_GB2312" w:hAnsi="Arial" w:eastAsia="仿宋_GB2312" w:cs="Arial"/>
          <w:color w:val="191919"/>
          <w:kern w:val="0"/>
          <w:sz w:val="32"/>
          <w:szCs w:val="32"/>
          <w:lang w:val="en-US" w:eastAsia="zh-CN"/>
        </w:rPr>
        <w:drawing>
          <wp:inline distT="0" distB="0" distL="114300" distR="114300">
            <wp:extent cx="10708640" cy="6593205"/>
            <wp:effectExtent l="0" t="0" r="16510" b="17145"/>
            <wp:docPr id="1" name="图片 1" descr="龙泉市城区公办初中学校学区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龙泉市城区公办初中学校学区示意图"/>
                    <pic:cNvPicPr>
                      <a:picLocks noChangeAspect="1"/>
                    </pic:cNvPicPr>
                  </pic:nvPicPr>
                  <pic:blipFill>
                    <a:blip r:embed="rId5"/>
                    <a:stretch>
                      <a:fillRect/>
                    </a:stretch>
                  </pic:blipFill>
                  <pic:spPr>
                    <a:xfrm>
                      <a:off x="0" y="0"/>
                      <a:ext cx="10708640" cy="6593205"/>
                    </a:xfrm>
                    <a:prstGeom prst="rect">
                      <a:avLst/>
                    </a:prstGeom>
                  </pic:spPr>
                </pic:pic>
              </a:graphicData>
            </a:graphic>
          </wp:inline>
        </w:drawing>
      </w:r>
      <w:r>
        <w:rPr>
          <w:rFonts w:hint="default" w:ascii="仿宋_GB2312" w:hAnsi="Arial" w:eastAsia="仿宋_GB2312" w:cs="Arial"/>
          <w:color w:val="191919"/>
          <w:kern w:val="0"/>
          <w:sz w:val="32"/>
          <w:szCs w:val="32"/>
          <w:lang w:val="en-US" w:eastAsia="zh-CN"/>
        </w:rPr>
        <w:br w:type="page"/>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楷体_GB2312" w:hAnsi="楷体_GB2312" w:eastAsia="楷体_GB2312" w:cs="楷体_GB2312"/>
          <w:b/>
          <w:bCs/>
          <w:sz w:val="32"/>
          <w:szCs w:val="32"/>
          <w:lang w:val="en-US" w:eastAsia="zh-CN"/>
        </w:rPr>
        <w:sectPr>
          <w:pgSz w:w="16838" w:h="11906" w:orient="landscape"/>
          <w:pgMar w:top="113" w:right="79" w:bottom="102" w:left="79" w:header="851" w:footer="992" w:gutter="0"/>
          <w:cols w:space="0" w:num="1"/>
          <w:rtlGutter w:val="0"/>
          <w:docGrid w:type="lines" w:linePitch="319" w:charSpace="0"/>
        </w:sect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城区公办初中学校学区范围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龙泉二中:</w:t>
      </w:r>
      <w:r>
        <w:rPr>
          <w:rFonts w:hint="eastAsia" w:ascii="仿宋_GB2312" w:hAnsi="仿宋_GB2312" w:eastAsia="仿宋_GB2312" w:cs="仿宋_GB2312"/>
          <w:sz w:val="32"/>
          <w:szCs w:val="32"/>
          <w:lang w:val="en-US" w:eastAsia="zh-CN"/>
        </w:rPr>
        <w:t>环城东路以西——中山东路以北——龙翔路以西——华楼街以北——剑川大道以西——龙泉溪以北，西至凤凰山隧道；实验小学、西新小学、锦溪镇小。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龙泉三中、龙泉启明实验学校实行共有学区：</w:t>
      </w:r>
      <w:r>
        <w:rPr>
          <w:rFonts w:hint="eastAsia" w:ascii="仿宋_GB2312" w:hAnsi="仿宋_GB2312" w:eastAsia="仿宋_GB2312" w:cs="仿宋_GB2312"/>
          <w:sz w:val="32"/>
          <w:szCs w:val="32"/>
        </w:rPr>
        <w:t>环城东路</w:t>
      </w:r>
      <w:r>
        <w:rPr>
          <w:rFonts w:hint="eastAsia" w:ascii="仿宋_GB2312" w:hAnsi="仿宋_GB2312" w:eastAsia="仿宋_GB2312" w:cs="仿宋_GB2312"/>
          <w:sz w:val="32"/>
          <w:szCs w:val="32"/>
          <w:lang w:eastAsia="zh-CN"/>
        </w:rPr>
        <w:t>以东</w:t>
      </w:r>
      <w:r>
        <w:rPr>
          <w:rFonts w:hint="eastAsia" w:ascii="仿宋_GB2312" w:hAnsi="仿宋_GB2312" w:eastAsia="仿宋_GB2312" w:cs="仿宋_GB2312"/>
          <w:sz w:val="32"/>
          <w:szCs w:val="32"/>
        </w:rPr>
        <w:t>——中山东</w:t>
      </w:r>
      <w:r>
        <w:rPr>
          <w:rFonts w:hint="eastAsia" w:ascii="仿宋_GB2312" w:hAnsi="仿宋_GB2312" w:eastAsia="仿宋_GB2312" w:cs="仿宋_GB2312"/>
          <w:sz w:val="32"/>
          <w:szCs w:val="32"/>
          <w:lang w:eastAsia="zh-CN"/>
        </w:rPr>
        <w:t>路以南</w:t>
      </w:r>
      <w:r>
        <w:rPr>
          <w:rFonts w:hint="eastAsia" w:ascii="仿宋_GB2312" w:hAnsi="仿宋_GB2312" w:eastAsia="仿宋_GB2312" w:cs="仿宋_GB2312"/>
          <w:sz w:val="32"/>
          <w:szCs w:val="32"/>
        </w:rPr>
        <w:t>——龙翔路</w:t>
      </w:r>
      <w:r>
        <w:rPr>
          <w:rFonts w:hint="eastAsia" w:ascii="仿宋_GB2312" w:hAnsi="仿宋_GB2312" w:eastAsia="仿宋_GB2312" w:cs="仿宋_GB2312"/>
          <w:sz w:val="32"/>
          <w:szCs w:val="32"/>
          <w:lang w:eastAsia="zh-CN"/>
        </w:rPr>
        <w:t>以东</w:t>
      </w:r>
      <w:r>
        <w:rPr>
          <w:rFonts w:hint="eastAsia" w:ascii="仿宋_GB2312" w:hAnsi="仿宋_GB2312" w:eastAsia="仿宋_GB2312" w:cs="仿宋_GB2312"/>
          <w:sz w:val="32"/>
          <w:szCs w:val="32"/>
        </w:rPr>
        <w:t>——华楼街</w:t>
      </w:r>
      <w:r>
        <w:rPr>
          <w:rFonts w:hint="eastAsia" w:ascii="仿宋_GB2312" w:hAnsi="仿宋_GB2312" w:eastAsia="仿宋_GB2312" w:cs="仿宋_GB2312"/>
          <w:sz w:val="32"/>
          <w:szCs w:val="32"/>
          <w:lang w:eastAsia="zh-CN"/>
        </w:rPr>
        <w:t>以南</w:t>
      </w:r>
      <w:r>
        <w:rPr>
          <w:rFonts w:hint="eastAsia" w:ascii="仿宋_GB2312" w:hAnsi="仿宋_GB2312" w:eastAsia="仿宋_GB2312" w:cs="仿宋_GB2312"/>
          <w:sz w:val="32"/>
          <w:szCs w:val="32"/>
        </w:rPr>
        <w:t>——剑川大道以东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龙泉溪以</w:t>
      </w:r>
      <w:r>
        <w:rPr>
          <w:rFonts w:hint="eastAsia" w:ascii="仿宋_GB2312" w:hAnsi="仿宋_GB2312" w:eastAsia="仿宋_GB2312" w:cs="仿宋_GB2312"/>
          <w:sz w:val="32"/>
          <w:szCs w:val="32"/>
          <w:lang w:eastAsia="zh-CN"/>
        </w:rPr>
        <w:t>北——临江村以西；</w:t>
      </w:r>
      <w:r>
        <w:rPr>
          <w:rFonts w:hint="eastAsia" w:ascii="仿宋_GB2312" w:hAnsi="仿宋_GB2312" w:eastAsia="仿宋_GB2312" w:cs="仿宋_GB2312"/>
          <w:sz w:val="32"/>
          <w:szCs w:val="32"/>
          <w:lang w:val="en-US" w:eastAsia="zh-CN"/>
        </w:rPr>
        <w:t>龙泉溪以南——公园路（创业大道）以东——塔石隧道以西区域；</w:t>
      </w:r>
      <w:r>
        <w:rPr>
          <w:rFonts w:hint="eastAsia" w:ascii="仿宋_GB2312" w:hAnsi="仿宋_GB2312" w:eastAsia="仿宋_GB2312" w:cs="仿宋_GB2312"/>
          <w:sz w:val="32"/>
          <w:szCs w:val="32"/>
          <w:lang w:eastAsia="zh-CN"/>
        </w:rPr>
        <w:t>东</w:t>
      </w:r>
      <w:r>
        <w:rPr>
          <w:rFonts w:hint="eastAsia" w:ascii="仿宋_GB2312" w:hAnsi="仿宋_GB2312" w:eastAsia="仿宋_GB2312" w:cs="仿宋_GB2312"/>
          <w:sz w:val="32"/>
          <w:szCs w:val="32"/>
        </w:rPr>
        <w:t>升</w:t>
      </w:r>
      <w:r>
        <w:rPr>
          <w:rFonts w:hint="eastAsia" w:ascii="仿宋_GB2312" w:hAnsi="仿宋_GB2312" w:eastAsia="仿宋_GB2312" w:cs="仿宋_GB2312"/>
          <w:sz w:val="32"/>
          <w:szCs w:val="32"/>
          <w:lang w:eastAsia="zh-CN"/>
        </w:rPr>
        <w:t>小学、水南小学、</w:t>
      </w:r>
      <w:r>
        <w:rPr>
          <w:rFonts w:hint="eastAsia" w:ascii="仿宋_GB2312" w:hAnsi="仿宋_GB2312" w:eastAsia="仿宋_GB2312" w:cs="仿宋_GB2312"/>
          <w:sz w:val="32"/>
          <w:szCs w:val="32"/>
        </w:rPr>
        <w:t>江南小学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塔石</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凤鸣小学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城北</w:t>
      </w:r>
      <w:r>
        <w:rPr>
          <w:rFonts w:hint="eastAsia" w:ascii="仿宋_GB2312" w:hAnsi="仿宋_GB2312" w:eastAsia="仿宋_GB2312" w:cs="仿宋_GB2312"/>
          <w:sz w:val="32"/>
          <w:szCs w:val="32"/>
          <w:lang w:eastAsia="zh-CN"/>
        </w:rPr>
        <w:t>乡小、双</w:t>
      </w:r>
      <w:r>
        <w:rPr>
          <w:rFonts w:hint="eastAsia" w:ascii="仿宋_GB2312" w:hAnsi="仿宋_GB2312" w:eastAsia="仿宋_GB2312" w:cs="仿宋_GB2312"/>
          <w:sz w:val="32"/>
          <w:szCs w:val="32"/>
        </w:rPr>
        <w:t>平小学</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jc w:val="left"/>
        <w:textAlignment w:val="auto"/>
        <w:rPr>
          <w:rFonts w:hint="default" w:ascii="仿宋_GB2312" w:hAnsi="Arial" w:eastAsia="仿宋_GB2312" w:cs="Arial"/>
          <w:color w:val="191919"/>
          <w:kern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龙泉四中：</w:t>
      </w:r>
      <w:r>
        <w:rPr>
          <w:rFonts w:hint="eastAsia" w:ascii="仿宋_GB2312" w:hAnsi="仿宋_GB2312" w:eastAsia="仿宋_GB2312" w:cs="仿宋_GB2312"/>
          <w:sz w:val="32"/>
          <w:szCs w:val="32"/>
          <w:lang w:val="en-US" w:eastAsia="zh-CN"/>
        </w:rPr>
        <w:t>龙泉溪以南——公园路（创业大道）以西——宏山区块；南秦小学、河村小学、兰巨乡小、查田镇小、茶丰小学、小梅镇小、青溪小学、双岭小学、住龙镇小。</w:t>
      </w:r>
    </w:p>
    <w:sectPr>
      <w:pgSz w:w="16838" w:h="11906" w:orient="landscape"/>
      <w:pgMar w:top="1417" w:right="1757" w:bottom="1417" w:left="175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M2M5OWUxNGEzODgyYjcyMmNjMjgwNWExZTU2MjAifQ=="/>
  </w:docVars>
  <w:rsids>
    <w:rsidRoot w:val="7F174C6E"/>
    <w:rsid w:val="00C823C4"/>
    <w:rsid w:val="03B5197A"/>
    <w:rsid w:val="05025D5F"/>
    <w:rsid w:val="060C5F3D"/>
    <w:rsid w:val="071874D5"/>
    <w:rsid w:val="08335C79"/>
    <w:rsid w:val="0A0501E5"/>
    <w:rsid w:val="0B8769D7"/>
    <w:rsid w:val="0D531267"/>
    <w:rsid w:val="0DDA3736"/>
    <w:rsid w:val="0DE87C01"/>
    <w:rsid w:val="0DEB76F2"/>
    <w:rsid w:val="0DF26CD2"/>
    <w:rsid w:val="0F264E85"/>
    <w:rsid w:val="0F460E24"/>
    <w:rsid w:val="0F85223E"/>
    <w:rsid w:val="0FBF2BE4"/>
    <w:rsid w:val="106819E1"/>
    <w:rsid w:val="11666550"/>
    <w:rsid w:val="11A93B4C"/>
    <w:rsid w:val="137E4BF0"/>
    <w:rsid w:val="13B81E24"/>
    <w:rsid w:val="14C36CD2"/>
    <w:rsid w:val="150A4901"/>
    <w:rsid w:val="15485429"/>
    <w:rsid w:val="156A1844"/>
    <w:rsid w:val="17141EB2"/>
    <w:rsid w:val="17773DA4"/>
    <w:rsid w:val="178A1D29"/>
    <w:rsid w:val="18CF2AF3"/>
    <w:rsid w:val="1C5D7A0C"/>
    <w:rsid w:val="1C7312BE"/>
    <w:rsid w:val="1D692534"/>
    <w:rsid w:val="1DF31440"/>
    <w:rsid w:val="1EB83620"/>
    <w:rsid w:val="200A1C59"/>
    <w:rsid w:val="227E6175"/>
    <w:rsid w:val="24230F1E"/>
    <w:rsid w:val="25F57246"/>
    <w:rsid w:val="27912C60"/>
    <w:rsid w:val="27A02407"/>
    <w:rsid w:val="27AE76E4"/>
    <w:rsid w:val="28EC45F2"/>
    <w:rsid w:val="29DE69AF"/>
    <w:rsid w:val="29E21551"/>
    <w:rsid w:val="2A662182"/>
    <w:rsid w:val="2B7D7783"/>
    <w:rsid w:val="2D0637A8"/>
    <w:rsid w:val="2F25085E"/>
    <w:rsid w:val="300264A9"/>
    <w:rsid w:val="30B97271"/>
    <w:rsid w:val="311F4536"/>
    <w:rsid w:val="313829B2"/>
    <w:rsid w:val="3144206E"/>
    <w:rsid w:val="326571C3"/>
    <w:rsid w:val="337C47C4"/>
    <w:rsid w:val="35D34042"/>
    <w:rsid w:val="36CD018E"/>
    <w:rsid w:val="36EE60A8"/>
    <w:rsid w:val="38575800"/>
    <w:rsid w:val="3B7566C9"/>
    <w:rsid w:val="3B954675"/>
    <w:rsid w:val="3C0F6D76"/>
    <w:rsid w:val="3C430575"/>
    <w:rsid w:val="3D932E36"/>
    <w:rsid w:val="3DAC3EF8"/>
    <w:rsid w:val="3FCB09FC"/>
    <w:rsid w:val="40DE6ABE"/>
    <w:rsid w:val="41856F3A"/>
    <w:rsid w:val="4346094B"/>
    <w:rsid w:val="43985F15"/>
    <w:rsid w:val="44F71C5C"/>
    <w:rsid w:val="472D60AA"/>
    <w:rsid w:val="473A4323"/>
    <w:rsid w:val="484713ED"/>
    <w:rsid w:val="494B04AB"/>
    <w:rsid w:val="497D499A"/>
    <w:rsid w:val="4A1733BC"/>
    <w:rsid w:val="4A1D24AE"/>
    <w:rsid w:val="4B157580"/>
    <w:rsid w:val="4BDB2578"/>
    <w:rsid w:val="4CFD02CC"/>
    <w:rsid w:val="4D16138E"/>
    <w:rsid w:val="4D6F0B9D"/>
    <w:rsid w:val="4E482245"/>
    <w:rsid w:val="4E6C224A"/>
    <w:rsid w:val="4F053468"/>
    <w:rsid w:val="4FFA6D45"/>
    <w:rsid w:val="51990D68"/>
    <w:rsid w:val="53B85933"/>
    <w:rsid w:val="53E126F6"/>
    <w:rsid w:val="568455BA"/>
    <w:rsid w:val="572968C2"/>
    <w:rsid w:val="58117322"/>
    <w:rsid w:val="593E5EF4"/>
    <w:rsid w:val="5A202B39"/>
    <w:rsid w:val="5A8B256A"/>
    <w:rsid w:val="5A971D60"/>
    <w:rsid w:val="5B40253F"/>
    <w:rsid w:val="5CE46DB3"/>
    <w:rsid w:val="5D5C103F"/>
    <w:rsid w:val="5DA744B4"/>
    <w:rsid w:val="60597AB8"/>
    <w:rsid w:val="618648DC"/>
    <w:rsid w:val="623460E6"/>
    <w:rsid w:val="63084640"/>
    <w:rsid w:val="65A2780B"/>
    <w:rsid w:val="66083B12"/>
    <w:rsid w:val="66D36A1F"/>
    <w:rsid w:val="67CB110E"/>
    <w:rsid w:val="68077DF9"/>
    <w:rsid w:val="6BA442DD"/>
    <w:rsid w:val="6C221185"/>
    <w:rsid w:val="6C9F7381"/>
    <w:rsid w:val="6CF2432A"/>
    <w:rsid w:val="6EDF2BD2"/>
    <w:rsid w:val="703642F5"/>
    <w:rsid w:val="71321712"/>
    <w:rsid w:val="71340B9E"/>
    <w:rsid w:val="7258197D"/>
    <w:rsid w:val="73504D4A"/>
    <w:rsid w:val="7397328A"/>
    <w:rsid w:val="767E572A"/>
    <w:rsid w:val="768A2321"/>
    <w:rsid w:val="77674410"/>
    <w:rsid w:val="77BF070E"/>
    <w:rsid w:val="793A002E"/>
    <w:rsid w:val="79EA1A55"/>
    <w:rsid w:val="7A86724C"/>
    <w:rsid w:val="7AE21641"/>
    <w:rsid w:val="7C285C70"/>
    <w:rsid w:val="7C2A0B3F"/>
    <w:rsid w:val="7F174C6E"/>
    <w:rsid w:val="7F1B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1"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1"/>
    <w:pPr>
      <w:spacing w:after="120"/>
    </w:pPr>
  </w:style>
  <w:style w:type="paragraph" w:styleId="3">
    <w:name w:val="Body Text First Indent"/>
    <w:basedOn w:val="2"/>
    <w:next w:val="4"/>
    <w:qFormat/>
    <w:uiPriority w:val="0"/>
    <w:pPr>
      <w:spacing w:after="0"/>
      <w:ind w:firstLine="420" w:firstLineChars="100"/>
    </w:pPr>
    <w:rPr>
      <w:rFonts w:ascii="Calibri" w:hAnsi="Calibri" w:eastAsia="宋体" w:cs="Times New Roman"/>
    </w:rPr>
  </w:style>
  <w:style w:type="paragraph" w:styleId="4">
    <w:name w:val="Plain Text"/>
    <w:basedOn w:val="1"/>
    <w:unhideWhenUsed/>
    <w:qFormat/>
    <w:uiPriority w:val="1"/>
    <w:rPr>
      <w:rFonts w:ascii="宋体" w:hAnsi="Courier New" w:eastAsia="宋体" w:cs="Courier New"/>
      <w:sz w:val="21"/>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2022-12-21T03:11:00Z</dcterms:created>
  <dc:creator>曹龙根</dc:creator>
  <cp:lastModifiedBy>曹龙根</cp:lastModifiedBy>
  <cp:lastPrinted>2024-04-14T12:51:00Z</cp:lastPrinted>
  <dcterms:modified xsi:type="dcterms:W3CDTF">2024-05-13T01:57:07Z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494180E1493F4EE08C45CCB32C413A65_12</vt:lpwstr>
  </property>
</Properties>
</file>