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shd w:val="clear" w:color="auto" w:fill="FFFFFF"/>
          <w:lang w:val="en-US" w:eastAsia="zh-CN"/>
        </w:rPr>
        <w:t>《庆元县园地林地草地定级和基准地价制定成果方案（征求意见稿）</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t>》起草说明</w:t>
      </w:r>
    </w:p>
    <w:p>
      <w:pPr>
        <w:pStyle w:val="6"/>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庆元县自然资源和规划局</w:t>
      </w:r>
    </w:p>
    <w:p>
      <w:pPr>
        <w:pStyle w:val="6"/>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2024年6月3</w:t>
      </w:r>
      <w:bookmarkStart w:id="8" w:name="_GoBack"/>
      <w:bookmarkEnd w:id="8"/>
      <w:r>
        <w:rPr>
          <w:rFonts w:hint="eastAsia" w:ascii="楷体" w:hAnsi="楷体" w:eastAsia="楷体" w:cs="楷体"/>
          <w:b w:val="0"/>
          <w:bCs w:val="0"/>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现就起草《庆元县园地林地草地定级和基准地价制定成果方案（征求意见稿）》有关情况说明如下：</w:t>
      </w:r>
    </w:p>
    <w:p>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一、文件制定的必要性、可行性</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default" w:ascii="仿宋" w:hAnsi="仿宋" w:eastAsia="仿宋" w:cs="仿宋"/>
          <w:b w:val="0"/>
          <w:bCs w:val="0"/>
          <w:color w:val="auto"/>
          <w:kern w:val="0"/>
          <w:sz w:val="32"/>
          <w:szCs w:val="32"/>
          <w:highlight w:val="none"/>
          <w:lang w:val="en-US" w:eastAsia="zh-CN"/>
        </w:rPr>
      </w:pPr>
      <w:r>
        <w:rPr>
          <w:rFonts w:hint="default" w:ascii="仿宋" w:hAnsi="仿宋" w:eastAsia="仿宋" w:cs="仿宋"/>
          <w:b w:val="0"/>
          <w:bCs w:val="0"/>
          <w:color w:val="auto"/>
          <w:kern w:val="0"/>
          <w:sz w:val="32"/>
          <w:szCs w:val="32"/>
          <w:highlight w:val="none"/>
          <w:lang w:val="en-US" w:eastAsia="zh-CN"/>
        </w:rPr>
        <w:t>开展自然资源评价评估工作，构建政府公示自然资源价格体系，是显化自然资源资产价值</w:t>
      </w:r>
      <w:r>
        <w:rPr>
          <w:rFonts w:hint="eastAsia" w:ascii="仿宋" w:hAnsi="仿宋" w:eastAsia="仿宋" w:cs="仿宋"/>
          <w:b w:val="0"/>
          <w:bCs w:val="0"/>
          <w:color w:val="auto"/>
          <w:kern w:val="0"/>
          <w:sz w:val="32"/>
          <w:szCs w:val="32"/>
          <w:highlight w:val="none"/>
          <w:lang w:val="en-US" w:eastAsia="zh-CN"/>
        </w:rPr>
        <w:t>，</w:t>
      </w:r>
      <w:r>
        <w:rPr>
          <w:rFonts w:hint="default" w:ascii="仿宋" w:hAnsi="仿宋" w:eastAsia="仿宋" w:cs="仿宋"/>
          <w:b w:val="0"/>
          <w:bCs w:val="0"/>
          <w:color w:val="auto"/>
          <w:kern w:val="0"/>
          <w:sz w:val="32"/>
          <w:szCs w:val="32"/>
          <w:highlight w:val="none"/>
          <w:lang w:val="en-US" w:eastAsia="zh-CN"/>
        </w:rPr>
        <w:t>建立自然资源有偿使用制度的</w:t>
      </w:r>
      <w:r>
        <w:rPr>
          <w:rFonts w:hint="eastAsia" w:ascii="仿宋" w:hAnsi="仿宋" w:eastAsia="仿宋" w:cs="仿宋"/>
          <w:b w:val="0"/>
          <w:bCs w:val="0"/>
          <w:color w:val="auto"/>
          <w:kern w:val="0"/>
          <w:sz w:val="32"/>
          <w:szCs w:val="32"/>
          <w:highlight w:val="none"/>
          <w:lang w:val="en-US" w:eastAsia="zh-CN"/>
        </w:rPr>
        <w:t>根本</w:t>
      </w:r>
      <w:r>
        <w:rPr>
          <w:rFonts w:hint="default" w:ascii="仿宋" w:hAnsi="仿宋" w:eastAsia="仿宋" w:cs="仿宋"/>
          <w:b w:val="0"/>
          <w:bCs w:val="0"/>
          <w:color w:val="auto"/>
          <w:kern w:val="0"/>
          <w:sz w:val="32"/>
          <w:szCs w:val="32"/>
          <w:highlight w:val="none"/>
          <w:lang w:val="en-US" w:eastAsia="zh-CN"/>
        </w:rPr>
        <w:t>。</w:t>
      </w:r>
      <w:r>
        <w:rPr>
          <w:rFonts w:hint="eastAsia" w:ascii="仿宋" w:hAnsi="仿宋" w:eastAsia="仿宋" w:cs="仿宋"/>
          <w:b w:val="0"/>
          <w:bCs w:val="0"/>
          <w:color w:val="auto"/>
          <w:kern w:val="0"/>
          <w:sz w:val="32"/>
          <w:szCs w:val="32"/>
          <w:highlight w:val="none"/>
          <w:lang w:val="en-US" w:eastAsia="zh-CN"/>
        </w:rPr>
        <w:t>作为</w:t>
      </w:r>
      <w:r>
        <w:rPr>
          <w:rFonts w:hint="default" w:ascii="仿宋" w:hAnsi="仿宋" w:eastAsia="仿宋" w:cs="仿宋"/>
          <w:b w:val="0"/>
          <w:bCs w:val="0"/>
          <w:color w:val="auto"/>
          <w:kern w:val="0"/>
          <w:sz w:val="32"/>
          <w:szCs w:val="32"/>
          <w:highlight w:val="none"/>
          <w:lang w:val="en-US" w:eastAsia="zh-CN"/>
        </w:rPr>
        <w:t>自然资源国情国力调查的重要组成部分</w:t>
      </w:r>
      <w:r>
        <w:rPr>
          <w:rFonts w:hint="eastAsia" w:ascii="仿宋" w:hAnsi="仿宋" w:eastAsia="仿宋" w:cs="仿宋"/>
          <w:b w:val="0"/>
          <w:bCs w:val="0"/>
          <w:color w:val="auto"/>
          <w:kern w:val="0"/>
          <w:sz w:val="32"/>
          <w:szCs w:val="32"/>
          <w:highlight w:val="none"/>
          <w:lang w:val="en-US" w:eastAsia="zh-CN"/>
        </w:rPr>
        <w:t>，</w:t>
      </w:r>
      <w:r>
        <w:rPr>
          <w:rFonts w:hint="default" w:ascii="仿宋" w:hAnsi="仿宋" w:eastAsia="仿宋" w:cs="仿宋"/>
          <w:b w:val="0"/>
          <w:bCs w:val="0"/>
          <w:color w:val="auto"/>
          <w:kern w:val="0"/>
          <w:sz w:val="32"/>
          <w:szCs w:val="32"/>
          <w:highlight w:val="none"/>
          <w:lang w:val="en-US" w:eastAsia="zh-CN"/>
        </w:rPr>
        <w:t>深入推进园林草地定级和基准地价制定工作，</w:t>
      </w:r>
      <w:r>
        <w:rPr>
          <w:rFonts w:hint="eastAsia" w:ascii="仿宋" w:hAnsi="仿宋" w:eastAsia="仿宋" w:cs="仿宋"/>
          <w:b w:val="0"/>
          <w:bCs w:val="0"/>
          <w:color w:val="auto"/>
          <w:kern w:val="0"/>
          <w:sz w:val="32"/>
          <w:szCs w:val="32"/>
          <w:highlight w:val="none"/>
          <w:lang w:val="en-US" w:eastAsia="zh-CN"/>
        </w:rPr>
        <w:t>有利于加强和规范</w:t>
      </w:r>
      <w:r>
        <w:rPr>
          <w:rFonts w:hint="default" w:ascii="仿宋" w:hAnsi="仿宋" w:eastAsia="仿宋" w:cs="仿宋"/>
          <w:b w:val="0"/>
          <w:bCs w:val="0"/>
          <w:color w:val="auto"/>
          <w:kern w:val="0"/>
          <w:sz w:val="32"/>
          <w:szCs w:val="32"/>
          <w:highlight w:val="none"/>
          <w:lang w:val="en-US" w:eastAsia="zh-CN"/>
        </w:rPr>
        <w:t>自然资源系统治理和综合管理，促进自然资源保护和合理开发利用。</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default" w:ascii="仿宋" w:hAnsi="仿宋" w:eastAsia="仿宋" w:cs="仿宋"/>
          <w:b w:val="0"/>
          <w:bCs w:val="0"/>
          <w:color w:val="auto"/>
          <w:kern w:val="0"/>
          <w:sz w:val="32"/>
          <w:szCs w:val="32"/>
          <w:highlight w:val="none"/>
          <w:lang w:val="en-US" w:eastAsia="zh-CN"/>
        </w:rPr>
        <w:t>目前，</w:t>
      </w:r>
      <w:r>
        <w:rPr>
          <w:rFonts w:hint="eastAsia" w:ascii="仿宋" w:hAnsi="仿宋" w:eastAsia="仿宋" w:cs="仿宋"/>
          <w:b w:val="0"/>
          <w:bCs w:val="0"/>
          <w:color w:val="auto"/>
          <w:kern w:val="0"/>
          <w:sz w:val="32"/>
          <w:szCs w:val="32"/>
          <w:highlight w:val="none"/>
          <w:lang w:val="en-US" w:eastAsia="zh-CN"/>
        </w:rPr>
        <w:t>庆元县</w:t>
      </w:r>
      <w:r>
        <w:rPr>
          <w:rFonts w:hint="default" w:ascii="仿宋" w:hAnsi="仿宋" w:eastAsia="仿宋" w:cs="仿宋"/>
          <w:b w:val="0"/>
          <w:bCs w:val="0"/>
          <w:color w:val="auto"/>
          <w:kern w:val="0"/>
          <w:sz w:val="32"/>
          <w:szCs w:val="32"/>
          <w:highlight w:val="none"/>
          <w:lang w:val="en-US" w:eastAsia="zh-CN"/>
        </w:rPr>
        <w:t>已经建立了建设用地基准地价、农用地基准地价和标定地价等组成的政府法定公示地价体系</w:t>
      </w:r>
      <w:r>
        <w:rPr>
          <w:rFonts w:hint="eastAsia" w:ascii="仿宋" w:hAnsi="仿宋" w:eastAsia="仿宋" w:cs="仿宋"/>
          <w:b w:val="0"/>
          <w:bCs w:val="0"/>
          <w:color w:val="auto"/>
          <w:kern w:val="0"/>
          <w:sz w:val="32"/>
          <w:szCs w:val="32"/>
          <w:highlight w:val="none"/>
          <w:lang w:val="en-US" w:eastAsia="zh-CN"/>
        </w:rPr>
        <w:t>，其中2020年完成的农用地基准地价以2012年的《农用地定级规程》《农用地估价规程》为主要依据，侧重于耕地，而园地、林地、草地的土地质量及其因素影响、地价分异规律与耕地不尽一致，且最新下发技术规程要求的工作对象、定级思路、基准地价类型等都与原农用地基准地价成果存在差异。</w:t>
      </w:r>
    </w:p>
    <w:p>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黑体" w:hAnsi="黑体" w:eastAsia="黑体" w:cs="黑体"/>
          <w:b w:val="0"/>
          <w:bCs w:val="0"/>
          <w:sz w:val="32"/>
          <w:szCs w:val="32"/>
        </w:rPr>
      </w:pPr>
      <w:bookmarkStart w:id="0" w:name="_Toc32287"/>
      <w:bookmarkStart w:id="1" w:name="_Toc18857"/>
      <w:bookmarkStart w:id="2" w:name="_Toc7042"/>
      <w:bookmarkStart w:id="3" w:name="_Toc20725"/>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文件</w:t>
      </w:r>
      <w:r>
        <w:rPr>
          <w:rFonts w:hint="eastAsia" w:ascii="黑体" w:hAnsi="黑体" w:eastAsia="黑体" w:cs="黑体"/>
          <w:b w:val="0"/>
          <w:bCs w:val="0"/>
          <w:sz w:val="32"/>
          <w:szCs w:val="32"/>
        </w:rPr>
        <w:t>制定</w:t>
      </w:r>
      <w:bookmarkEnd w:id="0"/>
      <w:bookmarkEnd w:id="1"/>
      <w:bookmarkEnd w:id="2"/>
      <w:bookmarkEnd w:id="3"/>
      <w:r>
        <w:rPr>
          <w:rFonts w:hint="eastAsia" w:ascii="黑体" w:hAnsi="黑体" w:eastAsia="黑体" w:cs="黑体"/>
          <w:b w:val="0"/>
          <w:bCs w:val="0"/>
          <w:sz w:val="32"/>
          <w:szCs w:val="32"/>
        </w:rPr>
        <w:t>背景说明</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default" w:ascii="仿宋" w:hAnsi="仿宋" w:eastAsia="仿宋" w:cs="仿宋"/>
          <w:b w:val="0"/>
          <w:bCs w:val="0"/>
          <w:color w:val="auto"/>
          <w:kern w:val="0"/>
          <w:sz w:val="32"/>
          <w:szCs w:val="32"/>
          <w:highlight w:val="none"/>
          <w:lang w:val="en-US" w:eastAsia="zh-CN"/>
        </w:rPr>
      </w:pPr>
      <w:r>
        <w:rPr>
          <w:rFonts w:hint="default" w:ascii="仿宋" w:hAnsi="仿宋" w:eastAsia="仿宋" w:cs="仿宋"/>
          <w:b w:val="0"/>
          <w:bCs w:val="0"/>
          <w:color w:val="auto"/>
          <w:kern w:val="0"/>
          <w:sz w:val="32"/>
          <w:szCs w:val="32"/>
          <w:highlight w:val="none"/>
          <w:lang w:val="en-US" w:eastAsia="zh-CN"/>
        </w:rPr>
        <w:t>根据《关于做好园地林地草地定级和基准地价制定有关工作的通知》（自然资办函〔2023〕399号）等文件要求，我局于2023年</w:t>
      </w:r>
      <w:r>
        <w:rPr>
          <w:rFonts w:hint="eastAsia" w:ascii="仿宋" w:hAnsi="仿宋" w:eastAsia="仿宋" w:cs="仿宋"/>
          <w:b w:val="0"/>
          <w:bCs w:val="0"/>
          <w:color w:val="auto"/>
          <w:kern w:val="0"/>
          <w:sz w:val="32"/>
          <w:szCs w:val="32"/>
          <w:highlight w:val="none"/>
          <w:lang w:val="en-US" w:eastAsia="zh-CN"/>
        </w:rPr>
        <w:t>11</w:t>
      </w:r>
      <w:r>
        <w:rPr>
          <w:rFonts w:hint="default" w:ascii="仿宋" w:hAnsi="仿宋" w:eastAsia="仿宋" w:cs="仿宋"/>
          <w:b w:val="0"/>
          <w:bCs w:val="0"/>
          <w:color w:val="auto"/>
          <w:kern w:val="0"/>
          <w:sz w:val="32"/>
          <w:szCs w:val="32"/>
          <w:highlight w:val="none"/>
          <w:lang w:val="en-US" w:eastAsia="zh-CN"/>
        </w:rPr>
        <w:t>月启动了</w:t>
      </w:r>
      <w:r>
        <w:rPr>
          <w:rFonts w:hint="eastAsia" w:ascii="仿宋" w:hAnsi="仿宋" w:eastAsia="仿宋" w:cs="仿宋"/>
          <w:b w:val="0"/>
          <w:bCs w:val="0"/>
          <w:color w:val="auto"/>
          <w:kern w:val="0"/>
          <w:sz w:val="32"/>
          <w:szCs w:val="32"/>
          <w:highlight w:val="none"/>
          <w:lang w:val="en-US" w:eastAsia="zh-CN"/>
        </w:rPr>
        <w:t>本项工作</w:t>
      </w:r>
      <w:r>
        <w:rPr>
          <w:rFonts w:hint="default" w:ascii="仿宋" w:hAnsi="仿宋" w:eastAsia="仿宋" w:cs="仿宋"/>
          <w:b w:val="0"/>
          <w:bCs w:val="0"/>
          <w:color w:val="auto"/>
          <w:kern w:val="0"/>
          <w:sz w:val="32"/>
          <w:szCs w:val="32"/>
          <w:highlight w:val="none"/>
          <w:lang w:val="en-US" w:eastAsia="zh-CN"/>
        </w:rPr>
        <w:t>，并通过公开招标确定技术协作单位，共同成立项目组。项目组在收集相关部门基础资料、市场状况调研、实地踏勘等工作的基础上形成初步方案。初步方案形成后，我局多次组织相关</w:t>
      </w:r>
      <w:r>
        <w:rPr>
          <w:rFonts w:hint="eastAsia" w:ascii="仿宋" w:hAnsi="仿宋" w:eastAsia="仿宋" w:cs="仿宋"/>
          <w:b w:val="0"/>
          <w:bCs w:val="0"/>
          <w:color w:val="auto"/>
          <w:kern w:val="0"/>
          <w:sz w:val="32"/>
          <w:szCs w:val="32"/>
          <w:highlight w:val="none"/>
          <w:lang w:val="en-US" w:eastAsia="zh-CN"/>
        </w:rPr>
        <w:t>科室和</w:t>
      </w:r>
      <w:r>
        <w:rPr>
          <w:rFonts w:hint="default" w:ascii="仿宋" w:hAnsi="仿宋" w:eastAsia="仿宋" w:cs="仿宋"/>
          <w:b w:val="0"/>
          <w:bCs w:val="0"/>
          <w:color w:val="auto"/>
          <w:kern w:val="0"/>
          <w:sz w:val="32"/>
          <w:szCs w:val="32"/>
          <w:highlight w:val="none"/>
          <w:lang w:val="en-US" w:eastAsia="zh-CN"/>
        </w:rPr>
        <w:t>部门开展讨论，2024年</w:t>
      </w:r>
      <w:r>
        <w:rPr>
          <w:rFonts w:hint="eastAsia" w:ascii="仿宋" w:hAnsi="仿宋" w:eastAsia="仿宋" w:cs="仿宋"/>
          <w:b w:val="0"/>
          <w:bCs w:val="0"/>
          <w:color w:val="auto"/>
          <w:kern w:val="0"/>
          <w:sz w:val="32"/>
          <w:szCs w:val="32"/>
          <w:highlight w:val="none"/>
          <w:lang w:val="en-US" w:eastAsia="zh-CN"/>
        </w:rPr>
        <w:t>5</w:t>
      </w:r>
      <w:r>
        <w:rPr>
          <w:rFonts w:hint="default" w:ascii="仿宋" w:hAnsi="仿宋" w:eastAsia="仿宋" w:cs="仿宋"/>
          <w:b w:val="0"/>
          <w:bCs w:val="0"/>
          <w:color w:val="auto"/>
          <w:kern w:val="0"/>
          <w:sz w:val="32"/>
          <w:szCs w:val="32"/>
          <w:highlight w:val="none"/>
          <w:lang w:val="en-US" w:eastAsia="zh-CN"/>
        </w:rPr>
        <w:t>月</w:t>
      </w:r>
      <w:r>
        <w:rPr>
          <w:rFonts w:hint="eastAsia" w:ascii="仿宋" w:hAnsi="仿宋" w:eastAsia="仿宋" w:cs="仿宋"/>
          <w:b w:val="0"/>
          <w:bCs w:val="0"/>
          <w:color w:val="auto"/>
          <w:kern w:val="0"/>
          <w:sz w:val="32"/>
          <w:szCs w:val="32"/>
          <w:highlight w:val="none"/>
          <w:lang w:val="en-US" w:eastAsia="zh-CN"/>
        </w:rPr>
        <w:t>16</w:t>
      </w:r>
      <w:r>
        <w:rPr>
          <w:rFonts w:hint="default" w:ascii="仿宋" w:hAnsi="仿宋" w:eastAsia="仿宋" w:cs="仿宋"/>
          <w:b w:val="0"/>
          <w:bCs w:val="0"/>
          <w:color w:val="auto"/>
          <w:kern w:val="0"/>
          <w:sz w:val="32"/>
          <w:szCs w:val="32"/>
          <w:highlight w:val="none"/>
          <w:lang w:val="en-US" w:eastAsia="zh-CN"/>
        </w:rPr>
        <w:t>日按法定程序组织召开了听证会，经多次修改完善后形成成果方案。</w:t>
      </w:r>
    </w:p>
    <w:p>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三、主要制定依据</w:t>
      </w:r>
      <w:bookmarkStart w:id="4" w:name="_Toc14469"/>
      <w:bookmarkStart w:id="5" w:name="_Toc16114"/>
      <w:bookmarkStart w:id="6" w:name="_Toc14732"/>
      <w:bookmarkStart w:id="7" w:name="_Toc31726"/>
      <w:r>
        <w:rPr>
          <w:rFonts w:hint="eastAsia" w:ascii="黑体" w:hAnsi="黑体" w:eastAsia="黑体" w:cs="黑体"/>
          <w:b w:val="0"/>
          <w:bCs w:val="0"/>
          <w:sz w:val="32"/>
          <w:szCs w:val="32"/>
          <w:lang w:val="en-US" w:eastAsia="zh-CN"/>
        </w:rPr>
        <w:t>及内容说明</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《庆元县园地林地草地定级和基准地价制定成果方案（征求意见稿）》主要包括2个方面内容，分别是园林草地定级、园林草地基准地价制定。</w:t>
      </w:r>
    </w:p>
    <w:p>
      <w:pPr>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lang w:eastAsia="zh-CN"/>
        </w:rPr>
        <w:t>（</w:t>
      </w:r>
      <w:r>
        <w:rPr>
          <w:rFonts w:ascii="楷体" w:hAnsi="楷体" w:eastAsia="楷体" w:cs="楷体"/>
          <w:bCs/>
          <w:sz w:val="32"/>
          <w:szCs w:val="32"/>
        </w:rPr>
        <w:t>一</w:t>
      </w:r>
      <w:r>
        <w:rPr>
          <w:rFonts w:hint="eastAsia" w:ascii="楷体" w:hAnsi="楷体" w:eastAsia="楷体" w:cs="楷体"/>
          <w:bCs/>
          <w:sz w:val="32"/>
          <w:szCs w:val="32"/>
          <w:lang w:eastAsia="zh-CN"/>
        </w:rPr>
        <w:t>）</w:t>
      </w:r>
      <w:r>
        <w:rPr>
          <w:rFonts w:hint="eastAsia" w:ascii="楷体" w:hAnsi="楷体" w:eastAsia="楷体" w:cs="楷体"/>
          <w:bCs/>
          <w:sz w:val="32"/>
          <w:szCs w:val="32"/>
        </w:rPr>
        <w:t>园林草地定级</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根据《自然资源分等定级通则》(TD/T1060-2021)、《园地分等定级规程》（TD/T1071-2022）、《林地分等定级规程》（报批稿）、《草地分等定级规程》（报批稿）、《全国园林草地分等定级技术问答（第一至八期）》等相关要求，通过详细的基础资料调查和数据整理，在对庆元县土地利用状况、园林草地质量分等基础成果等作出较为全面分析的基础上，采用多因素综合评价法定级。</w:t>
      </w:r>
    </w:p>
    <w:p>
      <w:pPr>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lang w:eastAsia="zh-CN"/>
        </w:rPr>
        <w:t>（</w:t>
      </w:r>
      <w:r>
        <w:rPr>
          <w:rFonts w:ascii="楷体" w:hAnsi="楷体" w:eastAsia="楷体" w:cs="楷体"/>
          <w:bCs/>
          <w:sz w:val="32"/>
          <w:szCs w:val="32"/>
        </w:rPr>
        <w:t>二</w:t>
      </w:r>
      <w:r>
        <w:rPr>
          <w:rFonts w:hint="eastAsia" w:ascii="楷体" w:hAnsi="楷体" w:eastAsia="楷体" w:cs="楷体"/>
          <w:bCs/>
          <w:sz w:val="32"/>
          <w:szCs w:val="32"/>
          <w:lang w:eastAsia="zh-CN"/>
        </w:rPr>
        <w:t>）</w:t>
      </w:r>
      <w:r>
        <w:rPr>
          <w:rFonts w:hint="eastAsia" w:ascii="楷体" w:hAnsi="楷体" w:eastAsia="楷体" w:cs="楷体"/>
          <w:bCs/>
          <w:sz w:val="32"/>
          <w:szCs w:val="32"/>
        </w:rPr>
        <w:t>园林草地基准地价制定</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根据《自然资源价格评估通则》(TD/T1061-2021)、《农用地估价规程》(GB/T28406-2012)、《园地估价规程》（TD/T1097-2024）、《林地估价规程》（报批稿）、《草地估价规程》（报批稿）、《全国园林草地分等定级技术问答（第一至八期）》等相关要求，紧密结合庆元县园、林、草地的利用、市场建设的实际及我国当前自然资源分等定级估价技术方法发展，通过详细的基础资料调查和数据整理，以园林草地定级为基础，采用样点地价平均法和定级指数模型法相结合的方法路径评估基准地价。</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园地基准地价评估主要是分类建立果园、茶园、其他园地为核心的园地基准地价体系。</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林地基准地价评估主要是分类建立乔木林地、竹林地、灌木林地和其他林地四个二级地类的林地基准地价体系。</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草地基准地价评估主要是建立其他草地基准地价体系。</w:t>
      </w:r>
    </w:p>
    <w:p>
      <w:pPr>
        <w:snapToGrid w:val="0"/>
        <w:spacing w:line="54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ascii="Times New Roman" w:hAnsi="Times New Roman" w:eastAsia="黑体"/>
          <w:sz w:val="32"/>
          <w:szCs w:val="32"/>
        </w:rPr>
        <w:t>、施行日期说明</w:t>
      </w:r>
      <w:bookmarkEnd w:id="4"/>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最终成果报省级核验通过且项目验收后按程序公布，并根据正式发文规定的时间执行。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jRhMzA0ZWI1Mjk1NmUzY2FkMjkxYjQ2MTVhYWIifQ=="/>
  </w:docVars>
  <w:rsids>
    <w:rsidRoot w:val="404264FB"/>
    <w:rsid w:val="03C84489"/>
    <w:rsid w:val="18853490"/>
    <w:rsid w:val="1ACC5FB8"/>
    <w:rsid w:val="1B8D7091"/>
    <w:rsid w:val="1E111F82"/>
    <w:rsid w:val="2C054825"/>
    <w:rsid w:val="3FFF991A"/>
    <w:rsid w:val="404264FB"/>
    <w:rsid w:val="4B981A87"/>
    <w:rsid w:val="6741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700" w:lineRule="exact"/>
      <w:jc w:val="center"/>
    </w:pPr>
    <w:rPr>
      <w:rFonts w:eastAsia="方正小标宋简体"/>
      <w:spacing w:val="6"/>
      <w:sz w:val="44"/>
      <w:szCs w:val="20"/>
    </w:rPr>
  </w:style>
  <w:style w:type="paragraph" w:styleId="3">
    <w:name w:val="Body Text First Indent"/>
    <w:basedOn w:val="2"/>
    <w:next w:val="1"/>
    <w:unhideWhenUsed/>
    <w:qFormat/>
    <w:uiPriority w:val="99"/>
    <w:pPr>
      <w:ind w:firstLine="420" w:firstLineChars="100"/>
    </w:pPr>
  </w:style>
  <w:style w:type="paragraph" w:customStyle="1" w:styleId="6">
    <w:name w:val="正文首行缩进 21"/>
    <w:basedOn w:val="7"/>
    <w:qFormat/>
    <w:uiPriority w:val="0"/>
  </w:style>
  <w:style w:type="paragraph" w:customStyle="1" w:styleId="7">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2024-07-22T14:44:00Z</dcterms:created>
  <dc:creator>自己的文件存本地</dc:creator>
  <cp:lastModifiedBy>thtf</cp:lastModifiedBy>
  <dcterms:modified xsi:type="dcterms:W3CDTF">2024-07-30T09:34:38Z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8F57B3A4FE064950965BD1F4E7D2A65B_11</vt:lpwstr>
  </property>
</Properties>
</file>