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385A0">
      <w:pPr>
        <w:tabs>
          <w:tab w:val="left" w:pos="3080"/>
        </w:tabs>
        <w:kinsoku w:val="0"/>
        <w:overflowPunct w:val="0"/>
        <w:autoSpaceDE w:val="0"/>
        <w:autoSpaceDN w:val="0"/>
        <w:adjustRightInd w:val="0"/>
        <w:spacing w:line="640" w:lineRule="exact"/>
        <w:jc w:val="center"/>
        <w:rPr>
          <w:rFonts w:ascii="方正小标宋简体" w:hAnsi="仿宋" w:eastAsia="方正小标宋简体" w:cs="Arial Unicode MS"/>
          <w:kern w:val="0"/>
          <w:sz w:val="44"/>
          <w:szCs w:val="44"/>
        </w:rPr>
      </w:pPr>
      <w:r>
        <w:rPr>
          <w:rFonts w:hint="eastAsia" w:ascii="方正小标宋简体" w:hAnsi="仿宋" w:eastAsia="方正小标宋简体" w:cs="Arial Unicode MS"/>
          <w:spacing w:val="-10"/>
          <w:kern w:val="0"/>
          <w:sz w:val="44"/>
          <w:szCs w:val="44"/>
        </w:rPr>
        <w:t>关于调整精减退职职工和麻风病人生活困难补助费标准的通知</w:t>
      </w:r>
      <w:r>
        <w:rPr>
          <w:rFonts w:hint="eastAsia" w:ascii="方正小标宋简体" w:hAnsi="仿宋" w:eastAsia="方正小标宋简体" w:cs="Arial Unicode MS"/>
          <w:spacing w:val="-10"/>
          <w:kern w:val="0"/>
          <w:sz w:val="44"/>
          <w:szCs w:val="44"/>
          <w:lang w:eastAsia="zh-CN"/>
        </w:rPr>
        <w:t>（</w:t>
      </w:r>
      <w:r>
        <w:rPr>
          <w:rFonts w:hint="eastAsia" w:ascii="方正小标宋简体" w:hAnsi="仿宋" w:eastAsia="方正小标宋简体" w:cs="Arial Unicode MS"/>
          <w:spacing w:val="-10"/>
          <w:kern w:val="0"/>
          <w:sz w:val="44"/>
          <w:szCs w:val="44"/>
          <w:lang w:val="en-US" w:eastAsia="zh-CN"/>
        </w:rPr>
        <w:t>征求意见稿）</w:t>
      </w:r>
    </w:p>
    <w:p w14:paraId="692D7C4D">
      <w:pPr>
        <w:kinsoku w:val="0"/>
        <w:overflowPunct w:val="0"/>
        <w:autoSpaceDE w:val="0"/>
        <w:autoSpaceDN w:val="0"/>
        <w:adjustRightInd w:val="0"/>
        <w:spacing w:before="50" w:line="240" w:lineRule="exact"/>
        <w:ind w:right="85"/>
        <w:jc w:val="center"/>
        <w:rPr>
          <w:rFonts w:ascii="仿宋" w:hAnsi="仿宋" w:eastAsia="仿宋" w:cs="Arial Unicode MS"/>
          <w:kern w:val="0"/>
          <w:sz w:val="44"/>
          <w:szCs w:val="44"/>
        </w:rPr>
      </w:pPr>
    </w:p>
    <w:p w14:paraId="2518A832">
      <w:pPr>
        <w:kinsoku w:val="0"/>
        <w:overflowPunct w:val="0"/>
        <w:autoSpaceDE w:val="0"/>
        <w:autoSpaceDN w:val="0"/>
        <w:adjustRightInd w:val="0"/>
        <w:spacing w:line="600" w:lineRule="exact"/>
        <w:jc w:val="left"/>
        <w:rPr>
          <w:rFonts w:ascii="仿宋_GB2312" w:hAnsi="仿宋" w:eastAsia="仿宋_GB2312" w:cs="Arial Unicode MS"/>
          <w:kern w:val="0"/>
          <w:sz w:val="32"/>
          <w:szCs w:val="32"/>
        </w:rPr>
      </w:pPr>
      <w:r>
        <w:rPr>
          <w:rFonts w:hint="eastAsia" w:ascii="仿宋_GB2312" w:hAnsi="仿宋" w:eastAsia="仿宋_GB2312" w:cs="Arial Unicode MS"/>
          <w:kern w:val="0"/>
          <w:sz w:val="32"/>
          <w:szCs w:val="32"/>
        </w:rPr>
        <w:t>各乡镇人民政府：</w:t>
      </w:r>
      <w:bookmarkStart w:id="0" w:name="_GoBack"/>
      <w:bookmarkEnd w:id="0"/>
    </w:p>
    <w:p w14:paraId="69D0184E">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根据《浙江省民政厅</w:t>
      </w:r>
      <w:r>
        <w:rPr>
          <w:rFonts w:ascii="仿宋_GB2312" w:hAnsi="仿宋" w:eastAsia="仿宋_GB2312"/>
          <w:sz w:val="32"/>
          <w:szCs w:val="32"/>
        </w:rPr>
        <w:t xml:space="preserve"> </w:t>
      </w:r>
      <w:r>
        <w:rPr>
          <w:rFonts w:hint="eastAsia" w:ascii="仿宋_GB2312" w:hAnsi="仿宋" w:eastAsia="仿宋_GB2312"/>
          <w:sz w:val="32"/>
          <w:szCs w:val="32"/>
        </w:rPr>
        <w:t>浙江省财政厅关于调整精减退职职工和麻风病人生活困难补助费标准的通知》（浙民助〔</w:t>
      </w:r>
      <w:r>
        <w:rPr>
          <w:rFonts w:ascii="仿宋_GB2312" w:hAnsi="仿宋" w:eastAsia="仿宋_GB2312"/>
          <w:sz w:val="32"/>
          <w:szCs w:val="32"/>
        </w:rPr>
        <w:t>2025</w:t>
      </w:r>
      <w:r>
        <w:rPr>
          <w:rFonts w:hint="eastAsia" w:ascii="仿宋_GB2312" w:hAnsi="仿宋" w:eastAsia="仿宋_GB2312"/>
          <w:sz w:val="32"/>
          <w:szCs w:val="32"/>
        </w:rPr>
        <w:t>〕</w:t>
      </w:r>
      <w:r>
        <w:rPr>
          <w:rFonts w:ascii="仿宋_GB2312" w:hAnsi="仿宋" w:eastAsia="仿宋_GB2312"/>
          <w:sz w:val="32"/>
          <w:szCs w:val="32"/>
        </w:rPr>
        <w:t>29</w:t>
      </w:r>
      <w:r>
        <w:rPr>
          <w:rFonts w:hint="eastAsia" w:ascii="仿宋_GB2312" w:hAnsi="仿宋" w:eastAsia="仿宋_GB2312"/>
          <w:sz w:val="32"/>
          <w:szCs w:val="32"/>
        </w:rPr>
        <w:t>号）文件精神，经研究，决定将精减退职职工和麻风病人的生活困难补助费标准调整如下：</w:t>
      </w:r>
    </w:p>
    <w:p w14:paraId="2D547060">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一、符合国务院〔</w:t>
      </w:r>
      <w:r>
        <w:rPr>
          <w:rFonts w:ascii="仿宋_GB2312" w:hAnsi="仿宋" w:eastAsia="仿宋_GB2312"/>
          <w:sz w:val="32"/>
          <w:szCs w:val="32"/>
        </w:rPr>
        <w:t>1965</w:t>
      </w:r>
      <w:r>
        <w:rPr>
          <w:rFonts w:hint="eastAsia" w:ascii="仿宋_GB2312" w:hAnsi="仿宋" w:eastAsia="仿宋_GB2312"/>
          <w:sz w:val="32"/>
          <w:szCs w:val="32"/>
        </w:rPr>
        <w:t>〕</w:t>
      </w:r>
      <w:r>
        <w:rPr>
          <w:rFonts w:ascii="仿宋_GB2312" w:hAnsi="仿宋" w:eastAsia="仿宋_GB2312"/>
          <w:sz w:val="32"/>
          <w:szCs w:val="32"/>
        </w:rPr>
        <w:t>224</w:t>
      </w:r>
      <w:r>
        <w:rPr>
          <w:rFonts w:hint="eastAsia" w:ascii="仿宋_GB2312" w:hAnsi="仿宋" w:eastAsia="仿宋_GB2312"/>
          <w:sz w:val="32"/>
          <w:szCs w:val="32"/>
        </w:rPr>
        <w:t>号文件规定，由民政部门管理的享受原工资</w:t>
      </w:r>
      <w:r>
        <w:rPr>
          <w:rFonts w:ascii="仿宋_GB2312" w:hAnsi="仿宋" w:eastAsia="仿宋_GB2312"/>
          <w:sz w:val="32"/>
          <w:szCs w:val="32"/>
        </w:rPr>
        <w:t>40%</w:t>
      </w:r>
      <w:r>
        <w:rPr>
          <w:rFonts w:hint="eastAsia" w:ascii="仿宋_GB2312" w:hAnsi="仿宋" w:eastAsia="仿宋_GB2312"/>
          <w:sz w:val="32"/>
          <w:szCs w:val="32"/>
        </w:rPr>
        <w:t>救济的精减退职职工的生活困难补助费标准由每人每月</w:t>
      </w:r>
      <w:r>
        <w:rPr>
          <w:rFonts w:ascii="仿宋_GB2312" w:hAnsi="仿宋" w:eastAsia="仿宋_GB2312"/>
          <w:sz w:val="32"/>
          <w:szCs w:val="32"/>
        </w:rPr>
        <w:t>2020</w:t>
      </w:r>
      <w:r>
        <w:rPr>
          <w:rFonts w:hint="eastAsia" w:ascii="仿宋_GB2312" w:hAnsi="仿宋" w:eastAsia="仿宋_GB2312"/>
          <w:sz w:val="32"/>
          <w:szCs w:val="32"/>
        </w:rPr>
        <w:t>元调整为</w:t>
      </w:r>
      <w:r>
        <w:rPr>
          <w:rFonts w:ascii="仿宋_GB2312" w:hAnsi="仿宋" w:eastAsia="仿宋_GB2312"/>
          <w:sz w:val="32"/>
          <w:szCs w:val="32"/>
        </w:rPr>
        <w:t>2080</w:t>
      </w:r>
      <w:r>
        <w:rPr>
          <w:rFonts w:hint="eastAsia" w:ascii="仿宋_GB2312" w:hAnsi="仿宋" w:eastAsia="仿宋_GB2312"/>
          <w:sz w:val="32"/>
          <w:szCs w:val="32"/>
        </w:rPr>
        <w:t>元。</w:t>
      </w:r>
    </w:p>
    <w:p w14:paraId="481FBB5F">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二、享受定期生活困难补助的精减退职职工的生活困难补助费标准由每人每月</w:t>
      </w:r>
      <w:r>
        <w:rPr>
          <w:rFonts w:ascii="仿宋_GB2312" w:hAnsi="仿宋" w:eastAsia="仿宋_GB2312"/>
          <w:sz w:val="32"/>
          <w:szCs w:val="32"/>
        </w:rPr>
        <w:t>1805</w:t>
      </w:r>
      <w:r>
        <w:rPr>
          <w:rFonts w:hint="eastAsia" w:ascii="仿宋_GB2312" w:hAnsi="仿宋" w:eastAsia="仿宋_GB2312"/>
          <w:sz w:val="32"/>
          <w:szCs w:val="32"/>
        </w:rPr>
        <w:t>元调整为</w:t>
      </w:r>
      <w:r>
        <w:rPr>
          <w:rFonts w:ascii="仿宋_GB2312" w:hAnsi="仿宋" w:eastAsia="仿宋_GB2312"/>
          <w:sz w:val="32"/>
          <w:szCs w:val="32"/>
        </w:rPr>
        <w:t>1860</w:t>
      </w:r>
      <w:r>
        <w:rPr>
          <w:rFonts w:hint="eastAsia" w:ascii="仿宋_GB2312" w:hAnsi="仿宋" w:eastAsia="仿宋_GB2312"/>
          <w:sz w:val="32"/>
          <w:szCs w:val="32"/>
        </w:rPr>
        <w:t>元。</w:t>
      </w:r>
    </w:p>
    <w:p w14:paraId="4832520B">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三、麻风病人的生活困难补助费标准由每人每月</w:t>
      </w:r>
      <w:r>
        <w:rPr>
          <w:rFonts w:ascii="仿宋_GB2312" w:hAnsi="仿宋" w:eastAsia="仿宋_GB2312"/>
          <w:sz w:val="32"/>
          <w:szCs w:val="32"/>
        </w:rPr>
        <w:t>1220</w:t>
      </w:r>
      <w:r>
        <w:rPr>
          <w:rFonts w:hint="eastAsia" w:ascii="仿宋_GB2312" w:hAnsi="仿宋" w:eastAsia="仿宋_GB2312"/>
          <w:sz w:val="32"/>
          <w:szCs w:val="32"/>
        </w:rPr>
        <w:t>元调整为</w:t>
      </w:r>
      <w:r>
        <w:rPr>
          <w:rFonts w:ascii="仿宋_GB2312" w:hAnsi="仿宋" w:eastAsia="仿宋_GB2312"/>
          <w:sz w:val="32"/>
          <w:szCs w:val="32"/>
        </w:rPr>
        <w:t>1260</w:t>
      </w:r>
      <w:r>
        <w:rPr>
          <w:rFonts w:hint="eastAsia" w:ascii="仿宋_GB2312" w:hAnsi="仿宋" w:eastAsia="仿宋_GB2312"/>
          <w:sz w:val="32"/>
          <w:szCs w:val="32"/>
        </w:rPr>
        <w:t>元。</w:t>
      </w:r>
    </w:p>
    <w:p w14:paraId="2B9FF929">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上述补助标准从</w:t>
      </w:r>
      <w:r>
        <w:rPr>
          <w:rFonts w:ascii="仿宋_GB2312" w:hAnsi="仿宋" w:eastAsia="仿宋_GB2312"/>
          <w:sz w:val="32"/>
          <w:szCs w:val="32"/>
        </w:rPr>
        <w:t>2024</w:t>
      </w:r>
      <w:r>
        <w:rPr>
          <w:rFonts w:hint="eastAsia" w:ascii="仿宋_GB2312" w:hAnsi="仿宋" w:eastAsia="仿宋_GB2312"/>
          <w:sz w:val="32"/>
          <w:szCs w:val="32"/>
        </w:rPr>
        <w:t>年</w:t>
      </w:r>
      <w:r>
        <w:rPr>
          <w:rFonts w:ascii="仿宋_GB2312" w:hAnsi="仿宋" w:eastAsia="仿宋_GB2312"/>
          <w:sz w:val="32"/>
          <w:szCs w:val="32"/>
        </w:rPr>
        <w:t>1</w:t>
      </w:r>
      <w:r>
        <w:rPr>
          <w:rFonts w:hint="eastAsia" w:ascii="仿宋_GB2312" w:hAnsi="仿宋" w:eastAsia="仿宋_GB2312"/>
          <w:sz w:val="32"/>
          <w:szCs w:val="32"/>
        </w:rPr>
        <w:t>月</w:t>
      </w:r>
      <w:r>
        <w:rPr>
          <w:rFonts w:ascii="仿宋_GB2312" w:hAnsi="仿宋" w:eastAsia="仿宋_GB2312"/>
          <w:sz w:val="32"/>
          <w:szCs w:val="32"/>
        </w:rPr>
        <w:t>1</w:t>
      </w:r>
      <w:r>
        <w:rPr>
          <w:rFonts w:hint="eastAsia" w:ascii="仿宋_GB2312" w:hAnsi="仿宋" w:eastAsia="仿宋_GB2312"/>
          <w:sz w:val="32"/>
          <w:szCs w:val="32"/>
        </w:rPr>
        <w:t>日起执行，所需经费均按原经费开支渠道列支</w:t>
      </w:r>
      <w:r>
        <w:rPr>
          <w:rFonts w:ascii="仿宋_GB2312" w:hAnsi="仿宋" w:eastAsia="仿宋_GB2312"/>
          <w:sz w:val="32"/>
          <w:szCs w:val="32"/>
        </w:rPr>
        <w:t xml:space="preserve"> </w:t>
      </w:r>
      <w:r>
        <w:rPr>
          <w:rFonts w:hint="eastAsia" w:ascii="仿宋_GB2312" w:hAnsi="仿宋" w:eastAsia="仿宋_GB2312"/>
          <w:sz w:val="32"/>
          <w:szCs w:val="32"/>
        </w:rPr>
        <w:t>。</w:t>
      </w:r>
    </w:p>
    <w:p w14:paraId="349E76C8">
      <w:pPr>
        <w:adjustRightInd w:val="0"/>
        <w:snapToGrid w:val="0"/>
        <w:spacing w:line="600" w:lineRule="exact"/>
        <w:rPr>
          <w:rFonts w:ascii="仿宋_GB2312" w:hAnsi="仿宋" w:eastAsia="仿宋_GB2312"/>
          <w:sz w:val="32"/>
          <w:szCs w:val="32"/>
        </w:rPr>
      </w:pPr>
    </w:p>
    <w:p w14:paraId="306032CB">
      <w:pPr>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A18"/>
    <w:rsid w:val="0015279E"/>
    <w:rsid w:val="002E2DB3"/>
    <w:rsid w:val="00386A59"/>
    <w:rsid w:val="00421482"/>
    <w:rsid w:val="00591ECC"/>
    <w:rsid w:val="005B0E0B"/>
    <w:rsid w:val="007C0C82"/>
    <w:rsid w:val="007F63A6"/>
    <w:rsid w:val="00805E21"/>
    <w:rsid w:val="008963E1"/>
    <w:rsid w:val="00950635"/>
    <w:rsid w:val="00966A18"/>
    <w:rsid w:val="00A5482E"/>
    <w:rsid w:val="00AD626C"/>
    <w:rsid w:val="00AD6454"/>
    <w:rsid w:val="00AE30EC"/>
    <w:rsid w:val="00B95F93"/>
    <w:rsid w:val="00DA5B88"/>
    <w:rsid w:val="00E432B6"/>
    <w:rsid w:val="00F2458B"/>
    <w:rsid w:val="1D813C69"/>
    <w:rsid w:val="41CB63A6"/>
    <w:rsid w:val="61D226EF"/>
    <w:rsid w:val="75C0167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99"/>
    <w:pPr>
      <w:ind w:left="100" w:leftChars="250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customStyle="1" w:styleId="7">
    <w:name w:val="Footer Char"/>
    <w:basedOn w:val="6"/>
    <w:link w:val="3"/>
    <w:qFormat/>
    <w:locked/>
    <w:uiPriority w:val="99"/>
    <w:rPr>
      <w:rFonts w:cs="Times New Roman"/>
      <w:sz w:val="18"/>
      <w:szCs w:val="18"/>
    </w:rPr>
  </w:style>
  <w:style w:type="character" w:customStyle="1" w:styleId="8">
    <w:name w:val="Header Char"/>
    <w:basedOn w:val="6"/>
    <w:link w:val="4"/>
    <w:locked/>
    <w:uiPriority w:val="99"/>
    <w:rPr>
      <w:rFonts w:cs="Times New Roman"/>
      <w:sz w:val="18"/>
      <w:szCs w:val="18"/>
    </w:rPr>
  </w:style>
  <w:style w:type="character" w:customStyle="1" w:styleId="9">
    <w:name w:val="Date Char"/>
    <w:basedOn w:val="6"/>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321</Words>
  <Characters>353</Characters>
  <Lines>0</Lines>
  <Paragraphs>0</Paragraphs>
  <TotalTime>6</TotalTime>
  <ScaleCrop>false</ScaleCrop>
  <LinksUpToDate>false</LinksUpToDate>
  <CharactersWithSpaces>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2024-02-28T02:31:00Z</dcterms:created>
  <dc:creator>PC</dc:creator>
  <cp:lastModifiedBy>亦珂丶</cp:lastModifiedBy>
  <dcterms:modified xsi:type="dcterms:W3CDTF">2025-04-11T08:34:26Z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eyJoZGlkIjoiMGVjZWM2MTc0N2Q0YjA5OTJmNWE3Y2EyZmJhY2ZhNDMiLCJ1c2VySWQiOiIzOTk1NzIxMzQifQ==</vt:lpwstr>
  </property>
  <property fmtid="{D5CDD505-2E9C-101B-9397-08002B2CF9AE}" pid="3" name="KSOProductBuildVer">
    <vt:lpwstr>2052-12.1.0.20784</vt:lpwstr>
  </property>
  <property fmtid="{D5CDD505-2E9C-101B-9397-08002B2CF9AE}" pid="4" name="ICV">
    <vt:lpwstr>9EF633CD18B84DB7AC30290BA0C50AAD_13</vt:lpwstr>
  </property>
</Properties>
</file>