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黑体" w:eastAsia="方正小标宋简体" w:cs="Times New Roman"/>
          <w:color w:val="111F2C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黑体" w:eastAsia="方正小标宋简体" w:cs="Times New Roman"/>
          <w:color w:val="111F2C"/>
          <w:sz w:val="44"/>
          <w:szCs w:val="44"/>
          <w:shd w:val="clear" w:color="auto" w:fill="FFFFFF"/>
          <w:lang w:val="en-US" w:eastAsia="zh-CN"/>
        </w:rPr>
        <w:t>关于《诸暨市共享电动自行车管理办法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楷体_GB2312" w:hAnsi="楷体_GB2312" w:eastAsia="楷体_GB2312" w:cs="楷体_GB2312"/>
          <w:color w:val="111F2C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黑体" w:eastAsia="方正小标宋简体" w:cs="Times New Roman"/>
          <w:color w:val="111F2C"/>
          <w:sz w:val="44"/>
          <w:szCs w:val="44"/>
          <w:shd w:val="clear" w:color="auto" w:fill="FFFFFF"/>
          <w:lang w:val="en-US" w:eastAsia="zh-CN"/>
        </w:rPr>
        <w:t>（试行）》的起草说明</w:t>
      </w:r>
      <w:r>
        <w:rPr>
          <w:rFonts w:hint="eastAsia" w:ascii="方正小标宋简体" w:hAnsi="黑体" w:eastAsia="方正小标宋简体" w:cs="Times New Roman"/>
          <w:color w:val="111F2C"/>
          <w:sz w:val="44"/>
          <w:szCs w:val="44"/>
          <w:shd w:val="clear" w:color="auto" w:fill="FFFFFF"/>
          <w:lang w:val="en-US" w:eastAsia="zh-CN"/>
        </w:rPr>
        <w:br w:type="textWrapping"/>
      </w:r>
      <w:r>
        <w:rPr>
          <w:rFonts w:hint="eastAsia" w:ascii="楷体_GB2312" w:hAnsi="楷体_GB2312" w:eastAsia="楷体_GB2312" w:cs="楷体_GB2312"/>
          <w:color w:val="111F2C"/>
          <w:sz w:val="32"/>
          <w:szCs w:val="32"/>
          <w:shd w:val="clear" w:color="auto" w:fill="FFFFFF"/>
          <w:lang w:val="en-US" w:eastAsia="zh-CN"/>
        </w:rPr>
        <w:t>市综合执法局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color w:val="111F2C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黑体" w:hAnsi="黑体" w:eastAsia="黑体" w:cs="黑体"/>
          <w:color w:val="111F2C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111F2C"/>
          <w:sz w:val="32"/>
          <w:szCs w:val="32"/>
          <w:shd w:val="clear" w:color="auto" w:fill="FFFFFF"/>
          <w:lang w:val="en-US" w:eastAsia="zh-CN"/>
        </w:rPr>
        <w:t>起草背景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制订《管理办法》的现实背景。近年来，共享电动自行车发展迅速，我市于2022年5月28日由美团共享电动车公司开始测试运营，在城区投放了2167辆带牌新国标电动自行车。因共享电动自行车的运营管理缺乏完善的制度，出现了车辆乱停乱放、车辆运营维护不到位等亟待规范的问题。《管理办法》的起草是为了合理配置城市人行道共享资源，加强我市共享电动自行车行业管理，规范共享电动自行车运营服务，引导市民文明使用共享电动自行车，构建绿色低碳出行体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制订《管理办法》的法律背景。根据交通运输部等十部委《关于鼓励和规范互联网租赁自行车发展的指导意见》（交运发〔2017〕 109号）等相关文件精神及《中华人民共和国道路交通安全法》等相关法律法规规定，结合“创新、协调、绿色、开放、共享”五大发展理念，制定本《管理办法》，对共享电动自行车企业的布点规划、准入标准、日常管理、退出机制等要求进行地方性规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黑体" w:hAnsi="黑体" w:eastAsia="黑体" w:cs="黑体"/>
          <w:color w:val="111F2C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111F2C"/>
          <w:sz w:val="32"/>
          <w:szCs w:val="32"/>
          <w:shd w:val="clear" w:color="auto" w:fill="FFFFFF"/>
          <w:lang w:val="en-US" w:eastAsia="zh-CN"/>
        </w:rPr>
        <w:t>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111F2C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111F2C"/>
          <w:kern w:val="2"/>
          <w:sz w:val="32"/>
          <w:szCs w:val="32"/>
          <w:shd w:val="clear" w:color="auto" w:fill="FFFFFF"/>
          <w:lang w:val="en-US" w:eastAsia="zh-CN" w:bidi="ar"/>
        </w:rPr>
        <w:t>《管理办法》主要分为五章内容：</w:t>
      </w:r>
    </w:p>
    <w:p>
      <w:pPr>
        <w:pStyle w:val="2"/>
        <w:rPr>
          <w:rFonts w:hint="eastAsia" w:ascii="仿宋_GB2312" w:hAnsi="仿宋_GB2312" w:eastAsia="仿宋_GB2312" w:cs="仿宋_GB2312"/>
          <w:color w:val="111F2C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111F2C"/>
          <w:kern w:val="2"/>
          <w:sz w:val="32"/>
          <w:szCs w:val="32"/>
          <w:shd w:val="clear" w:color="auto" w:fill="FFFFFF"/>
          <w:lang w:val="en-US" w:eastAsia="zh-CN" w:bidi="ar"/>
        </w:rPr>
        <w:t>第一章为总则，规定了本办法的适用范围及牵头管理部门。</w:t>
      </w:r>
    </w:p>
    <w:p>
      <w:pPr>
        <w:pStyle w:val="2"/>
        <w:rPr>
          <w:rFonts w:hint="eastAsia" w:ascii="仿宋_GB2312" w:hAnsi="仿宋_GB2312" w:eastAsia="仿宋_GB2312" w:cs="仿宋_GB2312"/>
          <w:color w:val="111F2C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111F2C"/>
          <w:kern w:val="2"/>
          <w:sz w:val="32"/>
          <w:szCs w:val="32"/>
          <w:shd w:val="clear" w:color="auto" w:fill="FFFFFF"/>
          <w:lang w:val="en-US" w:eastAsia="zh-CN" w:bidi="ar"/>
        </w:rPr>
        <w:t>第二章为布点规划，规定了共享电动自行车点位的设置原则、标准要求及规模控制。</w:t>
      </w:r>
    </w:p>
    <w:p>
      <w:pPr>
        <w:pStyle w:val="2"/>
        <w:rPr>
          <w:rFonts w:hint="eastAsia" w:ascii="仿宋_GB2312" w:hAnsi="仿宋_GB2312" w:eastAsia="仿宋_GB2312" w:cs="仿宋_GB2312"/>
          <w:color w:val="111F2C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111F2C"/>
          <w:kern w:val="2"/>
          <w:sz w:val="32"/>
          <w:szCs w:val="32"/>
          <w:shd w:val="clear" w:color="auto" w:fill="FFFFFF"/>
          <w:lang w:val="en-US" w:eastAsia="zh-CN" w:bidi="ar"/>
        </w:rPr>
        <w:t>第三章为准入条件，从单位资质、资金保证、运营团队要求、安全技术要求、数字平台共享、用户信息安全和运营协议七方面进行规定。</w:t>
      </w:r>
    </w:p>
    <w:p>
      <w:pPr>
        <w:pStyle w:val="2"/>
        <w:rPr>
          <w:rFonts w:hint="eastAsia" w:ascii="仿宋_GB2312" w:hAnsi="仿宋_GB2312" w:eastAsia="仿宋_GB2312" w:cs="仿宋_GB2312"/>
          <w:color w:val="111F2C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111F2C"/>
          <w:kern w:val="2"/>
          <w:sz w:val="32"/>
          <w:szCs w:val="32"/>
          <w:shd w:val="clear" w:color="auto" w:fill="FFFFFF"/>
          <w:lang w:val="en-US" w:eastAsia="zh-CN" w:bidi="ar"/>
        </w:rPr>
        <w:t>第四章为日常管理，明确了综合执法局、建设局、公安局和运维管理单位的日常管理职责分工。</w:t>
      </w:r>
    </w:p>
    <w:p>
      <w:pPr>
        <w:pStyle w:val="2"/>
        <w:rPr>
          <w:rFonts w:hint="eastAsia" w:ascii="楷体_GB2312" w:hAnsi="Times New Roman" w:eastAsia="楷体_GB2312" w:cs="楷体_GB2312"/>
          <w:color w:val="111F2C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111F2C"/>
          <w:kern w:val="2"/>
          <w:sz w:val="32"/>
          <w:szCs w:val="32"/>
          <w:shd w:val="clear" w:color="auto" w:fill="FFFFFF"/>
          <w:lang w:val="en-US" w:eastAsia="zh-CN" w:bidi="ar"/>
        </w:rPr>
        <w:t>第五章为退出机制，明确了共享电动自行车运营企业退出程序及相关要求。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111F2C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111F2C"/>
          <w:kern w:val="2"/>
          <w:sz w:val="32"/>
          <w:szCs w:val="32"/>
          <w:shd w:val="clear" w:color="auto" w:fill="FFFFFF"/>
          <w:lang w:val="en-US" w:eastAsia="zh-CN" w:bidi="ar"/>
        </w:rPr>
        <w:t>三、</w:t>
      </w:r>
      <w:bookmarkStart w:id="0" w:name="_GoBack"/>
      <w:bookmarkEnd w:id="0"/>
      <w:r>
        <w:rPr>
          <w:rFonts w:hint="eastAsia" w:ascii="黑体" w:hAnsi="黑体" w:eastAsia="黑体" w:cs="黑体"/>
          <w:color w:val="111F2C"/>
          <w:sz w:val="32"/>
          <w:szCs w:val="32"/>
          <w:shd w:val="clear" w:color="auto" w:fill="FFFFFF"/>
          <w:lang w:val="en-US" w:eastAsia="zh-CN"/>
        </w:rPr>
        <w:t>下步工作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111F2C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11F2C"/>
          <w:sz w:val="32"/>
          <w:szCs w:val="32"/>
          <w:shd w:val="clear" w:color="auto" w:fill="FFFFFF"/>
          <w:lang w:val="en-US" w:eastAsia="zh-CN"/>
        </w:rPr>
        <w:t>一是由运维管理单位做好共享电动自行车运营企业招投标工作，确定运营企业并审议运营方案；二是由综合执法局会同运维管理单位做好布点规划，明确共享电动自行车设置点位并向社会公告；三是由综合执法局和公安局加强对乱停车行为的处罚力度，切实规范停车秩序，引导文明出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111F2C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16C5E5"/>
    <w:multiLevelType w:val="singleLevel"/>
    <w:tmpl w:val="2C16C5E5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hZTY2ZjRlMTRlYmZhMTI5OGFiZWZmMDYxZjEyZTYifQ=="/>
  </w:docVars>
  <w:rsids>
    <w:rsidRoot w:val="0D2E2153"/>
    <w:rsid w:val="000B192A"/>
    <w:rsid w:val="001C1791"/>
    <w:rsid w:val="084A72F9"/>
    <w:rsid w:val="0D2E2153"/>
    <w:rsid w:val="180C4D88"/>
    <w:rsid w:val="194C506D"/>
    <w:rsid w:val="1E7C5845"/>
    <w:rsid w:val="23AC7718"/>
    <w:rsid w:val="25C27849"/>
    <w:rsid w:val="3A2014B5"/>
    <w:rsid w:val="3FAB2C79"/>
    <w:rsid w:val="457E2FEE"/>
    <w:rsid w:val="5D5843F6"/>
    <w:rsid w:val="66EA3129"/>
    <w:rsid w:val="694532E9"/>
    <w:rsid w:val="7DD32F1F"/>
    <w:rsid w:val="7DFC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  <w:rPr>
      <w:rFonts w:ascii="Calibri" w:hAnsi="Calibri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2023-03-24T08:13:00Z</dcterms:created>
  <dc:creator>戚永昶</dc:creator>
  <cp:lastModifiedBy>壮壮</cp:lastModifiedBy>
  <dcterms:modified xsi:type="dcterms:W3CDTF">2024-07-25T11:15:49Z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17F78189FE91442E980F3C1B62EDC7E2</vt:lpwstr>
  </property>
</Properties>
</file>