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w:t>
      </w:r>
      <w:r>
        <w:rPr>
          <w:rFonts w:hint="eastAsia" w:ascii="方正小标宋简体" w:hAnsi="方正小标宋简体" w:eastAsia="方正小标宋简体" w:cs="方正小标宋简体"/>
          <w:sz w:val="44"/>
          <w:szCs w:val="44"/>
        </w:rPr>
        <w:t>乐清市关于推进镇街全域工矿行业企业安责险试点工作的方案</w:t>
      </w:r>
      <w:r>
        <w:rPr>
          <w:rFonts w:hint="eastAsia" w:ascii="方正小标宋简体" w:hAnsi="方正小标宋简体" w:eastAsia="方正小标宋简体" w:cs="方正小标宋简体"/>
          <w:color w:val="000000"/>
          <w:kern w:val="0"/>
          <w:sz w:val="44"/>
          <w:szCs w:val="44"/>
          <w:lang w:eastAsia="zh-CN"/>
        </w:rPr>
        <w:t>（</w:t>
      </w:r>
      <w:r>
        <w:rPr>
          <w:rFonts w:hint="eastAsia" w:ascii="方正小标宋简体" w:hAnsi="方正小标宋简体" w:eastAsia="方正小标宋简体" w:cs="方正小标宋简体"/>
          <w:color w:val="000000"/>
          <w:kern w:val="0"/>
          <w:sz w:val="44"/>
          <w:szCs w:val="44"/>
          <w:lang w:val="en-US" w:eastAsia="zh-CN"/>
        </w:rPr>
        <w:t>征求意见稿</w:t>
      </w:r>
      <w:r>
        <w:rPr>
          <w:rFonts w:hint="eastAsia" w:ascii="方正小标宋简体" w:hAnsi="方正小标宋简体" w:eastAsia="方正小标宋简体" w:cs="方正小标宋简体"/>
          <w:color w:val="000000"/>
          <w:kern w:val="0"/>
          <w:sz w:val="44"/>
          <w:szCs w:val="44"/>
          <w:lang w:eastAsia="zh-CN"/>
        </w:rPr>
        <w:t>）</w:t>
      </w:r>
      <w:r>
        <w:rPr>
          <w:rFonts w:hint="eastAsia" w:ascii="方正小标宋简体" w:hAnsi="方正小标宋简体" w:eastAsia="方正小标宋简体" w:cs="方正小标宋简体"/>
          <w:color w:val="000000"/>
          <w:kern w:val="0"/>
          <w:sz w:val="44"/>
          <w:szCs w:val="44"/>
        </w:rPr>
        <w:t>》的起草说明</w:t>
      </w:r>
    </w:p>
    <w:p>
      <w:pPr>
        <w:rPr>
          <w:rFonts w:ascii="仿宋_GB2312" w:hAnsi="仿宋" w:eastAsia="仿宋_GB2312" w:cs="宋体"/>
          <w:color w:val="000000"/>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现就报送审查的《乐清市关于推进镇街全域工矿行业企业安责险试点工作的方案（征求意见稿）》</w:t>
      </w:r>
      <w:bookmarkStart w:id="0" w:name="_GoBack"/>
      <w:bookmarkEnd w:id="0"/>
      <w:r>
        <w:rPr>
          <w:rFonts w:hint="eastAsia" w:ascii="仿宋_GB2312" w:hAnsi="仿宋" w:eastAsia="仿宋_GB2312" w:cs="宋体"/>
          <w:color w:val="000000"/>
          <w:kern w:val="0"/>
          <w:sz w:val="32"/>
          <w:szCs w:val="32"/>
          <w:lang w:val="en-US" w:eastAsia="zh-CN"/>
        </w:rPr>
        <w:t>有关情况说明如下。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一、文件制定背景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rPr>
        <w:fldChar w:fldCharType="begin"/>
      </w:r>
      <w:r>
        <w:rPr>
          <w:rFonts w:hint="eastAsia" w:ascii="仿宋_GB2312" w:hAnsi="仿宋" w:eastAsia="仿宋_GB2312" w:cs="宋体"/>
          <w:color w:val="000000"/>
          <w:kern w:val="0"/>
          <w:sz w:val="32"/>
          <w:szCs w:val="32"/>
          <w:lang w:val="en-US" w:eastAsia="zh-CN"/>
        </w:rPr>
        <w:instrText xml:space="preserve"> HYPERLINK "https://baike.baidu.com/item/%E5%AE%89%E5%85%A8%E7%94%9F%E4%BA%A7/754553?fromModule=lemma_inlink" \t "https://baike.baidu.com/item/%E5%AE%89%E5%85%A8%E7%94%9F%E4%BA%A7%E8%B4%A3%E4%BB%BB%E4%BF%9D%E9%99%A9/_blank" </w:instrText>
      </w:r>
      <w:r>
        <w:rPr>
          <w:rFonts w:hint="eastAsia" w:ascii="仿宋_GB2312" w:hAnsi="仿宋" w:eastAsia="仿宋_GB2312" w:cs="宋体"/>
          <w:color w:val="000000"/>
          <w:kern w:val="0"/>
          <w:sz w:val="32"/>
          <w:szCs w:val="32"/>
          <w:lang w:val="en-US" w:eastAsia="zh-CN"/>
        </w:rPr>
        <w:fldChar w:fldCharType="separate"/>
      </w:r>
      <w:r>
        <w:rPr>
          <w:rFonts w:hint="default" w:ascii="仿宋_GB2312" w:hAnsi="仿宋" w:eastAsia="仿宋_GB2312" w:cs="宋体"/>
          <w:color w:val="000000"/>
          <w:kern w:val="0"/>
          <w:sz w:val="32"/>
          <w:szCs w:val="32"/>
          <w:lang w:val="en-US" w:eastAsia="zh-CN"/>
        </w:rPr>
        <w:t>安全生产</w:t>
      </w:r>
      <w:r>
        <w:rPr>
          <w:rFonts w:hint="default" w:ascii="仿宋_GB2312" w:hAnsi="仿宋" w:eastAsia="仿宋_GB2312" w:cs="宋体"/>
          <w:color w:val="000000"/>
          <w:kern w:val="0"/>
          <w:sz w:val="32"/>
          <w:szCs w:val="32"/>
          <w:lang w:val="en-US" w:eastAsia="zh-CN"/>
        </w:rPr>
        <w:fldChar w:fldCharType="end"/>
      </w:r>
      <w:r>
        <w:rPr>
          <w:rFonts w:hint="default" w:ascii="仿宋_GB2312" w:hAnsi="仿宋" w:eastAsia="仿宋_GB2312" w:cs="宋体"/>
          <w:color w:val="000000"/>
          <w:kern w:val="0"/>
          <w:sz w:val="32"/>
          <w:szCs w:val="32"/>
          <w:lang w:val="en-US" w:eastAsia="zh-CN"/>
        </w:rPr>
        <w:fldChar w:fldCharType="begin"/>
      </w:r>
      <w:r>
        <w:rPr>
          <w:rFonts w:hint="default" w:ascii="仿宋_GB2312" w:hAnsi="仿宋" w:eastAsia="仿宋_GB2312" w:cs="宋体"/>
          <w:color w:val="000000"/>
          <w:kern w:val="0"/>
          <w:sz w:val="32"/>
          <w:szCs w:val="32"/>
          <w:lang w:val="en-US" w:eastAsia="zh-CN"/>
        </w:rPr>
        <w:instrText xml:space="preserve"> HYPERLINK "https://baike.baidu.com/item/%E8%B4%A3%E4%BB%BB%E4%BF%9D%E9%99%A9/3571229?fromModule=lemma_inlink" \t "https://baike.baidu.com/item/%E5%AE%89%E5%85%A8%E7%94%9F%E4%BA%A7%E8%B4%A3%E4%BB%BB%E4%BF%9D%E9%99%A9/_blank" </w:instrText>
      </w:r>
      <w:r>
        <w:rPr>
          <w:rFonts w:hint="default" w:ascii="仿宋_GB2312" w:hAnsi="仿宋" w:eastAsia="仿宋_GB2312" w:cs="宋体"/>
          <w:color w:val="000000"/>
          <w:kern w:val="0"/>
          <w:sz w:val="32"/>
          <w:szCs w:val="32"/>
          <w:lang w:val="en-US" w:eastAsia="zh-CN"/>
        </w:rPr>
        <w:fldChar w:fldCharType="separate"/>
      </w:r>
      <w:r>
        <w:rPr>
          <w:rFonts w:hint="default" w:ascii="仿宋_GB2312" w:hAnsi="仿宋" w:eastAsia="仿宋_GB2312" w:cs="宋体"/>
          <w:color w:val="000000"/>
          <w:kern w:val="0"/>
          <w:sz w:val="32"/>
          <w:szCs w:val="32"/>
          <w:lang w:val="en-US" w:eastAsia="zh-CN"/>
        </w:rPr>
        <w:t>责任保险</w:t>
      </w:r>
      <w:r>
        <w:rPr>
          <w:rFonts w:hint="default" w:ascii="仿宋_GB2312" w:hAnsi="仿宋" w:eastAsia="仿宋_GB2312" w:cs="宋体"/>
          <w:color w:val="000000"/>
          <w:kern w:val="0"/>
          <w:sz w:val="32"/>
          <w:szCs w:val="32"/>
          <w:lang w:val="en-US" w:eastAsia="zh-CN"/>
        </w:rPr>
        <w:fldChar w:fldCharType="end"/>
      </w:r>
      <w:r>
        <w:rPr>
          <w:rFonts w:hint="default" w:ascii="仿宋_GB2312" w:hAnsi="仿宋" w:eastAsia="仿宋_GB2312" w:cs="宋体"/>
          <w:color w:val="000000"/>
          <w:kern w:val="0"/>
          <w:sz w:val="32"/>
          <w:szCs w:val="32"/>
          <w:lang w:val="en-US" w:eastAsia="zh-CN"/>
        </w:rPr>
        <w:t>（</w:t>
      </w:r>
      <w:r>
        <w:rPr>
          <w:rFonts w:hint="default" w:ascii="仿宋_GB2312" w:hAnsi="仿宋" w:eastAsia="仿宋_GB2312" w:cs="宋体"/>
          <w:color w:val="000000"/>
          <w:kern w:val="0"/>
          <w:sz w:val="32"/>
          <w:szCs w:val="32"/>
          <w:lang w:val="en-US" w:eastAsia="zh-CN" w:bidi="ar-SA"/>
        </w:rPr>
        <w:t>简称安责险），是指保险机构对投保的生产经营单位发生的</w:t>
      </w:r>
      <w:r>
        <w:rPr>
          <w:rFonts w:hint="default" w:ascii="仿宋_GB2312" w:hAnsi="仿宋" w:eastAsia="仿宋_GB2312" w:cs="宋体"/>
          <w:color w:val="000000"/>
          <w:kern w:val="0"/>
          <w:sz w:val="32"/>
          <w:szCs w:val="32"/>
          <w:lang w:val="en-US" w:eastAsia="zh-CN" w:bidi="ar-SA"/>
        </w:rPr>
        <w:fldChar w:fldCharType="begin"/>
      </w:r>
      <w:r>
        <w:rPr>
          <w:rFonts w:hint="default" w:ascii="仿宋_GB2312" w:hAnsi="仿宋" w:eastAsia="仿宋_GB2312" w:cs="宋体"/>
          <w:color w:val="000000"/>
          <w:kern w:val="0"/>
          <w:sz w:val="32"/>
          <w:szCs w:val="32"/>
          <w:lang w:val="en-US" w:eastAsia="zh-CN" w:bidi="ar-SA"/>
        </w:rPr>
        <w:instrText xml:space="preserve"> HYPERLINK "https://baike.baidu.com/item/%E7%94%9F%E4%BA%A7%E5%AE%89%E5%85%A8%E4%BA%8B%E6%95%85/7330952?fromModule=lemma_inlink" \t "https://baike.baidu.com/item/%E5%AE%89%E5%85%A8%E7%94%9F%E4%BA%A7%E8%B4%A3%E4%BB%BB%E4%BF%9D%E9%99%A9/_blank" </w:instrText>
      </w:r>
      <w:r>
        <w:rPr>
          <w:rFonts w:hint="default" w:ascii="仿宋_GB2312" w:hAnsi="仿宋" w:eastAsia="仿宋_GB2312" w:cs="宋体"/>
          <w:color w:val="000000"/>
          <w:kern w:val="0"/>
          <w:sz w:val="32"/>
          <w:szCs w:val="32"/>
          <w:lang w:val="en-US" w:eastAsia="zh-CN" w:bidi="ar-SA"/>
        </w:rPr>
        <w:fldChar w:fldCharType="separate"/>
      </w:r>
      <w:r>
        <w:rPr>
          <w:rFonts w:hint="default" w:ascii="仿宋_GB2312" w:hAnsi="仿宋" w:eastAsia="仿宋_GB2312" w:cs="宋体"/>
          <w:color w:val="000000"/>
          <w:kern w:val="0"/>
          <w:sz w:val="32"/>
          <w:szCs w:val="32"/>
          <w:lang w:val="en-US" w:eastAsia="zh-CN" w:bidi="ar-SA"/>
        </w:rPr>
        <w:t>生产安全事故</w:t>
      </w:r>
      <w:r>
        <w:rPr>
          <w:rFonts w:hint="default" w:ascii="仿宋_GB2312" w:hAnsi="仿宋" w:eastAsia="仿宋_GB2312" w:cs="宋体"/>
          <w:color w:val="000000"/>
          <w:kern w:val="0"/>
          <w:sz w:val="32"/>
          <w:szCs w:val="32"/>
          <w:lang w:val="en-US" w:eastAsia="zh-CN" w:bidi="ar-SA"/>
        </w:rPr>
        <w:fldChar w:fldCharType="end"/>
      </w:r>
      <w:r>
        <w:rPr>
          <w:rFonts w:hint="default" w:ascii="仿宋_GB2312" w:hAnsi="仿宋" w:eastAsia="仿宋_GB2312" w:cs="宋体"/>
          <w:color w:val="000000"/>
          <w:kern w:val="0"/>
          <w:sz w:val="32"/>
          <w:szCs w:val="32"/>
          <w:lang w:val="en-US" w:eastAsia="zh-CN" w:bidi="ar-SA"/>
        </w:rPr>
        <w:t>造成的人员伤亡和有关经济损失等予以赔偿，并且为投保的</w:t>
      </w:r>
      <w:r>
        <w:rPr>
          <w:rFonts w:hint="default" w:ascii="仿宋_GB2312" w:hAnsi="仿宋" w:eastAsia="仿宋_GB2312" w:cs="宋体"/>
          <w:color w:val="000000"/>
          <w:kern w:val="0"/>
          <w:sz w:val="32"/>
          <w:szCs w:val="32"/>
          <w:lang w:val="en-US" w:eastAsia="zh-CN" w:bidi="ar-SA"/>
        </w:rPr>
        <w:fldChar w:fldCharType="begin"/>
      </w:r>
      <w:r>
        <w:rPr>
          <w:rFonts w:hint="default" w:ascii="仿宋_GB2312" w:hAnsi="仿宋" w:eastAsia="仿宋_GB2312" w:cs="宋体"/>
          <w:color w:val="000000"/>
          <w:kern w:val="0"/>
          <w:sz w:val="32"/>
          <w:szCs w:val="32"/>
          <w:lang w:val="en-US" w:eastAsia="zh-CN" w:bidi="ar-SA"/>
        </w:rPr>
        <w:instrText xml:space="preserve"> HYPERLINK "https://baike.baidu.com/item/%E7%94%9F%E4%BA%A7%E7%BB%8F%E8%90%A5%E5%8D%95%E4%BD%8D/501400?fromModule=lemma_inlink" \t "https://baike.baidu.com/item/%E5%AE%89%E5%85%A8%E7%94%9F%E4%BA%A7%E8%B4%A3%E4%BB%BB%E4%BF%9D%E9%99%A9/_blank" </w:instrText>
      </w:r>
      <w:r>
        <w:rPr>
          <w:rFonts w:hint="default" w:ascii="仿宋_GB2312" w:hAnsi="仿宋" w:eastAsia="仿宋_GB2312" w:cs="宋体"/>
          <w:color w:val="000000"/>
          <w:kern w:val="0"/>
          <w:sz w:val="32"/>
          <w:szCs w:val="32"/>
          <w:lang w:val="en-US" w:eastAsia="zh-CN" w:bidi="ar-SA"/>
        </w:rPr>
        <w:fldChar w:fldCharType="separate"/>
      </w:r>
      <w:r>
        <w:rPr>
          <w:rFonts w:hint="default" w:ascii="仿宋_GB2312" w:hAnsi="仿宋" w:eastAsia="仿宋_GB2312" w:cs="宋体"/>
          <w:color w:val="000000"/>
          <w:kern w:val="0"/>
          <w:sz w:val="32"/>
          <w:szCs w:val="32"/>
          <w:lang w:val="en-US" w:eastAsia="zh-CN" w:bidi="ar-SA"/>
        </w:rPr>
        <w:t>生产经营单位</w:t>
      </w:r>
      <w:r>
        <w:rPr>
          <w:rFonts w:hint="default" w:ascii="仿宋_GB2312" w:hAnsi="仿宋" w:eastAsia="仿宋_GB2312" w:cs="宋体"/>
          <w:color w:val="000000"/>
          <w:kern w:val="0"/>
          <w:sz w:val="32"/>
          <w:szCs w:val="32"/>
          <w:lang w:val="en-US" w:eastAsia="zh-CN" w:bidi="ar-SA"/>
        </w:rPr>
        <w:fldChar w:fldCharType="end"/>
      </w:r>
      <w:r>
        <w:rPr>
          <w:rFonts w:hint="default" w:ascii="仿宋_GB2312" w:hAnsi="仿宋" w:eastAsia="仿宋_GB2312" w:cs="宋体"/>
          <w:color w:val="000000"/>
          <w:kern w:val="0"/>
          <w:sz w:val="32"/>
          <w:szCs w:val="32"/>
          <w:lang w:val="en-US" w:eastAsia="zh-CN" w:bidi="ar-SA"/>
        </w:rPr>
        <w:t>提供</w:t>
      </w:r>
      <w:r>
        <w:rPr>
          <w:rFonts w:hint="default" w:ascii="仿宋_GB2312" w:hAnsi="仿宋" w:eastAsia="仿宋_GB2312" w:cs="宋体"/>
          <w:color w:val="000000"/>
          <w:kern w:val="0"/>
          <w:sz w:val="32"/>
          <w:szCs w:val="32"/>
          <w:lang w:val="en-US" w:eastAsia="zh-CN" w:bidi="ar-SA"/>
        </w:rPr>
        <w:fldChar w:fldCharType="begin"/>
      </w:r>
      <w:r>
        <w:rPr>
          <w:rFonts w:hint="default" w:ascii="仿宋_GB2312" w:hAnsi="仿宋" w:eastAsia="仿宋_GB2312" w:cs="宋体"/>
          <w:color w:val="000000"/>
          <w:kern w:val="0"/>
          <w:sz w:val="32"/>
          <w:szCs w:val="32"/>
          <w:lang w:val="en-US" w:eastAsia="zh-CN" w:bidi="ar-SA"/>
        </w:rPr>
        <w:instrText xml:space="preserve"> HYPERLINK "https://baike.baidu.com/item/%E4%BA%8B%E6%95%85%E9%A2%84%E9%98%B2/53207041?fromModule=lemma_inlink" \t "https://baike.baidu.com/item/%E5%AE%89%E5%85%A8%E7%94%9F%E4%BA%A7%E8%B4%A3%E4%BB%BB%E4%BF%9D%E9%99%A9/_blank" </w:instrText>
      </w:r>
      <w:r>
        <w:rPr>
          <w:rFonts w:hint="default" w:ascii="仿宋_GB2312" w:hAnsi="仿宋" w:eastAsia="仿宋_GB2312" w:cs="宋体"/>
          <w:color w:val="000000"/>
          <w:kern w:val="0"/>
          <w:sz w:val="32"/>
          <w:szCs w:val="32"/>
          <w:lang w:val="en-US" w:eastAsia="zh-CN" w:bidi="ar-SA"/>
        </w:rPr>
        <w:fldChar w:fldCharType="separate"/>
      </w:r>
      <w:r>
        <w:rPr>
          <w:rFonts w:hint="default" w:ascii="仿宋_GB2312" w:hAnsi="仿宋" w:eastAsia="仿宋_GB2312" w:cs="宋体"/>
          <w:color w:val="000000"/>
          <w:kern w:val="0"/>
          <w:sz w:val="32"/>
          <w:szCs w:val="32"/>
          <w:lang w:val="en-US" w:eastAsia="zh-CN" w:bidi="ar-SA"/>
        </w:rPr>
        <w:t>事故预防</w:t>
      </w:r>
      <w:r>
        <w:rPr>
          <w:rFonts w:hint="default" w:ascii="仿宋_GB2312" w:hAnsi="仿宋" w:eastAsia="仿宋_GB2312" w:cs="宋体"/>
          <w:color w:val="000000"/>
          <w:kern w:val="0"/>
          <w:sz w:val="32"/>
          <w:szCs w:val="32"/>
          <w:lang w:val="en-US" w:eastAsia="zh-CN" w:bidi="ar-SA"/>
        </w:rPr>
        <w:fldChar w:fldCharType="end"/>
      </w:r>
      <w:r>
        <w:rPr>
          <w:rFonts w:hint="default" w:ascii="仿宋_GB2312" w:hAnsi="仿宋" w:eastAsia="仿宋_GB2312" w:cs="宋体"/>
          <w:color w:val="000000"/>
          <w:kern w:val="0"/>
          <w:sz w:val="32"/>
          <w:szCs w:val="32"/>
          <w:lang w:val="en-US" w:eastAsia="zh-CN" w:bidi="ar-SA"/>
        </w:rPr>
        <w:t>服务的</w:t>
      </w:r>
      <w:r>
        <w:rPr>
          <w:rFonts w:hint="eastAsia" w:ascii="仿宋_GB2312" w:hAnsi="仿宋" w:eastAsia="仿宋_GB2312" w:cs="宋体"/>
          <w:color w:val="000000"/>
          <w:kern w:val="0"/>
          <w:sz w:val="32"/>
          <w:szCs w:val="32"/>
          <w:lang w:val="en-US" w:eastAsia="zh-CN" w:bidi="ar-SA"/>
        </w:rPr>
        <w:t>带有公益性质的</w:t>
      </w:r>
      <w:r>
        <w:rPr>
          <w:rFonts w:hint="default" w:ascii="仿宋_GB2312" w:hAnsi="仿宋" w:eastAsia="仿宋_GB2312" w:cs="宋体"/>
          <w:color w:val="000000"/>
          <w:kern w:val="0"/>
          <w:sz w:val="32"/>
          <w:szCs w:val="32"/>
          <w:lang w:val="en-US" w:eastAsia="zh-CN" w:bidi="ar-SA"/>
        </w:rPr>
        <w:fldChar w:fldCharType="begin"/>
      </w:r>
      <w:r>
        <w:rPr>
          <w:rFonts w:hint="default" w:ascii="仿宋_GB2312" w:hAnsi="仿宋" w:eastAsia="仿宋_GB2312" w:cs="宋体"/>
          <w:color w:val="000000"/>
          <w:kern w:val="0"/>
          <w:sz w:val="32"/>
          <w:szCs w:val="32"/>
          <w:lang w:val="en-US" w:eastAsia="zh-CN" w:bidi="ar-SA"/>
        </w:rPr>
        <w:instrText xml:space="preserve"> HYPERLINK "https://baike.baidu.com/item/%E5%95%86%E4%B8%9A%E4%BF%9D%E9%99%A9/971046?fromModule=lemma_inlink" \t "https://baike.baidu.com/item/%E5%AE%89%E5%85%A8%E7%94%9F%E4%BA%A7%E8%B4%A3%E4%BB%BB%E4%BF%9D%E9%99%A9/_blank" </w:instrText>
      </w:r>
      <w:r>
        <w:rPr>
          <w:rFonts w:hint="default" w:ascii="仿宋_GB2312" w:hAnsi="仿宋" w:eastAsia="仿宋_GB2312" w:cs="宋体"/>
          <w:color w:val="000000"/>
          <w:kern w:val="0"/>
          <w:sz w:val="32"/>
          <w:szCs w:val="32"/>
          <w:lang w:val="en-US" w:eastAsia="zh-CN" w:bidi="ar-SA"/>
        </w:rPr>
        <w:fldChar w:fldCharType="separate"/>
      </w:r>
      <w:r>
        <w:rPr>
          <w:rFonts w:hint="default" w:ascii="仿宋_GB2312" w:hAnsi="仿宋" w:eastAsia="仿宋_GB2312" w:cs="宋体"/>
          <w:color w:val="000000"/>
          <w:kern w:val="0"/>
          <w:sz w:val="32"/>
          <w:szCs w:val="32"/>
          <w:lang w:val="en-US" w:eastAsia="zh-CN" w:bidi="ar-SA"/>
        </w:rPr>
        <w:t>商业保险</w:t>
      </w:r>
      <w:r>
        <w:rPr>
          <w:rFonts w:hint="default" w:ascii="仿宋_GB2312" w:hAnsi="仿宋" w:eastAsia="仿宋_GB2312" w:cs="宋体"/>
          <w:color w:val="000000"/>
          <w:kern w:val="0"/>
          <w:sz w:val="32"/>
          <w:szCs w:val="32"/>
          <w:lang w:val="en-US" w:eastAsia="zh-CN" w:bidi="ar-SA"/>
        </w:rPr>
        <w:fldChar w:fldCharType="end"/>
      </w:r>
      <w:r>
        <w:rPr>
          <w:rFonts w:hint="default" w:ascii="仿宋_GB2312" w:hAnsi="仿宋" w:eastAsia="仿宋_GB2312" w:cs="宋体"/>
          <w:color w:val="000000"/>
          <w:kern w:val="0"/>
          <w:sz w:val="32"/>
          <w:szCs w:val="32"/>
          <w:lang w:val="en-US" w:eastAsia="zh-CN" w:bidi="ar-SA"/>
        </w:rPr>
        <w:t>。</w:t>
      </w:r>
      <w:r>
        <w:rPr>
          <w:rFonts w:hint="eastAsia" w:ascii="仿宋_GB2312" w:hAnsi="仿宋" w:eastAsia="仿宋_GB2312" w:cs="宋体"/>
          <w:color w:val="000000"/>
          <w:kern w:val="0"/>
          <w:sz w:val="32"/>
          <w:szCs w:val="32"/>
          <w:lang w:val="en-US" w:eastAsia="zh-CN" w:bidi="ar-SA"/>
        </w:rPr>
        <w:t>它具有“事前预防”+“事中救援”+“事后补偿”三重功能，既是工伤保险的补充，也可以成为社会化服务的高替。2021年6月，《中华人民共和国安全生产法》修订版发布，明确指出鼓励生产经营单位投保安全生产责任保险，属于国家规定的高危行业、领域的生产经营单位，应当投保安责险。2020年，省应急管理厅等七部门联合下发《关于进一步推进全省安全生产责任保险规范化工作的通知》（浙应急法规〔2020〕9号），对我省安责险工作进一步规范。近年来，安全生产责任保险逐步在各生产经营单位推进，通过借助保险机制，构建风险共担、多方协作的安全生产保障体系，推动企业切实加强安全生产工作，提升事故预防与应急处置能力。在推进安责险工作的过程中，我们发现安责险的事故预防服务功能与社会化服务重叠，在经济上、效能上给企业带来了一定的负面影响。安责险的事故预防服务包括但不限于安全生产教育培训、隐患排查治理、应急预案及演练等各类日常安全生产工作指导服务，防雷防静电等各类检测项目，国家标准化创建、合规性创建等相关工作，与现行企业主动购买的社会化服务内容基本相同。社会化服务因其市场化性质，价格往往较高，而安责险的事故预防服务，因其公益性质，具有集成后价格低于社会化服务几倍的优势。企业在投保安责险后，完全可以用安责险将社会化服务取代掉。为此，我局经多方调研，并与温州市应急管理局多次沟通对接，拟在相关镇街开展镇街级全域安责险试点，意在</w:t>
      </w:r>
      <w:r>
        <w:rPr>
          <w:rFonts w:hint="eastAsia" w:ascii="仿宋_GB2312" w:hAnsi="仿宋_GB2312" w:eastAsia="仿宋_GB2312" w:cs="仿宋_GB2312"/>
          <w:sz w:val="32"/>
          <w:szCs w:val="32"/>
          <w:lang w:val="en-US" w:eastAsia="zh-CN"/>
        </w:rPr>
        <w:t>充分发挥政府和服务管理机构统筹、杠杆作用，实现“政府+服务机构+保险机构+驻点专家+企业”五方联动，促推“保险集体化、服务集成化”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逐步以“保险+服务”取代单一社会化服务，形成"企业主体、政府监管、保险参与、科技支撑"的安全生产新业态，有效降低工矿生产经营单位事故风险，为护航民营经济高质量发展打造"乐清样板"。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二、文件涉法内容说明（制定依据）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default" w:ascii="仿宋_GB2312" w:hAnsi="仿宋" w:eastAsia="仿宋_GB2312" w:cs="宋体"/>
          <w:color w:val="000000"/>
          <w:kern w:val="0"/>
          <w:sz w:val="32"/>
          <w:szCs w:val="32"/>
          <w:lang w:val="en-US" w:eastAsia="zh-CN" w:bidi="ar-SA"/>
        </w:rPr>
        <w:t>（一）</w:t>
      </w:r>
      <w:r>
        <w:rPr>
          <w:rFonts w:hint="eastAsia" w:ascii="仿宋_GB2312" w:hAnsi="仿宋_GB2312" w:eastAsia="仿宋_GB2312" w:cs="仿宋_GB2312"/>
          <w:sz w:val="32"/>
          <w:szCs w:val="32"/>
        </w:rPr>
        <w:t>《中华人民共和国安全生产法》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安全生产责任保险实施办法</w:t>
      </w:r>
      <w:r>
        <w:rPr>
          <w:rFonts w:hint="eastAsia" w:ascii="仿宋_GB2312" w:hAnsi="仿宋_GB2312" w:eastAsia="仿宋_GB2312" w:cs="仿宋_GB2312"/>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应急管理部办公厅国家金融监督管理总局办</w:t>
      </w:r>
      <w:r>
        <w:rPr>
          <w:rFonts w:hint="eastAsia" w:ascii="仿宋_GB2312" w:hAnsi="仿宋_GB2312" w:eastAsia="仿宋_GB2312" w:cs="仿宋_GB2312"/>
          <w:sz w:val="32"/>
          <w:szCs w:val="32"/>
        </w:rPr>
        <w:t>公厅关于充分发挥安全生产责任保险功能作用助力全国重大事故隐患专项排查整治2023行动的通知》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 w:eastAsia="仿宋_GB2312" w:cs="宋体"/>
          <w:color w:val="000000"/>
          <w:kern w:val="0"/>
          <w:sz w:val="32"/>
          <w:szCs w:val="32"/>
          <w:lang w:val="en-US" w:eastAsia="zh-CN" w:bidi="ar-S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 w:eastAsia="仿宋_GB2312" w:cs="宋体"/>
          <w:color w:val="000000"/>
          <w:kern w:val="0"/>
          <w:sz w:val="32"/>
          <w:szCs w:val="32"/>
          <w:lang w:val="en-US" w:eastAsia="zh-CN" w:bidi="ar-SA"/>
        </w:rPr>
        <w:t>《关于进一步推进全省安全生产责任保险规范化工作的通知》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仿宋_GB2312" w:hAnsi="仿宋" w:eastAsia="仿宋_GB2312" w:cs="宋体"/>
          <w:color w:val="000000"/>
          <w:kern w:val="0"/>
          <w:sz w:val="32"/>
          <w:szCs w:val="32"/>
          <w:lang w:val="en-US" w:eastAsia="zh-CN" w:bidi="ar-SA"/>
        </w:rPr>
      </w:pPr>
      <w:r>
        <w:rPr>
          <w:rFonts w:hint="eastAsia" w:ascii="仿宋_GB2312" w:hAnsi="仿宋_GB2312" w:eastAsia="仿宋_GB2312" w:cs="仿宋_GB2312"/>
          <w:sz w:val="32"/>
          <w:szCs w:val="32"/>
          <w:lang w:val="en-US" w:eastAsia="zh-CN"/>
        </w:rPr>
        <w:t>（五）</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温州市安委办关于进一步推进全市安全生产责任保险工作的通知</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AQ 4128-2019</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三、文件制定过程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lang w:val="en-US" w:eastAsia="zh-CN"/>
        </w:rPr>
        <w:t>2024年12月我局与温州市应急管理局对接，初步达成试点相关意向。2025年1月我局组织相关人员到磐石镇等地调研，2月，我局牵头组织温州市安责险数智服务保障中心、磐石镇人民政府、相关保险机构等单位召开多次座谈、调研会议。2月底，</w:t>
      </w:r>
      <w:r>
        <w:rPr>
          <w:rFonts w:hint="eastAsia" w:ascii="仿宋_GB2312" w:hAnsi="仿宋_GB2312" w:eastAsia="仿宋_GB2312" w:cs="仿宋_GB2312"/>
          <w:kern w:val="2"/>
          <w:sz w:val="32"/>
          <w:szCs w:val="32"/>
          <w:lang w:val="en-US" w:eastAsia="zh-CN" w:bidi="ar-SA"/>
        </w:rPr>
        <w:t>我局初步形成</w:t>
      </w:r>
      <w:r>
        <w:rPr>
          <w:rFonts w:hint="eastAsia" w:ascii="仿宋_GB2312" w:hAnsi="仿宋" w:eastAsia="仿宋_GB2312" w:cs="宋体"/>
          <w:color w:val="000000"/>
          <w:kern w:val="0"/>
          <w:sz w:val="32"/>
          <w:szCs w:val="32"/>
          <w:lang w:val="en-US" w:eastAsia="zh-CN"/>
        </w:rPr>
        <w:t>《乐清市关于推进镇街全域工矿行业企业安责险试点工作的方案》</w:t>
      </w:r>
      <w:r>
        <w:rPr>
          <w:rFonts w:hint="eastAsia" w:ascii="仿宋_GB2312" w:hAnsi="仿宋_GB2312" w:eastAsia="仿宋_GB2312" w:cs="仿宋_GB2312"/>
          <w:kern w:val="2"/>
          <w:sz w:val="32"/>
          <w:szCs w:val="32"/>
          <w:lang w:val="en-US" w:eastAsia="zh-CN" w:bidi="ar-SA"/>
        </w:rPr>
        <w:t>初稿。</w:t>
      </w:r>
      <w:r>
        <w:rPr>
          <w:rFonts w:hint="eastAsia" w:ascii="仿宋_GB2312" w:hAnsi="仿宋" w:eastAsia="仿宋_GB2312" w:cs="宋体"/>
          <w:color w:val="000000"/>
          <w:kern w:val="0"/>
          <w:sz w:val="32"/>
          <w:szCs w:val="32"/>
          <w:lang w:val="en-US" w:eastAsia="zh-CN"/>
        </w:rPr>
        <w:t>形成初稿后及时向试点涉及的相关方征求意见，对合理意见进行采纳，对于存在分歧的意见，及时与提出意见的单位进行了反复沟通，达成一致意见，3月初，我局形成了</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乐清市关于推进镇街全域工矿行业企业安责险试点工作的方案（征求意见稿）</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四、文件主要内容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乐清市关于推进镇街全域工矿行业企业安责险试点工作的方案（征求意见稿）</w:t>
      </w:r>
      <w:r>
        <w:rPr>
          <w:rFonts w:hint="eastAsia" w:ascii="仿宋_GB2312" w:hAnsi="仿宋" w:eastAsia="仿宋_GB2312" w:cs="宋体"/>
          <w:color w:val="000000"/>
          <w:kern w:val="0"/>
          <w:sz w:val="32"/>
          <w:szCs w:val="32"/>
        </w:rPr>
        <w:t>》</w:t>
      </w:r>
      <w:r>
        <w:rPr>
          <w:rFonts w:hint="eastAsia" w:ascii="仿宋_GB2312" w:hAnsi="仿宋_GB2312" w:eastAsia="仿宋_GB2312" w:cs="仿宋_GB2312"/>
          <w:sz w:val="32"/>
          <w:szCs w:val="32"/>
          <w:lang w:val="en-US" w:eastAsia="zh-CN"/>
        </w:rPr>
        <w:t>主要包括三块内容。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（一）明确工作目标。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kern w:val="0"/>
          <w:sz w:val="32"/>
          <w:szCs w:val="32"/>
          <w:lang w:eastAsia="zh-CN"/>
        </w:rPr>
      </w:pPr>
      <w:r>
        <w:rPr>
          <w:rFonts w:hint="eastAsia" w:ascii="仿宋_GB2312" w:hAnsi="仿宋_GB2312" w:eastAsia="仿宋_GB2312" w:cs="仿宋_GB2312"/>
          <w:kern w:val="2"/>
          <w:sz w:val="32"/>
          <w:szCs w:val="32"/>
          <w:lang w:val="en-US" w:eastAsia="zh-CN" w:bidi="ar-SA"/>
        </w:rPr>
        <w:t>一是明确总目标。通过实施全域安责险试点，达到</w:t>
      </w:r>
      <w:r>
        <w:rPr>
          <w:rFonts w:hint="eastAsia" w:ascii="仿宋_GB2312" w:hAnsi="仿宋_GB2312" w:eastAsia="仿宋_GB2312" w:cs="仿宋_GB2312"/>
          <w:sz w:val="32"/>
          <w:szCs w:val="32"/>
          <w:lang w:val="en-US" w:eastAsia="zh-CN"/>
        </w:rPr>
        <w:t>“保险集体化、服务集成化”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逐步以“保险+服务”取代单一社会化服务，形成"企业主体、政府监管、保险参与、科技支撑"的安全生产新业态，有效降低工矿生产经营单位事故风险。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kern w:val="0"/>
          <w:sz w:val="32"/>
          <w:szCs w:val="32"/>
          <w:lang w:eastAsia="zh-CN"/>
        </w:rPr>
      </w:pPr>
      <w:r>
        <w:rPr>
          <w:rFonts w:hint="eastAsia" w:eastAsia="仿宋_GB2312"/>
          <w:color w:val="000000"/>
          <w:kern w:val="0"/>
          <w:sz w:val="32"/>
          <w:szCs w:val="32"/>
          <w:lang w:val="en-US" w:eastAsia="zh-CN"/>
        </w:rPr>
        <w:t>二是明确分阶段目标。</w:t>
      </w:r>
      <w:r>
        <w:rPr>
          <w:rFonts w:hint="eastAsia" w:ascii="仿宋_GB2312" w:hAnsi="仿宋_GB2312" w:eastAsia="仿宋_GB2312" w:cs="仿宋_GB2312"/>
          <w:sz w:val="32"/>
          <w:szCs w:val="32"/>
          <w:lang w:val="en-US" w:eastAsia="zh-CN"/>
        </w:rPr>
        <w:t>2025年12月前完成1-3个以上乡镇（街道）全域安责险试点；2026年12月底前完成1-3处以上片区全域安责险试点，并逐步向全市其他乡镇（街道）、功能区推广。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明确试点内容。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一是明确</w:t>
      </w:r>
      <w:r>
        <w:rPr>
          <w:rFonts w:hint="eastAsia" w:ascii="仿宋_GB2312" w:hAnsi="仿宋_GB2312" w:eastAsia="仿宋_GB2312" w:cs="仿宋_GB2312"/>
          <w:sz w:val="32"/>
          <w:szCs w:val="32"/>
          <w:lang w:val="en-US" w:eastAsia="zh-CN"/>
        </w:rPr>
        <w:t>试点对象。首先明确试点对象投保范围系工矿企业；其次是明确试点对象企业家数。通过核算成本，同时结合试点镇街实际情况，确定全域工矿企业总数达180家以上乡镇（街道）功能区为单独试点对象；全域企业数不足180家的，以地域毗邻为原则形成企业数180家以上的片区，以片区名义作为试点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eastAsia="仿宋_GB2312"/>
          <w:color w:val="000000"/>
          <w:kern w:val="0"/>
          <w:sz w:val="32"/>
          <w:szCs w:val="32"/>
          <w:lang w:val="en-US" w:eastAsia="zh-CN"/>
        </w:rPr>
        <w:t>二是明确</w:t>
      </w:r>
      <w:r>
        <w:rPr>
          <w:rFonts w:hint="eastAsia" w:ascii="仿宋_GB2312" w:hAnsi="仿宋_GB2312" w:eastAsia="仿宋_GB2312" w:cs="仿宋_GB2312"/>
          <w:sz w:val="32"/>
          <w:szCs w:val="32"/>
          <w:lang w:val="en-US" w:eastAsia="zh-CN"/>
        </w:rPr>
        <w:t>试点模式。在试点方案、保险推进和服务三方面做了明确规定。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仿宋_GB2312" w:hAnsi="仿宋_GB2312" w:eastAsia="仿宋_GB2312" w:cs="仿宋_GB2312"/>
          <w:sz w:val="32"/>
          <w:szCs w:val="32"/>
          <w:lang w:val="en-US" w:eastAsia="zh-CN"/>
        </w:rPr>
        <w:t>1.在试点方案方面，明确要求实行“统一+灵活”模式。“统一”：要求由属地乡镇（街道）、功能区，服务保障机构、保险机构三方共同确定基本的保险及服务方案，并报市应急管理局备案，鼓励企业参与方案制定。“灵活”：要求结合企业实际要求，在基础方案上，给予“一企一方案”灵活定制。另外还明确了保险方案和服务方案编制的牵头单位和应当满足的基本要素以及试点相关要求</w:t>
      </w:r>
      <w:r>
        <w:rPr>
          <w:rFonts w:hint="eastAsia"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2.在保险推进方面，明确要求试点单位全域全覆盖，同时明确推进时可以采取的工作措施。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3.在预防服务方面，明确提出智能化和集成化要求。首先是要求提高服务费用使用</w:t>
      </w:r>
      <w:r>
        <w:rPr>
          <w:rFonts w:hint="eastAsia" w:ascii="仿宋_GB2312" w:hAnsi="仿宋_GB2312" w:eastAsia="仿宋_GB2312" w:cs="仿宋_GB2312"/>
          <w:sz w:val="32"/>
          <w:szCs w:val="32"/>
          <w:u w:val="none"/>
          <w:lang w:val="en-US" w:eastAsia="zh-CN"/>
        </w:rPr>
        <w:t>比例</w:t>
      </w:r>
      <w:r>
        <w:rPr>
          <w:rFonts w:hint="eastAsia" w:ascii="仿宋_GB2312" w:hAnsi="仿宋_GB2312" w:eastAsia="仿宋_GB2312" w:cs="仿宋_GB2312"/>
          <w:sz w:val="32"/>
          <w:szCs w:val="32"/>
          <w:lang w:val="en-US" w:eastAsia="zh-CN"/>
        </w:rPr>
        <w:t>。其次是明确按照企业家数实施驻点服务。并规定随着企业家数增加，可以增加派驻点专职服务人员，以此实现服务集成化、便捷化。最后是要求试点服务数智化。明确要求以“服务小超市”APP为抓手，开展各类事故预防服务，并试点式开展电子台账、AI巡查，真正实现服务智能集成化，逐步取代单一社会化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三是明确政策保障。在监管机制、降低企业负担、信用激励、互助联盟支持等四个方面给与试点单位和投保企业一定政策保障支持。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color w:val="000000"/>
          <w:kern w:val="0"/>
          <w:sz w:val="32"/>
          <w:szCs w:val="32"/>
          <w:lang w:val="en-US" w:eastAsia="zh-CN"/>
        </w:rPr>
        <w:t>（三）提出试点</w:t>
      </w:r>
      <w:r>
        <w:rPr>
          <w:rFonts w:hint="eastAsia" w:ascii="楷体_GB2312" w:hAnsi="楷体_GB2312" w:eastAsia="楷体_GB2312" w:cs="楷体_GB2312"/>
          <w:sz w:val="32"/>
          <w:szCs w:val="32"/>
          <w:lang w:val="en-US" w:eastAsia="zh-CN"/>
        </w:rPr>
        <w:t>工作要求。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一是要求</w:t>
      </w:r>
      <w:r>
        <w:rPr>
          <w:rFonts w:hint="default" w:ascii="仿宋_GB2312" w:hAnsi="仿宋_GB2312" w:eastAsia="仿宋_GB2312" w:cs="仿宋_GB2312"/>
          <w:kern w:val="2"/>
          <w:sz w:val="32"/>
          <w:szCs w:val="32"/>
          <w:lang w:val="en-US" w:eastAsia="zh-CN" w:bidi="ar-SA"/>
        </w:rPr>
        <w:t>统一思想，提高认识。</w:t>
      </w:r>
      <w:r>
        <w:rPr>
          <w:rFonts w:hint="eastAsia" w:ascii="仿宋_GB2312" w:hAnsi="仿宋_GB2312" w:eastAsia="仿宋_GB2312" w:cs="仿宋_GB2312"/>
          <w:kern w:val="2"/>
          <w:sz w:val="32"/>
          <w:szCs w:val="32"/>
          <w:lang w:val="en-US" w:eastAsia="zh-CN" w:bidi="ar-SA"/>
        </w:rPr>
        <w:t>要求各单位提高参与试点的积极性，</w:t>
      </w:r>
      <w:r>
        <w:rPr>
          <w:rFonts w:hint="default" w:ascii="仿宋_GB2312" w:hAnsi="仿宋_GB2312" w:eastAsia="仿宋_GB2312" w:cs="仿宋_GB2312"/>
          <w:kern w:val="2"/>
          <w:sz w:val="32"/>
          <w:szCs w:val="32"/>
          <w:lang w:val="en-US" w:eastAsia="zh-CN" w:bidi="ar-SA"/>
        </w:rPr>
        <w:t>统一思想，加强组织领导，统筹推进。</w:t>
      </w:r>
      <w:r>
        <w:rPr>
          <w:rFonts w:hint="eastAsia" w:ascii="仿宋_GB2312" w:hAnsi="仿宋_GB2312" w:eastAsia="仿宋_GB2312" w:cs="仿宋_GB2312"/>
          <w:kern w:val="2"/>
          <w:sz w:val="32"/>
          <w:szCs w:val="32"/>
          <w:lang w:val="en-US" w:eastAsia="zh-CN" w:bidi="ar-SA"/>
        </w:rPr>
        <w:t>同时明确在试点中发挥积极作用的，将给予年终考核加分、评先评优优先考虑等奖励。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二是要求</w:t>
      </w:r>
      <w:r>
        <w:rPr>
          <w:rFonts w:hint="default" w:ascii="仿宋_GB2312" w:hAnsi="仿宋_GB2312" w:eastAsia="仿宋_GB2312" w:cs="仿宋_GB2312"/>
          <w:kern w:val="2"/>
          <w:sz w:val="32"/>
          <w:szCs w:val="32"/>
          <w:lang w:val="en-US" w:eastAsia="zh-CN" w:bidi="ar-SA"/>
        </w:rPr>
        <w:t>强化服务，</w:t>
      </w:r>
      <w:r>
        <w:rPr>
          <w:rFonts w:hint="eastAsia" w:ascii="仿宋_GB2312" w:hAnsi="仿宋_GB2312" w:eastAsia="仿宋_GB2312" w:cs="仿宋_GB2312"/>
          <w:kern w:val="2"/>
          <w:sz w:val="32"/>
          <w:szCs w:val="32"/>
          <w:lang w:val="en-US" w:eastAsia="zh-CN" w:bidi="ar-SA"/>
        </w:rPr>
        <w:t>协同推进</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明确市应急管理部门、试点乡镇（街道）人民政府、安责险数智保障机构、保险承保单位等试点相关单位的各自职责，并按工作先后开展次序，逐一列举。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中宋" w:hAnsi="华文中宋" w:eastAsia="华文中宋" w:cs="华文中宋"/>
          <w:sz w:val="44"/>
          <w:szCs w:val="44"/>
          <w:lang w:val="en-US" w:eastAsia="zh-CN"/>
        </w:rPr>
      </w:pPr>
      <w:r>
        <w:rPr>
          <w:rFonts w:hint="eastAsia" w:ascii="仿宋_GB2312" w:hAnsi="仿宋_GB2312" w:eastAsia="仿宋_GB2312" w:cs="仿宋_GB2312"/>
          <w:kern w:val="2"/>
          <w:sz w:val="32"/>
          <w:szCs w:val="32"/>
          <w:lang w:val="en-US" w:eastAsia="zh-CN" w:bidi="ar-SA"/>
        </w:rPr>
        <w:t>三是要求</w:t>
      </w:r>
      <w:r>
        <w:rPr>
          <w:rFonts w:hint="default" w:ascii="仿宋_GB2312" w:hAnsi="仿宋_GB2312" w:eastAsia="仿宋_GB2312" w:cs="仿宋_GB2312"/>
          <w:kern w:val="2"/>
          <w:sz w:val="32"/>
          <w:szCs w:val="32"/>
          <w:lang w:val="en-US" w:eastAsia="zh-CN" w:bidi="ar-SA"/>
        </w:rPr>
        <w:t>广泛宣传，营造氛围。</w:t>
      </w:r>
      <w:r>
        <w:rPr>
          <w:rFonts w:hint="eastAsia" w:ascii="仿宋_GB2312" w:hAnsi="仿宋_GB2312" w:eastAsia="仿宋_GB2312" w:cs="仿宋_GB2312"/>
          <w:kern w:val="2"/>
          <w:sz w:val="32"/>
          <w:szCs w:val="32"/>
          <w:lang w:val="en-US" w:eastAsia="zh-CN" w:bidi="ar-SA"/>
        </w:rPr>
        <w:t>要求</w:t>
      </w:r>
      <w:r>
        <w:rPr>
          <w:rFonts w:hint="default" w:ascii="仿宋_GB2312" w:hAnsi="仿宋_GB2312" w:eastAsia="仿宋_GB2312" w:cs="仿宋_GB2312"/>
          <w:kern w:val="2"/>
          <w:sz w:val="32"/>
          <w:szCs w:val="32"/>
          <w:lang w:val="en-US" w:eastAsia="zh-CN" w:bidi="ar-SA"/>
        </w:rPr>
        <w:t>各</w:t>
      </w:r>
      <w:r>
        <w:rPr>
          <w:rFonts w:hint="eastAsia" w:ascii="仿宋_GB2312" w:hAnsi="仿宋_GB2312" w:eastAsia="仿宋_GB2312" w:cs="仿宋_GB2312"/>
          <w:kern w:val="2"/>
          <w:sz w:val="32"/>
          <w:szCs w:val="32"/>
          <w:lang w:val="en-US" w:eastAsia="zh-CN" w:bidi="ar-SA"/>
        </w:rPr>
        <w:t>单位</w:t>
      </w:r>
      <w:r>
        <w:rPr>
          <w:rFonts w:hint="default" w:ascii="仿宋_GB2312" w:hAnsi="仿宋_GB2312" w:eastAsia="仿宋_GB2312" w:cs="仿宋_GB2312"/>
          <w:kern w:val="2"/>
          <w:sz w:val="32"/>
          <w:szCs w:val="32"/>
          <w:lang w:val="en-US" w:eastAsia="zh-CN" w:bidi="ar-SA"/>
        </w:rPr>
        <w:t>要利用多种渠道、采取多种形式，</w:t>
      </w:r>
      <w:r>
        <w:rPr>
          <w:rFonts w:hint="eastAsia" w:ascii="仿宋_GB2312" w:hAnsi="仿宋_GB2312" w:eastAsia="仿宋_GB2312" w:cs="仿宋_GB2312"/>
          <w:kern w:val="2"/>
          <w:sz w:val="32"/>
          <w:szCs w:val="32"/>
          <w:lang w:val="en-US" w:eastAsia="zh-CN" w:bidi="ar-SA"/>
        </w:rPr>
        <w:t>加大安责险目的意义、政策措施、成效经验的宣传力度，</w:t>
      </w:r>
      <w:r>
        <w:rPr>
          <w:rFonts w:hint="default" w:ascii="仿宋_GB2312" w:hAnsi="仿宋_GB2312" w:eastAsia="仿宋_GB2312" w:cs="仿宋_GB2312"/>
          <w:kern w:val="2"/>
          <w:sz w:val="32"/>
          <w:szCs w:val="32"/>
          <w:lang w:val="en-US" w:eastAsia="zh-CN" w:bidi="ar-SA"/>
        </w:rPr>
        <w:t>增强投保的积极性</w:t>
      </w:r>
      <w:r>
        <w:rPr>
          <w:rFonts w:hint="eastAsia" w:ascii="仿宋_GB2312" w:hAnsi="仿宋_GB2312" w:eastAsia="仿宋_GB2312" w:cs="仿宋_GB2312"/>
          <w:kern w:val="2"/>
          <w:sz w:val="32"/>
          <w:szCs w:val="32"/>
          <w:lang w:val="en-US" w:eastAsia="zh-CN" w:bidi="ar-SA"/>
        </w:rPr>
        <w:t>，为试点工作有序推进打下坚实基础</w:t>
      </w:r>
      <w:r>
        <w:rPr>
          <w:rFonts w:hint="default"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仿宋_GB2312" w:hAnsi="仿宋" w:eastAsia="仿宋_GB2312" w:cs="宋体"/>
          <w:color w:val="000000"/>
          <w:kern w:val="0"/>
          <w:sz w:val="32"/>
          <w:szCs w:val="32"/>
          <w:lang w:val="en-US"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4"/>
                              <w:szCs w:val="24"/>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4"/>
                        <w:szCs w:val="24"/>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526C6"/>
    <w:multiLevelType w:val="singleLevel"/>
    <w:tmpl w:val="C2B526C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ZThhMjhiZWNkMDdhOWRiMGE2ZGUwZGE2MjAzNjEifQ=="/>
    <w:docVar w:name="KSO_WPS_MARK_KEY" w:val="7f343e8c-ac24-4e66-a3af-841ed07fd9e7"/>
  </w:docVars>
  <w:rsids>
    <w:rsidRoot w:val="4D7A1598"/>
    <w:rsid w:val="023C26A7"/>
    <w:rsid w:val="034812B9"/>
    <w:rsid w:val="048E4AFE"/>
    <w:rsid w:val="05530838"/>
    <w:rsid w:val="07766BE4"/>
    <w:rsid w:val="0AE61DC4"/>
    <w:rsid w:val="0C375249"/>
    <w:rsid w:val="0D945835"/>
    <w:rsid w:val="0F286D60"/>
    <w:rsid w:val="195720DF"/>
    <w:rsid w:val="25844348"/>
    <w:rsid w:val="259801CF"/>
    <w:rsid w:val="28D948BF"/>
    <w:rsid w:val="2AB65580"/>
    <w:rsid w:val="2D7202B5"/>
    <w:rsid w:val="31CF4AB1"/>
    <w:rsid w:val="404B5C4A"/>
    <w:rsid w:val="432509D4"/>
    <w:rsid w:val="4D7A1598"/>
    <w:rsid w:val="52206BA9"/>
    <w:rsid w:val="533520A1"/>
    <w:rsid w:val="541C51FD"/>
    <w:rsid w:val="5EE412EC"/>
    <w:rsid w:val="63CF6769"/>
    <w:rsid w:val="68E2036B"/>
    <w:rsid w:val="6A617C95"/>
    <w:rsid w:val="70547423"/>
    <w:rsid w:val="711D41EA"/>
    <w:rsid w:val="745B09E1"/>
    <w:rsid w:val="75215F7A"/>
    <w:rsid w:val="767174B1"/>
    <w:rsid w:val="76C03F95"/>
    <w:rsid w:val="77ED0DBA"/>
    <w:rsid w:val="79D027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sz w:val="32"/>
    </w:rPr>
  </w:style>
  <w:style w:type="paragraph" w:styleId="3">
    <w:name w:val="Body Text"/>
    <w:basedOn w:val="1"/>
    <w:unhideWhenUsed/>
    <w:qFormat/>
    <w:uiPriority w:val="0"/>
    <w:pPr>
      <w:spacing w:beforeLines="0" w:afterLines="0"/>
    </w:pPr>
    <w:rPr>
      <w:rFonts w:hint="eastAsia"/>
      <w:sz w:val="32"/>
      <w:szCs w:val="32"/>
    </w:rPr>
  </w:style>
  <w:style w:type="paragraph" w:styleId="4">
    <w:name w:val="Body Text Indent"/>
    <w:basedOn w:val="1"/>
    <w:next w:val="2"/>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widowControl w:val="0"/>
      <w:spacing w:after="0"/>
      <w:ind w:left="420" w:leftChars="200" w:firstLine="420" w:firstLineChars="200"/>
      <w:jc w:val="both"/>
    </w:pPr>
    <w:rPr>
      <w:rFonts w:ascii="Calibri" w:hAnsi="Calibri" w:eastAsia="宋体" w:cs="宋体"/>
      <w:kern w:val="2"/>
      <w:sz w:val="21"/>
      <w:szCs w:val="24"/>
      <w:lang w:val="en-US" w:eastAsia="zh-CN" w:bidi="ar-SA"/>
    </w:rPr>
  </w:style>
  <w:style w:type="character" w:styleId="11">
    <w:name w:val="Hyperlink"/>
    <w:basedOn w:val="10"/>
    <w:qFormat/>
    <w:uiPriority w:val="0"/>
    <w:rPr>
      <w:color w:val="0000FF"/>
      <w:u w:val="single"/>
    </w:rPr>
  </w:style>
  <w:style w:type="paragraph" w:customStyle="1" w:styleId="12">
    <w:name w:val="BodyText1I"/>
    <w:basedOn w:val="13"/>
    <w:unhideWhenUsed/>
    <w:qFormat/>
    <w:uiPriority w:val="0"/>
    <w:pPr>
      <w:spacing w:beforeLines="0" w:after="0" w:afterLines="0" w:line="500" w:lineRule="exact"/>
      <w:ind w:firstLine="420"/>
    </w:pPr>
    <w:rPr>
      <w:rFonts w:hint="eastAsia"/>
      <w:sz w:val="28"/>
      <w:szCs w:val="28"/>
    </w:rPr>
  </w:style>
  <w:style w:type="paragraph" w:customStyle="1" w:styleId="13">
    <w:name w:val="BodyText"/>
    <w:basedOn w:val="1"/>
    <w:next w:val="14"/>
    <w:unhideWhenUsed/>
    <w:qFormat/>
    <w:uiPriority w:val="0"/>
    <w:pPr>
      <w:spacing w:beforeLines="0" w:after="120" w:afterLines="0"/>
    </w:pPr>
    <w:rPr>
      <w:rFonts w:hint="eastAsia"/>
      <w:sz w:val="22"/>
      <w:szCs w:val="22"/>
    </w:rPr>
  </w:style>
  <w:style w:type="paragraph" w:customStyle="1" w:styleId="14">
    <w:name w:val="UserStyle_1"/>
    <w:basedOn w:val="13"/>
    <w:unhideWhenUsed/>
    <w:qFormat/>
    <w:uiPriority w:val="0"/>
    <w:pPr>
      <w:widowControl/>
      <w:spacing w:beforeLines="0" w:afterLines="0" w:line="500" w:lineRule="exact"/>
      <w:ind w:firstLine="420"/>
      <w:jc w:val="both"/>
      <w:textAlignment w:val="baseline"/>
    </w:pPr>
    <w:rPr>
      <w:rFonts w:hint="eastAsia"/>
      <w:sz w:val="28"/>
      <w:szCs w:val="22"/>
    </w:rPr>
  </w:style>
  <w:style w:type="paragraph" w:styleId="15">
    <w:name w:val="List Paragraph"/>
    <w:basedOn w:val="1"/>
    <w:unhideWhenUsed/>
    <w:qFormat/>
    <w:uiPriority w:val="0"/>
    <w:pPr>
      <w:spacing w:beforeLines="0" w:afterLines="0"/>
      <w:ind w:left="120" w:firstLine="480"/>
    </w:pPr>
    <w:rPr>
      <w:rFonts w:hint="eastAsia"/>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2529</Words>
  <Characters>2581</Characters>
  <Lines>0</Lines>
  <Paragraphs>0</Paragraphs>
  <TotalTime>0</TotalTime>
  <ScaleCrop>false</ScaleCrop>
  <LinksUpToDate>false</LinksUpToDate>
  <CharactersWithSpaces>2582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2022-07-18T01:31:00Z</dcterms:created>
  <dc:creator>双双</dc:creator>
  <cp:lastModifiedBy>w1</cp:lastModifiedBy>
  <dcterms:modified xsi:type="dcterms:W3CDTF">2025-03-11T06:47:15Z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A5528998290C41869893F5F5267BCADD_13</vt:lpwstr>
  </property>
  <property fmtid="{D5CDD505-2E9C-101B-9397-08002B2CF9AE}" pid="4" name="KSOTemplateDocerSaveRecord">
    <vt:lpwstr>eyJoZGlkIjoiMDE5ZTE1NWViZTI0YjQ5NjBkZjgwMGFlYThhZWZkNWUiLCJ1c2VySWQiOiIxMjU3OTQ4NSJ9</vt:lpwstr>
  </property>
</Properties>
</file>