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《2025年松阳县黄埠坞村木荷古树文化公园项目工程实施方案》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《2025年松阳县黄埠坞村木荷古树文化公园项目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为有效</w:t>
      </w:r>
      <w:r>
        <w:rPr>
          <w:rFonts w:hint="default" w:ascii="仿宋_GB2312" w:hAnsi="仿宋_GB2312" w:eastAsia="仿宋_GB2312" w:cs="仿宋_GB2312"/>
          <w:sz w:val="32"/>
          <w:szCs w:val="32"/>
        </w:rPr>
        <w:t>保护古树资源、传承生态文化为核心，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default" w:ascii="仿宋_GB2312" w:hAnsi="仿宋_GB2312" w:eastAsia="仿宋_GB2312" w:cs="仿宋_GB2312"/>
          <w:sz w:val="32"/>
          <w:szCs w:val="32"/>
        </w:rPr>
        <w:t>结合木荷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古树</w:t>
      </w:r>
      <w:r>
        <w:rPr>
          <w:rFonts w:hint="default" w:ascii="仿宋_GB2312" w:hAnsi="仿宋_GB2312" w:eastAsia="仿宋_GB2312" w:cs="仿宋_GB2312"/>
          <w:sz w:val="32"/>
          <w:szCs w:val="32"/>
        </w:rPr>
        <w:t>的生态价值与历史人文内涵，打造集古树保护、科普教育、休闲游憩于一体的综合性公园。项目旨在通过科学规划与生态友好型建设，实现古树资源的可持续保护，同时提升区域生态文化影响力。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因此，该项目建设势在必行。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松阳县黄埠坞村木荷古树文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化公园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是松阳县境内的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重要的自然遗产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，位于松阳县枫坪乡。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当前城市化进程中，古树面临根系破坏、病虫害等问题，亟需系统性保护，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对该古树公园进行提升改造是必要的。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2025年3月，根据乡党委、政府的年度计划安排，由该项目建设的相关科室启动方案编制工作，并组织相关人员开展多轮方案评审。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月形成征求意见稿。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实施方案》共分四大块内容，分别为项目基本情况、必要性和可行性、实施条件、主要结论。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松阳县枫坪乡人民政府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5B0E03"/>
    <w:multiLevelType w:val="singleLevel"/>
    <w:tmpl w:val="BA5B0E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2054"/>
    <w:rsid w:val="12EE52C0"/>
    <w:rsid w:val="139474C0"/>
    <w:rsid w:val="14692F2A"/>
    <w:rsid w:val="1A353607"/>
    <w:rsid w:val="1B4951D2"/>
    <w:rsid w:val="1E353E3A"/>
    <w:rsid w:val="21BB54E6"/>
    <w:rsid w:val="277B499A"/>
    <w:rsid w:val="2DEC765C"/>
    <w:rsid w:val="339E2243"/>
    <w:rsid w:val="36CF376A"/>
    <w:rsid w:val="3A086C2E"/>
    <w:rsid w:val="4CCF6D5F"/>
    <w:rsid w:val="512F384E"/>
    <w:rsid w:val="52C451E0"/>
    <w:rsid w:val="565E5B34"/>
    <w:rsid w:val="61626294"/>
    <w:rsid w:val="638E5F67"/>
    <w:rsid w:val="69DE22C1"/>
    <w:rsid w:val="757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555</Characters>
  <Lines>0</Lines>
  <Paragraphs>0</Paragraphs>
  <TotalTime>5</TotalTime>
  <ScaleCrop>false</ScaleCrop>
  <LinksUpToDate>false</LinksUpToDate>
  <CharactersWithSpaces>556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2024-05-21T02:45:00Z</dcterms:created>
  <dc:creator>杨乐欣</dc:creator>
  <cp:lastModifiedBy>Administrator</cp:lastModifiedBy>
  <dcterms:modified xsi:type="dcterms:W3CDTF">2025-04-14T06:58:25Z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F2450FE964424125B66FBFB356A2384D</vt:lpwstr>
  </property>
</Properties>
</file>