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关于停止执行部分市政府及市政府办公室文件的通知</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szCs w:val="32"/>
        </w:rPr>
      </w:pPr>
      <w:r>
        <w:rPr>
          <w:rFonts w:hint="eastAsia" w:ascii="仿宋_GB2312" w:hAnsi="仿宋_GB2312" w:cs="仿宋_GB2312"/>
          <w:color w:val="auto"/>
          <w:kern w:val="2"/>
          <w:sz w:val="32"/>
          <w:szCs w:val="32"/>
          <w:lang w:val="en-US" w:eastAsia="zh-CN" w:bidi="ar-SA"/>
        </w:rPr>
        <w:t>各区、县（市）人民政府，市政府各部门、各单位</w:t>
      </w:r>
      <w:r>
        <w:rPr>
          <w:rFonts w:hint="eastAsia" w:ascii="仿宋_GB2312" w:hAnsi="仿宋_GB2312" w:eastAsia="仿宋_GB2312" w:cs="仿宋_GB2312"/>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根据《国务院办公厅关于开展涉及行政复议的行政法规、规章和行政规范性文件清理工作的通知》（国办函〔2023〕116号）</w:t>
      </w:r>
      <w:r>
        <w:rPr>
          <w:rFonts w:hint="eastAsia" w:ascii="Times New Roman" w:hAnsi="Times New Roman" w:cs="Times New Roman"/>
          <w:color w:val="auto"/>
          <w:szCs w:val="32"/>
          <w:lang w:eastAsia="zh-CN"/>
        </w:rPr>
        <w:t>和</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关于开展涉及营商环境的行政规范性文件专项清理工作的通知</w:t>
      </w:r>
      <w:r>
        <w:rPr>
          <w:rFonts w:hint="default" w:ascii="Times New Roman" w:hAnsi="Times New Roman" w:eastAsia="仿宋_GB2312" w:cs="Times New Roman"/>
          <w:color w:val="auto"/>
          <w:szCs w:val="32"/>
          <w:lang w:eastAsia="zh-CN"/>
        </w:rPr>
        <w:t>》（浙法联办〔2023〕</w:t>
      </w:r>
      <w:r>
        <w:rPr>
          <w:rFonts w:hint="default" w:ascii="Times New Roman" w:hAnsi="Times New Roman" w:eastAsia="仿宋_GB2312" w:cs="Times New Roman"/>
          <w:color w:val="auto"/>
          <w:szCs w:val="32"/>
          <w:lang w:val="en-US" w:eastAsia="zh-CN"/>
        </w:rPr>
        <w:t>2</w:t>
      </w:r>
      <w:r>
        <w:rPr>
          <w:rFonts w:hint="default" w:ascii="Times New Roman" w:hAnsi="Times New Roman" w:eastAsia="仿宋_GB2312" w:cs="Times New Roman"/>
          <w:color w:val="auto"/>
          <w:szCs w:val="32"/>
          <w:lang w:eastAsia="zh-CN"/>
        </w:rPr>
        <w:t>号）</w:t>
      </w:r>
      <w:r>
        <w:rPr>
          <w:rFonts w:hint="default" w:ascii="Times New Roman" w:hAnsi="Times New Roman" w:eastAsia="仿宋_GB2312" w:cs="Times New Roman"/>
          <w:color w:val="auto"/>
          <w:szCs w:val="32"/>
        </w:rPr>
        <w:t>工作要求，我市对截至202</w:t>
      </w:r>
      <w:r>
        <w:rPr>
          <w:rFonts w:hint="default" w:ascii="Times New Roman" w:hAnsi="Times New Roman" w:eastAsia="仿宋_GB2312" w:cs="Times New Roman"/>
          <w:color w:val="auto"/>
          <w:szCs w:val="32"/>
          <w:lang w:val="en-US" w:eastAsia="zh-CN"/>
        </w:rPr>
        <w:t>3</w:t>
      </w:r>
      <w:r>
        <w:rPr>
          <w:rFonts w:hint="default" w:ascii="Times New Roman" w:hAnsi="Times New Roman" w:eastAsia="仿宋_GB2312" w:cs="Times New Roman"/>
          <w:color w:val="auto"/>
          <w:szCs w:val="32"/>
        </w:rPr>
        <w:t>年</w:t>
      </w:r>
      <w:r>
        <w:rPr>
          <w:rFonts w:hint="eastAsia" w:ascii="Times New Roman" w:hAnsi="Times New Roman" w:cs="Times New Roman"/>
          <w:color w:val="auto"/>
          <w:szCs w:val="32"/>
          <w:lang w:val="en-US" w:eastAsia="zh-CN"/>
        </w:rPr>
        <w:t>10</w:t>
      </w:r>
      <w:r>
        <w:rPr>
          <w:rFonts w:hint="default" w:ascii="Times New Roman" w:hAnsi="Times New Roman" w:eastAsia="仿宋_GB2312" w:cs="Times New Roman"/>
          <w:color w:val="auto"/>
          <w:szCs w:val="32"/>
        </w:rPr>
        <w:t>月31日现行有效的市政府及市政府办公室行政规范性文件进行了专项清理。</w:t>
      </w:r>
      <w:r>
        <w:rPr>
          <w:rFonts w:hint="default" w:ascii="Times New Roman" w:hAnsi="Times New Roman" w:eastAsia="仿宋_GB2312" w:cs="Times New Roman"/>
          <w:kern w:val="32"/>
          <w:szCs w:val="32"/>
        </w:rPr>
        <w:t>经市政府同意，决定停止执行</w:t>
      </w:r>
      <w:r>
        <w:rPr>
          <w:rFonts w:hint="default" w:ascii="Times New Roman" w:hAnsi="Times New Roman" w:eastAsia="仿宋_GB2312" w:cs="Times New Roman"/>
          <w:color w:val="auto"/>
          <w:kern w:val="32"/>
          <w:szCs w:val="32"/>
          <w:lang w:val="en-US" w:eastAsia="zh-CN"/>
        </w:rPr>
        <w:t>1</w:t>
      </w:r>
      <w:r>
        <w:rPr>
          <w:rFonts w:hint="eastAsia" w:ascii="Times New Roman" w:hAnsi="Times New Roman" w:cs="Times New Roman"/>
          <w:color w:val="auto"/>
          <w:kern w:val="32"/>
          <w:szCs w:val="32"/>
          <w:lang w:val="en-US" w:eastAsia="zh-CN"/>
        </w:rPr>
        <w:t>8</w:t>
      </w:r>
      <w:r>
        <w:rPr>
          <w:rFonts w:hint="default" w:ascii="Times New Roman" w:hAnsi="Times New Roman" w:eastAsia="仿宋_GB2312" w:cs="Times New Roman"/>
          <w:color w:val="auto"/>
          <w:kern w:val="32"/>
          <w:szCs w:val="32"/>
        </w:rPr>
        <w:t>个行政规范性文件</w:t>
      </w:r>
      <w:r>
        <w:rPr>
          <w:rFonts w:hint="default" w:ascii="Times New Roman" w:hAnsi="Times New Roman" w:eastAsia="仿宋_GB2312" w:cs="Times New Roman"/>
          <w:color w:val="auto"/>
          <w:szCs w:val="32"/>
        </w:rPr>
        <w:t>现将停止执行的文件目录予以公布。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Cs w:val="32"/>
          <w:lang w:eastAsia="zh-CN"/>
        </w:rPr>
      </w:pPr>
      <w:r>
        <w:rPr>
          <w:rFonts w:hint="default" w:ascii="Times New Roman" w:hAnsi="Times New Roman" w:eastAsia="仿宋_GB2312" w:cs="Times New Roman"/>
          <w:color w:val="auto"/>
          <w:szCs w:val="32"/>
          <w:lang w:eastAsia="zh-CN"/>
        </w:rPr>
        <w:t>本通知自公布之日起施行。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sz w:val="32"/>
        </w:rPr>
        <w:t>附件：</w:t>
      </w:r>
      <w:r>
        <w:rPr>
          <w:rFonts w:hint="default" w:ascii="Times New Roman" w:hAnsi="Times New Roman" w:eastAsia="仿宋_GB2312" w:cs="Times New Roman"/>
          <w:color w:val="auto"/>
          <w:sz w:val="32"/>
          <w:lang w:eastAsia="zh-CN"/>
        </w:rPr>
        <w:t>停止执行</w:t>
      </w:r>
      <w:r>
        <w:rPr>
          <w:rFonts w:hint="default" w:ascii="Times New Roman" w:hAnsi="Times New Roman" w:eastAsia="仿宋_GB2312" w:cs="Times New Roman"/>
          <w:color w:val="auto"/>
          <w:sz w:val="32"/>
        </w:rPr>
        <w:t>的行政规范性文件目录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0" w:firstLineChars="2000"/>
        <w:jc w:val="both"/>
        <w:textAlignment w:val="auto"/>
        <w:outlineLvl w:val="9"/>
        <w:rPr>
          <w:rFonts w:hint="default" w:ascii="Times New Roman" w:hAnsi="Times New Roman" w:eastAsia="仿宋_GB2312" w:cs="Times New Roman"/>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0" w:firstLineChars="2000"/>
        <w:jc w:val="both"/>
        <w:textAlignment w:val="auto"/>
        <w:outlineLvl w:val="9"/>
        <w:rPr>
          <w:rFonts w:hint="default" w:ascii="Times New Roman" w:hAnsi="Times New Roman" w:eastAsia="仿宋_GB2312" w:cs="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1984" w:right="1474" w:bottom="1928" w:left="1588" w:header="851" w:footer="1531" w:gutter="0"/>
          <w:pgBorders>
            <w:top w:val="none" w:sz="0" w:space="0"/>
            <w:left w:val="none" w:sz="0" w:space="0"/>
            <w:bottom w:val="none" w:sz="0" w:space="0"/>
            <w:right w:val="none" w:sz="0" w:space="0"/>
          </w:pgBorders>
          <w:cols w:space="720" w:num="1"/>
          <w:docGrid w:type="linesAndChars" w:linePitch="582" w:charSpace="-849"/>
        </w:sectPr>
      </w:pPr>
      <w:bookmarkStart w:id="0" w:name="_GoBack"/>
      <w:bookmarkEnd w:id="0"/>
      <w:r>
        <w:rPr>
          <w:rFonts w:hint="default" w:ascii="Times New Roman" w:hAnsi="Times New Roman" w:eastAsia="仿宋_GB2312" w:cs="Times New Roman"/>
          <w:szCs w:val="32"/>
        </w:rPr>
        <w:t>20</w:t>
      </w:r>
      <w:r>
        <w:rPr>
          <w:rFonts w:hint="default" w:ascii="Times New Roman" w:hAnsi="Times New Roman" w:eastAsia="仿宋_GB2312" w:cs="Times New Roman"/>
          <w:szCs w:val="32"/>
          <w:lang w:val="en-US" w:eastAsia="zh-CN"/>
        </w:rPr>
        <w:t>23</w:t>
      </w:r>
      <w:r>
        <w:rPr>
          <w:rFonts w:hint="default" w:ascii="Times New Roman" w:hAnsi="Times New Roman" w:eastAsia="仿宋_GB2312" w:cs="Times New Roman"/>
          <w:szCs w:val="32"/>
        </w:rPr>
        <w:t>年</w:t>
      </w:r>
      <w:r>
        <w:rPr>
          <w:rFonts w:hint="default" w:ascii="Times New Roman" w:hAnsi="Times New Roman" w:eastAsia="仿宋_GB2312" w:cs="Times New Roman"/>
          <w:szCs w:val="32"/>
          <w:lang w:val="en-US" w:eastAsia="zh-CN"/>
        </w:rPr>
        <w:t xml:space="preserve"> </w:t>
      </w:r>
      <w:r>
        <w:rPr>
          <w:rFonts w:hint="default" w:ascii="Times New Roman" w:hAnsi="Times New Roman" w:cs="Times New Roman"/>
          <w:szCs w:val="32"/>
          <w:lang w:val="en-US" w:eastAsia="zh-CN"/>
        </w:rPr>
        <w:t xml:space="preserve"> </w:t>
      </w:r>
      <w:r>
        <w:rPr>
          <w:rFonts w:hint="default" w:ascii="Times New Roman" w:hAnsi="Times New Roman" w:eastAsia="仿宋_GB2312" w:cs="Times New Roman"/>
          <w:szCs w:val="32"/>
        </w:rPr>
        <w:t>月</w:t>
      </w:r>
      <w:r>
        <w:rPr>
          <w:rFonts w:hint="default" w:ascii="Times New Roman" w:hAnsi="Times New Roman" w:eastAsia="仿宋_GB2312" w:cs="Times New Roman"/>
          <w:szCs w:val="32"/>
          <w:lang w:val="en-US" w:eastAsia="zh-CN"/>
        </w:rPr>
        <w:t xml:space="preserve">  </w:t>
      </w:r>
      <w:r>
        <w:rPr>
          <w:rFonts w:hint="default" w:ascii="Times New Roman" w:hAnsi="Times New Roman" w:cs="Times New Roman"/>
          <w:szCs w:val="32"/>
          <w:lang w:val="en-US" w:eastAsia="zh-CN"/>
        </w:rPr>
        <w:t xml:space="preserve"> </w:t>
      </w:r>
      <w:r>
        <w:rPr>
          <w:rFonts w:hint="default" w:ascii="Times New Roman" w:hAnsi="Times New Roman" w:eastAsia="仿宋_GB2312" w:cs="Times New Roman"/>
          <w:szCs w:val="32"/>
          <w:lang w:val="en-US" w:eastAsia="zh-CN"/>
        </w:rPr>
        <w:t>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附件</w:t>
      </w:r>
    </w:p>
    <w:p>
      <w:pPr>
        <w:spacing w:before="100" w:beforeAutospacing="1" w:after="100" w:afterAutospacing="1"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停止执行的行政规范性文件目录</w:t>
      </w:r>
    </w:p>
    <w:p>
      <w:pPr>
        <w:spacing w:line="600" w:lineRule="exact"/>
      </w:pPr>
    </w:p>
    <w:tbl>
      <w:tblPr>
        <w:tblStyle w:val="8"/>
        <w:tblW w:w="134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
        <w:gridCol w:w="9747"/>
        <w:gridCol w:w="2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9747" w:type="dxa"/>
            <w:tcBorders>
              <w:top w:val="single" w:color="000000" w:sz="12" w:space="0"/>
              <w:left w:val="nil"/>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标题</w:t>
            </w:r>
          </w:p>
        </w:tc>
        <w:tc>
          <w:tcPr>
            <w:tcW w:w="2925" w:type="dxa"/>
            <w:tcBorders>
              <w:top w:val="single" w:color="000000" w:sz="12" w:space="0"/>
              <w:left w:val="nil"/>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95" w:type="dxa"/>
            <w:tcBorders>
              <w:top w:val="nil"/>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9747" w:type="dxa"/>
            <w:tcBorders>
              <w:top w:val="nil"/>
              <w:left w:val="nil"/>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绍兴市区土地储备办法</w:t>
            </w:r>
          </w:p>
        </w:tc>
        <w:tc>
          <w:tcPr>
            <w:tcW w:w="2925" w:type="dxa"/>
            <w:tcBorders>
              <w:top w:val="nil"/>
              <w:left w:val="nil"/>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政府令第91号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95" w:type="dxa"/>
            <w:tcBorders>
              <w:top w:val="nil"/>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9747" w:type="dxa"/>
            <w:tcBorders>
              <w:top w:val="nil"/>
              <w:left w:val="nil"/>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绍兴市测绘管理办法</w:t>
            </w:r>
          </w:p>
        </w:tc>
        <w:tc>
          <w:tcPr>
            <w:tcW w:w="2925" w:type="dxa"/>
            <w:tcBorders>
              <w:top w:val="nil"/>
              <w:left w:val="nil"/>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政府令第96号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95" w:type="dxa"/>
            <w:tcBorders>
              <w:top w:val="nil"/>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9747" w:type="dxa"/>
            <w:tcBorders>
              <w:top w:val="nil"/>
              <w:left w:val="nil"/>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绍兴市人民政府关于印发绍兴市区被征地村留地安置若干规定的通知</w:t>
            </w:r>
          </w:p>
        </w:tc>
        <w:tc>
          <w:tcPr>
            <w:tcW w:w="2925" w:type="dxa"/>
            <w:tcBorders>
              <w:top w:val="nil"/>
              <w:left w:val="nil"/>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绍政发〔2005〕17号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95" w:type="dxa"/>
            <w:tcBorders>
              <w:top w:val="nil"/>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9747" w:type="dxa"/>
            <w:tcBorders>
              <w:top w:val="nil"/>
              <w:left w:val="nil"/>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绍兴市人民政府关于进一步促进以创业带动就业的实施意见</w:t>
            </w:r>
          </w:p>
        </w:tc>
        <w:tc>
          <w:tcPr>
            <w:tcW w:w="2925" w:type="dxa"/>
            <w:tcBorders>
              <w:top w:val="nil"/>
              <w:left w:val="nil"/>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绍政发〔2011〕74号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95" w:type="dxa"/>
            <w:tcBorders>
              <w:top w:val="nil"/>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9747" w:type="dxa"/>
            <w:tcBorders>
              <w:top w:val="nil"/>
              <w:left w:val="nil"/>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绍兴市人民政府关于支持大众创业促进就业的实施意见</w:t>
            </w:r>
          </w:p>
        </w:tc>
        <w:tc>
          <w:tcPr>
            <w:tcW w:w="2925" w:type="dxa"/>
            <w:tcBorders>
              <w:top w:val="nil"/>
              <w:left w:val="nil"/>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绍政发〔2015〕37号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95" w:type="dxa"/>
            <w:tcBorders>
              <w:top w:val="nil"/>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9747" w:type="dxa"/>
            <w:tcBorders>
              <w:top w:val="nil"/>
              <w:left w:val="nil"/>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绍兴市人民政府关于进一步促进慈善事业发展的实施意见</w:t>
            </w:r>
          </w:p>
        </w:tc>
        <w:tc>
          <w:tcPr>
            <w:tcW w:w="2925" w:type="dxa"/>
            <w:tcBorders>
              <w:top w:val="nil"/>
              <w:left w:val="nil"/>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绍政发〔2017〕27号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95" w:type="dxa"/>
            <w:tcBorders>
              <w:top w:val="nil"/>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9747" w:type="dxa"/>
            <w:tcBorders>
              <w:top w:val="nil"/>
              <w:left w:val="nil"/>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绍兴市人民政府关于印发绍兴市全域深化行政复议体制改革工作方案的通知</w:t>
            </w:r>
          </w:p>
        </w:tc>
        <w:tc>
          <w:tcPr>
            <w:tcW w:w="2925" w:type="dxa"/>
            <w:tcBorders>
              <w:top w:val="nil"/>
              <w:left w:val="nil"/>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绍政发〔2018〕6号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95" w:type="dxa"/>
            <w:tcBorders>
              <w:top w:val="nil"/>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8</w:t>
            </w:r>
          </w:p>
        </w:tc>
        <w:tc>
          <w:tcPr>
            <w:tcW w:w="9747" w:type="dxa"/>
            <w:tcBorders>
              <w:top w:val="nil"/>
              <w:left w:val="nil"/>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《绍兴市人民政府关于促进5G基础建设和应用发展的若干意见（试行）》</w:t>
            </w:r>
          </w:p>
        </w:tc>
        <w:tc>
          <w:tcPr>
            <w:tcW w:w="2925" w:type="dxa"/>
            <w:tcBorders>
              <w:top w:val="nil"/>
              <w:left w:val="nil"/>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绍政发〔2020〕4号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95" w:type="dxa"/>
            <w:tcBorders>
              <w:top w:val="nil"/>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9</w:t>
            </w:r>
          </w:p>
        </w:tc>
        <w:tc>
          <w:tcPr>
            <w:tcW w:w="9747" w:type="dxa"/>
            <w:tcBorders>
              <w:top w:val="nil"/>
              <w:left w:val="nil"/>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绍兴市人民政府关于市区禁止燃放烟花爆竹的通告</w:t>
            </w:r>
          </w:p>
        </w:tc>
        <w:tc>
          <w:tcPr>
            <w:tcW w:w="2925" w:type="dxa"/>
            <w:tcBorders>
              <w:top w:val="nil"/>
              <w:left w:val="nil"/>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绍政发〔2019〕4号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95" w:type="dxa"/>
            <w:tcBorders>
              <w:top w:val="nil"/>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cs="仿宋_GB2312"/>
                <w:i w:val="0"/>
                <w:iCs w:val="0"/>
                <w:color w:val="000000"/>
                <w:kern w:val="0"/>
                <w:sz w:val="24"/>
                <w:szCs w:val="24"/>
                <w:u w:val="none"/>
                <w:lang w:val="en-US" w:eastAsia="zh-CN" w:bidi="ar"/>
              </w:rPr>
              <w:t>10</w:t>
            </w:r>
          </w:p>
        </w:tc>
        <w:tc>
          <w:tcPr>
            <w:tcW w:w="9747" w:type="dxa"/>
            <w:tcBorders>
              <w:top w:val="nil"/>
              <w:left w:val="nil"/>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绍兴市人民政府办公室关于印发绍兴市退役士兵职业技能教育培训工作实施办法（试行）的通知</w:t>
            </w:r>
          </w:p>
        </w:tc>
        <w:tc>
          <w:tcPr>
            <w:tcW w:w="2925" w:type="dxa"/>
            <w:tcBorders>
              <w:top w:val="nil"/>
              <w:left w:val="nil"/>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绍政办发〔2011〕29号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95" w:type="dxa"/>
            <w:tcBorders>
              <w:top w:val="nil"/>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cs="仿宋_GB2312"/>
                <w:i w:val="0"/>
                <w:iCs w:val="0"/>
                <w:color w:val="000000"/>
                <w:kern w:val="0"/>
                <w:sz w:val="24"/>
                <w:szCs w:val="24"/>
                <w:u w:val="none"/>
                <w:lang w:val="en-US" w:eastAsia="zh-CN" w:bidi="ar"/>
              </w:rPr>
              <w:t>11</w:t>
            </w:r>
          </w:p>
        </w:tc>
        <w:tc>
          <w:tcPr>
            <w:tcW w:w="9747" w:type="dxa"/>
            <w:tcBorders>
              <w:top w:val="nil"/>
              <w:left w:val="nil"/>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绍兴市人民政府办公室关于印发绍兴市区排污权有偿使用和交易试点工作实施办法的通知</w:t>
            </w:r>
          </w:p>
        </w:tc>
        <w:tc>
          <w:tcPr>
            <w:tcW w:w="2925" w:type="dxa"/>
            <w:tcBorders>
              <w:top w:val="nil"/>
              <w:left w:val="nil"/>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绍政办发〔2012〕5号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95" w:type="dxa"/>
            <w:tcBorders>
              <w:top w:val="nil"/>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r>
              <w:rPr>
                <w:rFonts w:hint="eastAsia" w:ascii="仿宋_GB2312" w:hAnsi="宋体" w:cs="仿宋_GB2312"/>
                <w:i w:val="0"/>
                <w:iCs w:val="0"/>
                <w:color w:val="000000"/>
                <w:kern w:val="0"/>
                <w:sz w:val="24"/>
                <w:szCs w:val="24"/>
                <w:u w:val="none"/>
                <w:lang w:val="en-US" w:eastAsia="zh-CN" w:bidi="ar"/>
              </w:rPr>
              <w:t>2</w:t>
            </w:r>
          </w:p>
        </w:tc>
        <w:tc>
          <w:tcPr>
            <w:tcW w:w="9747" w:type="dxa"/>
            <w:tcBorders>
              <w:top w:val="nil"/>
              <w:left w:val="nil"/>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绍兴市人民政府办公室关于大力推进“浙江制造”品牌建设的实施意见</w:t>
            </w:r>
          </w:p>
        </w:tc>
        <w:tc>
          <w:tcPr>
            <w:tcW w:w="2925" w:type="dxa"/>
            <w:tcBorders>
              <w:top w:val="nil"/>
              <w:left w:val="nil"/>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绍政办发〔2014〕146号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95" w:type="dxa"/>
            <w:tcBorders>
              <w:top w:val="nil"/>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r>
              <w:rPr>
                <w:rFonts w:hint="eastAsia" w:ascii="仿宋_GB2312" w:hAnsi="宋体" w:cs="仿宋_GB2312"/>
                <w:i w:val="0"/>
                <w:iCs w:val="0"/>
                <w:color w:val="000000"/>
                <w:kern w:val="0"/>
                <w:sz w:val="24"/>
                <w:szCs w:val="24"/>
                <w:u w:val="none"/>
                <w:lang w:val="en-US" w:eastAsia="zh-CN" w:bidi="ar"/>
              </w:rPr>
              <w:t>3</w:t>
            </w:r>
          </w:p>
        </w:tc>
        <w:tc>
          <w:tcPr>
            <w:tcW w:w="9747" w:type="dxa"/>
            <w:tcBorders>
              <w:top w:val="nil"/>
              <w:left w:val="nil"/>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绍兴市人民政府办公室关于印发绍兴市档案资料征集办法的通知</w:t>
            </w:r>
          </w:p>
        </w:tc>
        <w:tc>
          <w:tcPr>
            <w:tcW w:w="2925" w:type="dxa"/>
            <w:tcBorders>
              <w:top w:val="nil"/>
              <w:left w:val="nil"/>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绍政办发〔2014〕150号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95" w:type="dxa"/>
            <w:tcBorders>
              <w:top w:val="nil"/>
              <w:left w:val="single" w:color="000000" w:sz="12" w:space="0"/>
              <w:bottom w:val="single" w:color="000000" w:themeColor="text1"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r>
              <w:rPr>
                <w:rFonts w:hint="eastAsia" w:ascii="仿宋_GB2312" w:hAnsi="宋体" w:cs="仿宋_GB2312"/>
                <w:i w:val="0"/>
                <w:iCs w:val="0"/>
                <w:color w:val="000000"/>
                <w:kern w:val="0"/>
                <w:sz w:val="24"/>
                <w:szCs w:val="24"/>
                <w:u w:val="none"/>
                <w:lang w:val="en-US" w:eastAsia="zh-CN" w:bidi="ar"/>
              </w:rPr>
              <w:t>4</w:t>
            </w:r>
          </w:p>
        </w:tc>
        <w:tc>
          <w:tcPr>
            <w:tcW w:w="9747" w:type="dxa"/>
            <w:tcBorders>
              <w:top w:val="nil"/>
              <w:left w:val="nil"/>
              <w:bottom w:val="single" w:color="000000" w:themeColor="text1"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绍兴市人民政府办公室关于进一步促进小微企业创新发展的实施意见</w:t>
            </w:r>
          </w:p>
        </w:tc>
        <w:tc>
          <w:tcPr>
            <w:tcW w:w="2925" w:type="dxa"/>
            <w:tcBorders>
              <w:top w:val="nil"/>
              <w:left w:val="nil"/>
              <w:bottom w:val="single" w:color="000000" w:themeColor="text1"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绍政办发〔2018〕67号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9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r>
              <w:rPr>
                <w:rFonts w:hint="eastAsia" w:ascii="仿宋_GB2312" w:hAnsi="宋体" w:cs="仿宋_GB2312"/>
                <w:i w:val="0"/>
                <w:iCs w:val="0"/>
                <w:color w:val="000000"/>
                <w:kern w:val="0"/>
                <w:sz w:val="24"/>
                <w:szCs w:val="24"/>
                <w:u w:val="none"/>
                <w:lang w:val="en-US" w:eastAsia="zh-CN" w:bidi="ar"/>
              </w:rPr>
              <w:t>5</w:t>
            </w:r>
          </w:p>
        </w:tc>
        <w:tc>
          <w:tcPr>
            <w:tcW w:w="974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绍兴市人民政府办公室关于加快推进5G网络规划建设的实施意见</w:t>
            </w:r>
          </w:p>
        </w:tc>
        <w:tc>
          <w:tcPr>
            <w:tcW w:w="292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绍政办发〔2019〕13号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9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cs="仿宋_GB2312"/>
                <w:i w:val="0"/>
                <w:iCs w:val="0"/>
                <w:color w:val="000000"/>
                <w:kern w:val="0"/>
                <w:sz w:val="24"/>
                <w:szCs w:val="24"/>
                <w:u w:val="none"/>
                <w:lang w:val="en-US" w:eastAsia="zh-CN" w:bidi="ar"/>
              </w:rPr>
              <w:t>16</w:t>
            </w:r>
          </w:p>
        </w:tc>
        <w:tc>
          <w:tcPr>
            <w:tcW w:w="974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绍兴市人民政府办公室关于印发坚决制止耕地“非农化”防止耕地“非粮化”稳定发展粮食生产实施方案的通知</w:t>
            </w:r>
          </w:p>
        </w:tc>
        <w:tc>
          <w:tcPr>
            <w:tcW w:w="292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绍政办发〔2021〕19号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9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17</w:t>
            </w:r>
          </w:p>
        </w:tc>
        <w:tc>
          <w:tcPr>
            <w:tcW w:w="974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绍兴市人民政府办公室关于印发绍兴市清废行动实施方案的通知</w:t>
            </w:r>
          </w:p>
        </w:tc>
        <w:tc>
          <w:tcPr>
            <w:tcW w:w="292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绍政办发〔2018〕81号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9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18</w:t>
            </w:r>
          </w:p>
        </w:tc>
        <w:tc>
          <w:tcPr>
            <w:tcW w:w="974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《绍兴市人民政府办公室关于印发绍兴市城镇生活垃圾分类处理三年行动方案（2020-2022年）的通知</w:t>
            </w:r>
          </w:p>
        </w:tc>
        <w:tc>
          <w:tcPr>
            <w:tcW w:w="292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绍政办发〔2019〕36号</w:t>
            </w:r>
          </w:p>
        </w:tc>
      </w:tr>
    </w:tbl>
    <w:p>
      <w:pPr>
        <w:spacing w:line="600" w:lineRule="exact"/>
        <w:sectPr>
          <w:pgSz w:w="16838" w:h="11906" w:orient="landscape"/>
          <w:pgMar w:top="1440" w:right="1800" w:bottom="1440" w:left="1800" w:header="851" w:footer="1531" w:gutter="0"/>
          <w:pgBorders>
            <w:top w:val="none" w:sz="0" w:space="0"/>
            <w:left w:val="none" w:sz="0" w:space="0"/>
            <w:bottom w:val="none" w:sz="0" w:space="0"/>
            <w:right w:val="none" w:sz="0" w:space="0"/>
          </w:pgBorders>
          <w:cols w:space="720" w:num="1"/>
          <w:rtlGutter w:val="0"/>
          <w:docGrid w:type="lines" w:linePitch="582" w:charSpace="0"/>
        </w:sectPr>
      </w:pPr>
    </w:p>
    <w:p/>
    <w:sectPr>
      <w:footerReference r:id="rId9" w:type="default"/>
      <w:pgSz w:w="16838" w:h="11906" w:orient="landscape"/>
      <w:pgMar w:top="1417" w:right="1417" w:bottom="1417" w:left="1417"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Fonts w:hint="eastAsia" w:ascii="仿宋_GB2312"/>
        <w:sz w:val="28"/>
      </w:rPr>
      <w:t xml:space="preserve">─  </w:t>
    </w:r>
    <w:r>
      <w:rPr>
        <w:rFonts w:hint="eastAsia" w:ascii="宋体"/>
        <w:sz w:val="28"/>
      </w:rPr>
      <w:fldChar w:fldCharType="begin"/>
    </w:r>
    <w:r>
      <w:rPr>
        <w:rStyle w:val="11"/>
        <w:rFonts w:hint="eastAsia" w:ascii="宋体"/>
        <w:sz w:val="28"/>
      </w:rPr>
      <w:instrText xml:space="preserve">PAGE  </w:instrText>
    </w:r>
    <w:r>
      <w:rPr>
        <w:rFonts w:ascii="宋体"/>
        <w:sz w:val="28"/>
      </w:rPr>
      <w:fldChar w:fldCharType="separate"/>
    </w:r>
    <w:r>
      <w:rPr>
        <w:rStyle w:val="11"/>
        <w:rFonts w:ascii="宋体"/>
        <w:sz w:val="28"/>
      </w:rPr>
      <w:t>6</w:t>
    </w:r>
    <w:r>
      <w:rPr>
        <w:rFonts w:hint="eastAsia" w:ascii="宋体"/>
        <w:sz w:val="28"/>
      </w:rPr>
      <w:fldChar w:fldCharType="end"/>
    </w:r>
    <w:r>
      <w:rPr>
        <w:rStyle w:val="11"/>
        <w:rFonts w:hint="eastAsia" w:ascii="宋体"/>
        <w:sz w:val="28"/>
      </w:rPr>
      <w:t xml:space="preserve">  </w:t>
    </w:r>
    <w:r>
      <w:rPr>
        <w:rStyle w:val="11"/>
        <w:rFonts w:hint="eastAsia" w:ascii="仿宋_GB2312"/>
        <w:sz w:val="28"/>
      </w:rPr>
      <w:t>─</w:t>
    </w:r>
  </w:p>
  <w:p>
    <w:pPr>
      <w:pStyle w:val="6"/>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fldChar w:fldCharType="begin"/>
    </w:r>
    <w:r>
      <w:rPr>
        <w:rStyle w:val="11"/>
      </w:rPr>
      <w:instrText xml:space="preserve">PAGE  </w:instrTex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DIm4LAIAAFU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BcMibgsAgAAVQQAAA4AAAAAAAAAAQAgAAAANQEAAGRy&#10;cy9lMm9Eb2MueG1sUEsFBgAAAAAGAAYAWQEAANM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F10487"/>
    <w:rsid w:val="02F33D7E"/>
    <w:rsid w:val="055F0A25"/>
    <w:rsid w:val="09A46B7E"/>
    <w:rsid w:val="0A6D1CA0"/>
    <w:rsid w:val="13AF289C"/>
    <w:rsid w:val="13EB21DD"/>
    <w:rsid w:val="18365E53"/>
    <w:rsid w:val="1A0F7981"/>
    <w:rsid w:val="1DCD5A8C"/>
    <w:rsid w:val="21070524"/>
    <w:rsid w:val="21697366"/>
    <w:rsid w:val="25011621"/>
    <w:rsid w:val="27B58811"/>
    <w:rsid w:val="28E9268D"/>
    <w:rsid w:val="2BB853F9"/>
    <w:rsid w:val="2D7BA01B"/>
    <w:rsid w:val="2DE207F9"/>
    <w:rsid w:val="2FBF6A04"/>
    <w:rsid w:val="32B25ECE"/>
    <w:rsid w:val="33EA1427"/>
    <w:rsid w:val="35B16C59"/>
    <w:rsid w:val="37F90556"/>
    <w:rsid w:val="38190132"/>
    <w:rsid w:val="3A4BF718"/>
    <w:rsid w:val="3A5D3A10"/>
    <w:rsid w:val="3A686EB2"/>
    <w:rsid w:val="3AC82A4A"/>
    <w:rsid w:val="3AEF9A34"/>
    <w:rsid w:val="3AF57B7F"/>
    <w:rsid w:val="3BB2A6E5"/>
    <w:rsid w:val="3D7874F0"/>
    <w:rsid w:val="3E7678BC"/>
    <w:rsid w:val="3FBC605B"/>
    <w:rsid w:val="3FDEBEAD"/>
    <w:rsid w:val="3FEDD91A"/>
    <w:rsid w:val="3FFF68DE"/>
    <w:rsid w:val="41DB2DCE"/>
    <w:rsid w:val="43850497"/>
    <w:rsid w:val="46361C98"/>
    <w:rsid w:val="470A55AC"/>
    <w:rsid w:val="470B0A7F"/>
    <w:rsid w:val="48B37418"/>
    <w:rsid w:val="4B1E2D12"/>
    <w:rsid w:val="4B3E5517"/>
    <w:rsid w:val="4E113F9D"/>
    <w:rsid w:val="4F2EF404"/>
    <w:rsid w:val="4FD41592"/>
    <w:rsid w:val="4FFFE005"/>
    <w:rsid w:val="50A01F5F"/>
    <w:rsid w:val="52774895"/>
    <w:rsid w:val="553E3889"/>
    <w:rsid w:val="55BE4ECA"/>
    <w:rsid w:val="57901699"/>
    <w:rsid w:val="57FB1C5A"/>
    <w:rsid w:val="5C653EC5"/>
    <w:rsid w:val="5D3F0FB3"/>
    <w:rsid w:val="5DFF7977"/>
    <w:rsid w:val="5EE33E33"/>
    <w:rsid w:val="5FEFF3D2"/>
    <w:rsid w:val="5FFF914B"/>
    <w:rsid w:val="63C74C17"/>
    <w:rsid w:val="63EDD8AB"/>
    <w:rsid w:val="63FF19FA"/>
    <w:rsid w:val="655E21C6"/>
    <w:rsid w:val="675D3915"/>
    <w:rsid w:val="67BF07FE"/>
    <w:rsid w:val="67EF8C81"/>
    <w:rsid w:val="68B25C5E"/>
    <w:rsid w:val="68CF5A7A"/>
    <w:rsid w:val="68DFE70A"/>
    <w:rsid w:val="694603B8"/>
    <w:rsid w:val="6A48533F"/>
    <w:rsid w:val="6BC7E034"/>
    <w:rsid w:val="6DEE6361"/>
    <w:rsid w:val="6DEEC7DF"/>
    <w:rsid w:val="6EFB2AED"/>
    <w:rsid w:val="6FFE81FB"/>
    <w:rsid w:val="75F32BEB"/>
    <w:rsid w:val="75FF4AEC"/>
    <w:rsid w:val="76DDF8AC"/>
    <w:rsid w:val="76F5E2AF"/>
    <w:rsid w:val="77241FA4"/>
    <w:rsid w:val="773FE291"/>
    <w:rsid w:val="77DE9199"/>
    <w:rsid w:val="77DF7A49"/>
    <w:rsid w:val="77EB35C7"/>
    <w:rsid w:val="77ED2C4A"/>
    <w:rsid w:val="79FB7FE2"/>
    <w:rsid w:val="7BE78AFC"/>
    <w:rsid w:val="7BEB32F9"/>
    <w:rsid w:val="7C5FBF0D"/>
    <w:rsid w:val="7CCE65D9"/>
    <w:rsid w:val="7CFEBBD8"/>
    <w:rsid w:val="7D965AB2"/>
    <w:rsid w:val="7DBFA87D"/>
    <w:rsid w:val="7DF1BD11"/>
    <w:rsid w:val="7E7CCFEE"/>
    <w:rsid w:val="7EF79B5B"/>
    <w:rsid w:val="7F3F1D95"/>
    <w:rsid w:val="7F5BF325"/>
    <w:rsid w:val="7F5FF08D"/>
    <w:rsid w:val="7F6E6192"/>
    <w:rsid w:val="7F7D2624"/>
    <w:rsid w:val="7FB6D6E3"/>
    <w:rsid w:val="7FBB5217"/>
    <w:rsid w:val="7FD30B69"/>
    <w:rsid w:val="7FFD54FF"/>
    <w:rsid w:val="9CFDB890"/>
    <w:rsid w:val="9FF7D244"/>
    <w:rsid w:val="9FFF495D"/>
    <w:rsid w:val="A7E9C7EB"/>
    <w:rsid w:val="AEDAFCEE"/>
    <w:rsid w:val="AF7BA6A3"/>
    <w:rsid w:val="BA4B5411"/>
    <w:rsid w:val="BBF79B3A"/>
    <w:rsid w:val="BBFFBE79"/>
    <w:rsid w:val="BD3982B0"/>
    <w:rsid w:val="C4FFE62A"/>
    <w:rsid w:val="C5FFFF1B"/>
    <w:rsid w:val="C7F33BDF"/>
    <w:rsid w:val="CB5BFE08"/>
    <w:rsid w:val="CB7C627D"/>
    <w:rsid w:val="CB7F00C9"/>
    <w:rsid w:val="D5FF752F"/>
    <w:rsid w:val="D75BC556"/>
    <w:rsid w:val="D77F2A84"/>
    <w:rsid w:val="D9FBA527"/>
    <w:rsid w:val="DAFEB063"/>
    <w:rsid w:val="DBE51EE9"/>
    <w:rsid w:val="DBFAAE79"/>
    <w:rsid w:val="DBFF49A9"/>
    <w:rsid w:val="DD7F3D70"/>
    <w:rsid w:val="DE9796D7"/>
    <w:rsid w:val="DEFB0A7E"/>
    <w:rsid w:val="DF7D4DED"/>
    <w:rsid w:val="DFEDB697"/>
    <w:rsid w:val="E16B02AE"/>
    <w:rsid w:val="E38EA22D"/>
    <w:rsid w:val="E4F9833B"/>
    <w:rsid w:val="E76F0D5A"/>
    <w:rsid w:val="EBFE275E"/>
    <w:rsid w:val="EDDF4040"/>
    <w:rsid w:val="EDFF5C8D"/>
    <w:rsid w:val="EF993F6B"/>
    <w:rsid w:val="EFB14F4D"/>
    <w:rsid w:val="F1FEE1AB"/>
    <w:rsid w:val="F316E56F"/>
    <w:rsid w:val="F3FF2422"/>
    <w:rsid w:val="F59B7019"/>
    <w:rsid w:val="F6D67D1B"/>
    <w:rsid w:val="F6FF4B6E"/>
    <w:rsid w:val="F79D7287"/>
    <w:rsid w:val="F7C96991"/>
    <w:rsid w:val="F7DE9E8E"/>
    <w:rsid w:val="F7F7AB64"/>
    <w:rsid w:val="F8BF40A5"/>
    <w:rsid w:val="F9F72536"/>
    <w:rsid w:val="F9FFC198"/>
    <w:rsid w:val="FB7C8B07"/>
    <w:rsid w:val="FDBF0813"/>
    <w:rsid w:val="FDF66264"/>
    <w:rsid w:val="FDFA67DE"/>
    <w:rsid w:val="FE7F4D8A"/>
    <w:rsid w:val="FEEF6D12"/>
    <w:rsid w:val="FF673D33"/>
    <w:rsid w:val="FF7ED8D8"/>
    <w:rsid w:val="FFCB1214"/>
    <w:rsid w:val="FFE5C004"/>
    <w:rsid w:val="FFF76E98"/>
    <w:rsid w:val="FFFB1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Char"/>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Normal Indent"/>
    <w:basedOn w:val="1"/>
    <w:next w:val="4"/>
    <w:qFormat/>
    <w:uiPriority w:val="0"/>
    <w:pPr>
      <w:ind w:firstLine="200" w:firstLineChars="200"/>
    </w:pPr>
    <w:rPr>
      <w:rFonts w:ascii="Times New Roman" w:hAnsi="Times New Roman" w:eastAsia="宋体" w:cs="Times New Roman"/>
      <w:kern w:val="2"/>
      <w:szCs w:val="20"/>
    </w:rPr>
  </w:style>
  <w:style w:type="paragraph" w:styleId="4">
    <w:name w:val="toc 8"/>
    <w:next w:val="1"/>
    <w:qFormat/>
    <w:uiPriority w:val="0"/>
    <w:pPr>
      <w:widowControl w:val="0"/>
      <w:suppressAutoHyphens/>
      <w:wordWrap w:val="0"/>
      <w:bidi w:val="0"/>
      <w:ind w:left="1270"/>
      <w:jc w:val="both"/>
    </w:pPr>
    <w:rPr>
      <w:rFonts w:ascii="Calibri" w:hAnsi="Calibri" w:eastAsia="宋体" w:cs="Times New Roman"/>
      <w:color w:val="auto"/>
      <w:kern w:val="2"/>
      <w:sz w:val="21"/>
      <w:szCs w:val="24"/>
      <w:lang w:val="en-US" w:eastAsia="zh-CN" w:bidi="ar-SA"/>
    </w:rPr>
  </w:style>
  <w:style w:type="paragraph" w:styleId="5">
    <w:name w:val="Body Text Indent 2"/>
    <w:unhideWhenUsed/>
    <w:qFormat/>
    <w:uiPriority w:val="99"/>
    <w:pPr>
      <w:widowControl w:val="0"/>
      <w:spacing w:after="120" w:line="480" w:lineRule="auto"/>
      <w:ind w:left="420" w:leftChars="200"/>
      <w:jc w:val="both"/>
    </w:pPr>
    <w:rPr>
      <w:rFonts w:ascii="Calibri" w:hAnsi="Calibri" w:eastAsia="宋体" w:cs="Times New Roman"/>
      <w:kern w:val="2"/>
      <w:sz w:val="21"/>
      <w:szCs w:val="24"/>
      <w:lang w:val="en-US" w:eastAsia="zh-CN" w:bidi="ar-SA"/>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font71"/>
    <w:basedOn w:val="10"/>
    <w:qFormat/>
    <w:uiPriority w:val="0"/>
    <w:rPr>
      <w:rFonts w:hint="eastAsia" w:ascii="仿宋_GB2312" w:eastAsia="仿宋_GB2312" w:cs="仿宋_GB2312"/>
      <w:color w:val="000000"/>
      <w:sz w:val="24"/>
      <w:szCs w:val="24"/>
      <w:u w:val="none"/>
    </w:rPr>
  </w:style>
  <w:style w:type="character" w:customStyle="1" w:styleId="13">
    <w:name w:val="font81"/>
    <w:basedOn w:val="10"/>
    <w:qFormat/>
    <w:uiPriority w:val="0"/>
    <w:rPr>
      <w:rFonts w:hint="eastAsia" w:ascii="仿宋_GB2312" w:eastAsia="仿宋_GB2312" w:cs="仿宋_GB2312"/>
      <w:color w:val="000000"/>
      <w:sz w:val="24"/>
      <w:szCs w:val="24"/>
      <w:u w:val="none"/>
    </w:rPr>
  </w:style>
  <w:style w:type="character" w:customStyle="1" w:styleId="14">
    <w:name w:val="font31"/>
    <w:basedOn w:val="10"/>
    <w:qFormat/>
    <w:uiPriority w:val="0"/>
    <w:rPr>
      <w:rFonts w:hint="eastAsia" w:ascii="仿宋_GB2312" w:eastAsia="仿宋_GB2312" w:cs="仿宋_GB2312"/>
      <w:color w:val="000000"/>
      <w:sz w:val="24"/>
      <w:szCs w:val="24"/>
      <w:u w:val="none"/>
    </w:rPr>
  </w:style>
  <w:style w:type="character" w:customStyle="1" w:styleId="15">
    <w:name w:val="font21"/>
    <w:basedOn w:val="10"/>
    <w:qFormat/>
    <w:uiPriority w:val="0"/>
    <w:rPr>
      <w:rFonts w:hint="eastAsia" w:ascii="仿宋_GB2312" w:eastAsia="仿宋_GB2312" w:cs="仿宋_GB2312"/>
      <w:color w:val="000000"/>
      <w:sz w:val="24"/>
      <w:szCs w:val="24"/>
      <w:u w:val="none"/>
    </w:rPr>
  </w:style>
  <w:style w:type="character" w:customStyle="1" w:styleId="16">
    <w:name w:val="font01"/>
    <w:basedOn w:val="10"/>
    <w:qFormat/>
    <w:uiPriority w:val="0"/>
    <w:rPr>
      <w:rFonts w:ascii="Arial" w:hAnsi="Arial" w:cs="Arial"/>
      <w:color w:val="000000"/>
      <w:sz w:val="24"/>
      <w:szCs w:val="24"/>
      <w:u w:val="none"/>
    </w:rPr>
  </w:style>
  <w:style w:type="character" w:customStyle="1" w:styleId="17">
    <w:name w:val="font91"/>
    <w:basedOn w:val="10"/>
    <w:qFormat/>
    <w:uiPriority w:val="0"/>
    <w:rPr>
      <w:rFonts w:hint="default" w:ascii="Arial" w:hAnsi="Arial" w:cs="Arial"/>
      <w:color w:val="000000"/>
      <w:sz w:val="24"/>
      <w:szCs w:val="24"/>
      <w:u w:val="none"/>
    </w:rPr>
  </w:style>
  <w:style w:type="character" w:customStyle="1" w:styleId="18">
    <w:name w:val="font41"/>
    <w:basedOn w:val="10"/>
    <w:qFormat/>
    <w:uiPriority w:val="0"/>
    <w:rPr>
      <w:rFonts w:hint="eastAsia" w:ascii="宋体" w:hAnsi="宋体" w:eastAsia="宋体" w:cs="宋体"/>
      <w:color w:val="000000"/>
      <w:sz w:val="24"/>
      <w:szCs w:val="24"/>
      <w:u w:val="none"/>
    </w:rPr>
  </w:style>
  <w:style w:type="character" w:customStyle="1" w:styleId="19">
    <w:name w:val="font11"/>
    <w:basedOn w:val="10"/>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2021-10-28T09:42:00Z</dcterms:created>
  <dc:creator>xsq</dc:creator>
  <cp:lastModifiedBy>thtf</cp:lastModifiedBy>
  <cp:lastPrinted>2023-11-28T02:24:00Z</cp:lastPrinted>
  <dcterms:modified xsi:type="dcterms:W3CDTF">2023-12-04T16:32:27Z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964B71B9269639EE0360CC647D7F668B</vt:lpwstr>
  </property>
</Properties>
</file>