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napToGrid w:val="0"/>
        <w:spacing w:line="240" w:lineRule="auto"/>
        <w:jc w:val="center"/>
        <w:rPr>
          <w:rFonts w:hint="eastAsia" w:ascii="方正书宋_GBK" w:hAnsi="方正书宋_GBK" w:eastAsia="方正书宋_GBK" w:cs="方正书宋_GBK"/>
          <w:color w:val="000000"/>
          <w:kern w:val="0"/>
          <w:sz w:val="44"/>
          <w:szCs w:val="44"/>
          <w:lang w:eastAsia="zh-CN"/>
        </w:rPr>
      </w:pPr>
      <w:r>
        <w:rPr>
          <w:rFonts w:hint="eastAsia" w:ascii="方正书宋_GBK" w:hAnsi="方正书宋_GBK" w:eastAsia="方正书宋_GBK" w:cs="方正书宋_GBK"/>
          <w:color w:val="000000"/>
          <w:kern w:val="0"/>
          <w:sz w:val="44"/>
          <w:szCs w:val="44"/>
        </w:rPr>
        <w:t>樟溪乡秸秆禁烧巡查</w:t>
      </w:r>
      <w:r>
        <w:rPr>
          <w:rFonts w:hint="eastAsia" w:ascii="方正书宋_GBK" w:hAnsi="方正书宋_GBK" w:eastAsia="方正书宋_GBK" w:cs="方正书宋_GBK"/>
          <w:color w:val="000000"/>
          <w:kern w:val="0"/>
          <w:sz w:val="44"/>
          <w:szCs w:val="44"/>
          <w:lang w:eastAsia="zh-CN"/>
        </w:rPr>
        <w:t>及秸秆综合利用</w:t>
      </w:r>
      <w:r>
        <w:rPr>
          <w:rFonts w:hint="eastAsia" w:ascii="方正书宋_GBK" w:hAnsi="方正书宋_GBK" w:eastAsia="方正书宋_GBK" w:cs="方正书宋_GBK"/>
          <w:color w:val="000000"/>
          <w:kern w:val="0"/>
          <w:sz w:val="44"/>
          <w:szCs w:val="44"/>
        </w:rPr>
        <w:t>合同</w:t>
      </w:r>
      <w:r>
        <w:rPr>
          <w:rFonts w:hint="eastAsia" w:ascii="方正书宋_GBK" w:hAnsi="方正书宋_GBK" w:eastAsia="方正书宋_GBK" w:cs="方正书宋_GBK"/>
          <w:color w:val="000000"/>
          <w:kern w:val="0"/>
          <w:sz w:val="44"/>
          <w:szCs w:val="44"/>
          <w:lang w:eastAsia="zh-CN"/>
        </w:rPr>
        <w:t>（征求意见稿）</w:t>
      </w:r>
    </w:p>
    <w:p>
      <w:pPr>
        <w:rPr>
          <w:rFonts w:hint="eastAsia"/>
          <w:lang w:eastAsia="zh-CN"/>
        </w:rPr>
      </w:pPr>
    </w:p>
    <w:p>
      <w:pPr>
        <w:ind w:left="6600" w:hanging="6600" w:hangingChars="2200"/>
        <w:rPr>
          <w:rFonts w:ascii="宋体" w:hAnsi="宋体" w:eastAsia="宋体" w:cs="宋体"/>
          <w:color w:val="000000"/>
          <w:kern w:val="0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发包方：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eastAsia="zh-CN"/>
        </w:rPr>
        <w:t>松阳县樟溪乡人民政府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 xml:space="preserve">          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（下称甲方）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ascii="宋体" w:hAnsi="宋体" w:eastAsia="宋体" w:cs="宋体"/>
          <w:color w:val="000000"/>
          <w:kern w:val="0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承包方：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eastAsia="zh-CN"/>
        </w:rPr>
        <w:t>松阳县阿伟劳务服务部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/>
        </w:rPr>
        <w:t xml:space="preserve">                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（下称乙方）</w:t>
      </w:r>
    </w:p>
    <w:p>
      <w:pPr>
        <w:widowControl/>
        <w:snapToGrid w:val="0"/>
        <w:spacing w:line="360" w:lineRule="auto"/>
        <w:ind w:firstLine="600" w:firstLineChars="200"/>
        <w:rPr>
          <w:rFonts w:ascii="宋体" w:hAnsi="宋体" w:eastAsia="宋体" w:cs="宋体"/>
          <w:color w:val="000000"/>
          <w:kern w:val="0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为顺利推进松阳县樟溪乡农作物秸秆禁烧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eastAsia="zh-CN"/>
        </w:rPr>
        <w:t>及秸秆综合利用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工作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确保工作取得成效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eastAsia="zh-CN"/>
        </w:rPr>
        <w:t>。依照《中华人民共和国合同法》的规定，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经甲、乙双方共同协商，甲方将全乡8个行政村的秸秆禁烧巡查工作承包给乙方。为明确双方的权利义务关系，特订立本承包合同，双方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eastAsia="zh-CN"/>
        </w:rPr>
        <w:t>必须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 xml:space="preserve">共同遵守执行。 </w:t>
      </w:r>
    </w:p>
    <w:p>
      <w:pPr>
        <w:widowControl/>
        <w:snapToGrid w:val="0"/>
        <w:spacing w:line="360" w:lineRule="auto"/>
        <w:ind w:firstLine="442" w:firstLineChars="147"/>
        <w:rPr>
          <w:rFonts w:ascii="宋体" w:hAnsi="宋体" w:eastAsia="宋体" w:cs="宋体"/>
          <w:color w:val="000000"/>
          <w:kern w:val="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</w:rPr>
        <w:t>一、承包时间：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202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年1月1日至202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年12月31日。</w:t>
      </w:r>
    </w:p>
    <w:p>
      <w:pPr>
        <w:widowControl/>
        <w:snapToGrid w:val="0"/>
        <w:spacing w:line="360" w:lineRule="auto"/>
        <w:ind w:firstLine="442" w:firstLineChars="147"/>
        <w:rPr>
          <w:rFonts w:hint="eastAsia" w:ascii="宋体" w:hAnsi="宋体" w:eastAsia="宋体" w:cs="宋体"/>
          <w:color w:val="000000"/>
          <w:kern w:val="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</w:rPr>
        <w:t>二、承包价款：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/>
        </w:rPr>
        <w:t>312000元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。</w:t>
      </w:r>
    </w:p>
    <w:p>
      <w:pPr>
        <w:widowControl/>
        <w:snapToGrid w:val="0"/>
        <w:spacing w:line="360" w:lineRule="auto"/>
        <w:ind w:firstLine="442" w:firstLineChars="147"/>
        <w:rPr>
          <w:rFonts w:ascii="宋体" w:hAnsi="宋体" w:eastAsia="宋体" w:cs="宋体"/>
          <w:color w:val="000000"/>
          <w:kern w:val="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</w:rPr>
        <w:t>三、承包内容：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/>
        </w:rPr>
        <w:t>1、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肖周等8个行政村田间秸秆焚烧处置，包括广播宣传、日常巡查、现场制止、现场扑救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eastAsia="zh-CN"/>
        </w:rPr>
        <w:t>；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/>
        </w:rPr>
        <w:t>2、秸秆综合利用，包括秸秆堆垛和乡域内杂草的清运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。</w:t>
      </w:r>
    </w:p>
    <w:p>
      <w:pPr>
        <w:widowControl/>
        <w:snapToGrid w:val="0"/>
        <w:spacing w:line="360" w:lineRule="auto"/>
        <w:ind w:firstLine="602" w:firstLineChars="200"/>
        <w:rPr>
          <w:rFonts w:ascii="宋体" w:hAnsi="宋体" w:eastAsia="宋体" w:cs="宋体"/>
          <w:b/>
          <w:bCs/>
          <w:color w:val="000000"/>
          <w:kern w:val="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</w:rPr>
        <w:t>四、考核办法：</w:t>
      </w:r>
    </w:p>
    <w:p>
      <w:pPr>
        <w:widowControl/>
        <w:snapToGrid w:val="0"/>
        <w:spacing w:line="360" w:lineRule="auto"/>
        <w:ind w:firstLine="600" w:firstLineChars="200"/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eastAsia="zh-CN"/>
        </w:rPr>
        <w:t>1、根据《松阳县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/>
        </w:rPr>
        <w:t>2025年露天秸秆焚烧治理工作方案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eastAsia="zh-CN"/>
        </w:rPr>
        <w:t>》的考核办法，樟溪乡8个行政村秸秆露天焚烧火点处置率必须在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/>
        </w:rPr>
        <w:t>90%以上为达标，有一个村处置率在90%以下的则该村不达标，该村工作经费为0元。</w:t>
      </w:r>
    </w:p>
    <w:p>
      <w:pPr>
        <w:widowControl/>
        <w:snapToGrid w:val="0"/>
        <w:spacing w:line="360" w:lineRule="auto"/>
        <w:ind w:firstLine="600" w:firstLineChars="200"/>
        <w:rPr>
          <w:rFonts w:hint="eastAsia" w:ascii="宋体" w:hAnsi="宋体" w:eastAsia="宋体" w:cs="宋体"/>
          <w:color w:val="000000"/>
          <w:kern w:val="0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/>
        </w:rPr>
        <w:t>2、经费扣除标准：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eastAsia="zh-CN"/>
        </w:rPr>
        <w:t>被县级发现的，每个火点扣除乙方秸秆禁烧专项奖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补经费400元；被市级发现的每个火点扣除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eastAsia="zh-CN"/>
        </w:rPr>
        <w:t>乙方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专项奖补经费 2000元；被省级发现的每个火点扣除属地乡镇（街道）专项奖补经费 4000 元。上述火点未按要求完成处置的，按扣除标准双倍扣除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eastAsia="zh-CN"/>
        </w:rPr>
        <w:t>乙方秸秆禁烧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经费。同时，在单年度内被市级发现火点数超过（含）5个的，则按4000元每个进行扣除，被省级发现火点数超过（含）3个的，则按8000元每个进行扣除。</w:t>
      </w:r>
    </w:p>
    <w:p>
      <w:pPr>
        <w:widowControl/>
        <w:snapToGrid w:val="0"/>
        <w:spacing w:line="360" w:lineRule="auto"/>
        <w:ind w:firstLine="600" w:firstLineChars="200"/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/>
        </w:rPr>
        <w:t>根据秸秆禁烧工作综合完成情况，排名全县前3的奖励承包款的5%，排名全县末3位的扣除承包款的5%。</w:t>
      </w:r>
    </w:p>
    <w:p>
      <w:pPr>
        <w:widowControl/>
        <w:snapToGrid w:val="0"/>
        <w:spacing w:line="360" w:lineRule="auto"/>
        <w:ind w:firstLine="600" w:firstLineChars="200"/>
        <w:rPr>
          <w:rFonts w:hint="default" w:ascii="宋体" w:hAnsi="宋体" w:eastAsia="宋体" w:cs="宋体"/>
          <w:color w:val="000000"/>
          <w:kern w:val="0"/>
          <w:sz w:val="30"/>
          <w:szCs w:val="30"/>
          <w:lang w:eastAsia="zh-CN"/>
        </w:rPr>
      </w:pPr>
      <w:r>
        <w:rPr>
          <w:rFonts w:hint="default" w:ascii="宋体" w:hAnsi="宋体" w:eastAsia="宋体" w:cs="宋体"/>
          <w:color w:val="000000"/>
          <w:kern w:val="0"/>
          <w:sz w:val="30"/>
          <w:szCs w:val="30"/>
          <w:lang w:eastAsia="zh-CN"/>
        </w:rPr>
        <w:t>3、被市级以上发现的火点及时移交执法立案查处的每个奖励经费600元。自行发现火点且及时移交执法立案查处的每个奖励经费600元。</w:t>
      </w:r>
    </w:p>
    <w:p>
      <w:pPr>
        <w:widowControl/>
        <w:snapToGrid w:val="0"/>
        <w:spacing w:line="360" w:lineRule="auto"/>
        <w:ind w:firstLine="600" w:firstLineChars="200"/>
        <w:rPr>
          <w:rFonts w:ascii="宋体" w:hAnsi="宋体" w:eastAsia="宋体" w:cs="宋体"/>
          <w:color w:val="000000"/>
          <w:kern w:val="0"/>
          <w:sz w:val="30"/>
          <w:szCs w:val="30"/>
        </w:rPr>
      </w:pPr>
      <w:r>
        <w:rPr>
          <w:rFonts w:hint="default" w:ascii="宋体" w:hAnsi="宋体" w:eastAsia="宋体" w:cs="宋体"/>
          <w:color w:val="000000"/>
          <w:kern w:val="0"/>
          <w:sz w:val="30"/>
          <w:szCs w:val="30"/>
          <w:lang w:eastAsia="zh-CN"/>
        </w:rPr>
        <w:t>4、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/>
        </w:rPr>
        <w:t>当年度被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县里考核为末三名的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乙方不得再承包下年度秸秆禁烧巡查工作。</w:t>
      </w:r>
    </w:p>
    <w:p>
      <w:pPr>
        <w:widowControl/>
        <w:snapToGrid w:val="0"/>
        <w:spacing w:line="360" w:lineRule="auto"/>
        <w:ind w:firstLine="602" w:firstLineChars="200"/>
        <w:rPr>
          <w:rFonts w:hint="eastAsia" w:ascii="宋体" w:hAnsi="宋体" w:eastAsia="宋体" w:cs="宋体"/>
          <w:color w:val="000000"/>
          <w:kern w:val="0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</w:rPr>
        <w:t>五、付款方式：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按考核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eastAsia="zh-CN"/>
        </w:rPr>
        <w:t>和上级经费拨付情况进行支付。</w:t>
      </w:r>
    </w:p>
    <w:p>
      <w:pPr>
        <w:widowControl/>
        <w:snapToGrid w:val="0"/>
        <w:spacing w:line="360" w:lineRule="auto"/>
        <w:ind w:firstLine="602" w:firstLineChars="200"/>
        <w:rPr>
          <w:rFonts w:ascii="宋体" w:hAnsi="宋体" w:eastAsia="宋体" w:cs="宋体"/>
          <w:color w:val="000000"/>
          <w:kern w:val="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</w:rPr>
        <w:t>六、安全责任：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乙方及所雇人员在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eastAsia="zh-CN"/>
        </w:rPr>
        <w:t>工作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时必须佩带安全帽、防火衣、红袖章；巡查人员需缴纳人身意外伤害保险，严格执行各项安全措施，确保人身安全，若出现安全事故的，责任由乙方自负，甲方不承担任何责任。</w:t>
      </w:r>
    </w:p>
    <w:p>
      <w:pPr>
        <w:widowControl/>
        <w:snapToGrid w:val="0"/>
        <w:spacing w:line="360" w:lineRule="auto"/>
        <w:ind w:firstLine="602" w:firstLineChars="200"/>
        <w:rPr>
          <w:rFonts w:hint="eastAsia" w:ascii="宋体" w:hAnsi="宋体" w:eastAsia="宋体" w:cs="宋体"/>
          <w:color w:val="000000"/>
          <w:kern w:val="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</w:rPr>
        <w:t>七、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未尽事宜，双方另行协商。</w:t>
      </w:r>
    </w:p>
    <w:p>
      <w:pPr>
        <w:widowControl/>
        <w:snapToGrid w:val="0"/>
        <w:spacing w:line="360" w:lineRule="auto"/>
        <w:ind w:firstLine="602" w:firstLineChars="200"/>
        <w:rPr>
          <w:rFonts w:hint="eastAsia" w:ascii="宋体" w:hAnsi="宋体" w:eastAsia="宋体" w:cs="宋体"/>
          <w:color w:val="000000"/>
          <w:kern w:val="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</w:rPr>
        <w:t>八、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本合同甲、乙双方签字或盖章后生效。</w:t>
      </w:r>
    </w:p>
    <w:p>
      <w:pPr>
        <w:widowControl/>
        <w:snapToGrid w:val="0"/>
        <w:spacing w:line="360" w:lineRule="auto"/>
        <w:ind w:firstLine="602" w:firstLineChars="200"/>
        <w:rPr>
          <w:rFonts w:hint="eastAsia" w:ascii="宋体" w:hAnsi="宋体" w:eastAsia="宋体" w:cs="宋体"/>
          <w:color w:val="000000"/>
          <w:kern w:val="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</w:rPr>
        <w:t>九、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本合同一式三份。甲、乙双方各执一份，存档一份。</w:t>
      </w:r>
    </w:p>
    <w:p>
      <w:pPr>
        <w:widowControl/>
        <w:snapToGrid w:val="0"/>
        <w:spacing w:line="360" w:lineRule="auto"/>
        <w:ind w:firstLine="600" w:firstLineChars="200"/>
        <w:rPr>
          <w:rFonts w:ascii="宋体" w:hAnsi="宋体" w:eastAsia="宋体" w:cs="宋体"/>
          <w:color w:val="000000"/>
          <w:kern w:val="0"/>
          <w:sz w:val="30"/>
          <w:szCs w:val="30"/>
        </w:rPr>
      </w:pPr>
    </w:p>
    <w:p>
      <w:pPr>
        <w:widowControl/>
        <w:snapToGrid w:val="0"/>
        <w:spacing w:line="360" w:lineRule="auto"/>
        <w:jc w:val="left"/>
        <w:rPr>
          <w:rFonts w:hint="eastAsia" w:ascii="宋体" w:hAnsi="宋体" w:eastAsia="宋体" w:cs="宋体"/>
          <w:color w:val="000000"/>
          <w:kern w:val="0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甲方：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eastAsia="zh-CN"/>
        </w:rPr>
        <w:t>松阳县樟溪乡人民政府</w:t>
      </w:r>
    </w:p>
    <w:p>
      <w:pPr>
        <w:widowControl/>
        <w:snapToGrid w:val="0"/>
        <w:spacing w:line="360" w:lineRule="auto"/>
        <w:jc w:val="left"/>
        <w:rPr>
          <w:rFonts w:ascii="宋体" w:hAnsi="宋体" w:eastAsia="宋体" w:cs="宋体"/>
          <w:color w:val="000000"/>
          <w:kern w:val="0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乙方：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eastAsia="zh-CN"/>
        </w:rPr>
        <w:t>松阳县阿伟劳务服务部</w:t>
      </w:r>
    </w:p>
    <w:p>
      <w:pPr>
        <w:widowControl/>
        <w:snapToGrid w:val="0"/>
        <w:spacing w:line="360" w:lineRule="auto"/>
        <w:ind w:firstLine="600" w:firstLineChars="200"/>
        <w:rPr>
          <w:rFonts w:ascii="宋体" w:hAnsi="宋体" w:eastAsia="宋体" w:cs="宋体"/>
          <w:color w:val="000000"/>
          <w:kern w:val="0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 xml:space="preserve">              </w:t>
      </w:r>
    </w:p>
    <w:p>
      <w:pPr>
        <w:widowControl/>
        <w:snapToGrid w:val="0"/>
        <w:spacing w:line="360" w:lineRule="auto"/>
        <w:ind w:firstLine="600" w:firstLineChars="200"/>
        <w:jc w:val="center"/>
        <w:rPr>
          <w:rFonts w:ascii="宋体" w:hAnsi="宋体" w:eastAsia="宋体" w:cs="宋体"/>
          <w:color w:val="000000"/>
          <w:kern w:val="0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 xml:space="preserve">                    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 xml:space="preserve">    年   月   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国标小标宋-GB/T 2312">
    <w:panose1 w:val="020005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细黑一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魏碑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仿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83A55C4"/>
    <w:rsid w:val="0004100E"/>
    <w:rsid w:val="000471D8"/>
    <w:rsid w:val="000D0AC9"/>
    <w:rsid w:val="000F3BD8"/>
    <w:rsid w:val="001E2454"/>
    <w:rsid w:val="002123BF"/>
    <w:rsid w:val="00241B7A"/>
    <w:rsid w:val="00250D48"/>
    <w:rsid w:val="002E238B"/>
    <w:rsid w:val="003502FE"/>
    <w:rsid w:val="00357E4A"/>
    <w:rsid w:val="003C3108"/>
    <w:rsid w:val="00432A18"/>
    <w:rsid w:val="00457BB5"/>
    <w:rsid w:val="00633BE6"/>
    <w:rsid w:val="008021F1"/>
    <w:rsid w:val="00841E50"/>
    <w:rsid w:val="008573DD"/>
    <w:rsid w:val="008B5681"/>
    <w:rsid w:val="00985FD1"/>
    <w:rsid w:val="009C2E05"/>
    <w:rsid w:val="009F6357"/>
    <w:rsid w:val="00A400F0"/>
    <w:rsid w:val="00D37F60"/>
    <w:rsid w:val="00D47506"/>
    <w:rsid w:val="00DC7E19"/>
    <w:rsid w:val="00DF7086"/>
    <w:rsid w:val="00EC22EC"/>
    <w:rsid w:val="00F270A4"/>
    <w:rsid w:val="00FA26F2"/>
    <w:rsid w:val="0D0C407B"/>
    <w:rsid w:val="13C034E0"/>
    <w:rsid w:val="178548CC"/>
    <w:rsid w:val="1BDA33C5"/>
    <w:rsid w:val="25621418"/>
    <w:rsid w:val="295F71A2"/>
    <w:rsid w:val="30B51477"/>
    <w:rsid w:val="35064E86"/>
    <w:rsid w:val="3D2C3E48"/>
    <w:rsid w:val="3D2CEBE0"/>
    <w:rsid w:val="3D344CE2"/>
    <w:rsid w:val="3EFB701C"/>
    <w:rsid w:val="41576CFD"/>
    <w:rsid w:val="483A55C4"/>
    <w:rsid w:val="59AF1B9F"/>
    <w:rsid w:val="5DE54444"/>
    <w:rsid w:val="62091EFC"/>
    <w:rsid w:val="731038B6"/>
    <w:rsid w:val="75DF638E"/>
    <w:rsid w:val="7AC22B2A"/>
    <w:rsid w:val="F6FF2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Lines/>
      <w:spacing w:line="408" w:lineRule="auto"/>
      <w:outlineLvl w:val="2"/>
    </w:pPr>
    <w:rPr>
      <w:b/>
      <w:sz w:val="32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  <w:style w:type="paragraph" w:customStyle="1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微软中国</Company>
  <Pages>1</Pages>
  <Words>126</Words>
  <Characters>723</Characters>
  <Lines>6</Lines>
  <Paragraphs>1</Paragraphs>
  <TotalTime>1</TotalTime>
  <ScaleCrop>false</ScaleCrop>
  <LinksUpToDate>false</LinksUpToDate>
  <CharactersWithSpaces>848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2018-03-26T16:56:00Z</dcterms:created>
  <dc:creator>Administrator</dc:creator>
  <cp:lastModifiedBy>yjn</cp:lastModifiedBy>
  <cp:lastPrinted>2024-12-03T19:24:00Z</cp:lastPrinted>
  <dcterms:modified xsi:type="dcterms:W3CDTF">2025-07-15T09:07:29Z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ECF5EB70081343019B85B2E16B2DE082</vt:lpwstr>
  </property>
</Properties>
</file>