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08" w:rsidRPr="008E45D1" w:rsidRDefault="008B2F08" w:rsidP="008B2F08">
      <w:pPr>
        <w:widowControl w:val="0"/>
        <w:adjustRightInd/>
        <w:snapToGrid/>
        <w:spacing w:after="0" w:line="540" w:lineRule="exact"/>
        <w:jc w:val="center"/>
        <w:rPr>
          <w:rFonts w:ascii="方正小标宋简体" w:eastAsia="方正小标宋简体" w:hAnsi="方正小标宋简体" w:cs="方正小标宋简体"/>
          <w:color w:val="000000" w:themeColor="text1"/>
          <w:sz w:val="44"/>
          <w:szCs w:val="44"/>
        </w:rPr>
      </w:pPr>
      <w:r w:rsidRPr="008E45D1">
        <w:rPr>
          <w:rFonts w:ascii="方正小标宋简体" w:eastAsia="方正小标宋简体" w:hAnsi="方正小标宋简体" w:cs="方正小标宋简体" w:hint="eastAsia"/>
          <w:color w:val="000000" w:themeColor="text1"/>
          <w:sz w:val="44"/>
          <w:szCs w:val="44"/>
        </w:rPr>
        <w:t>景宁县城乡公交一体化及山区客货邮协同发展实施方案</w:t>
      </w:r>
      <w:r w:rsidR="00FC18E8" w:rsidRPr="008E45D1">
        <w:rPr>
          <w:rFonts w:ascii="方正小标宋简体" w:eastAsia="方正小标宋简体" w:hAnsi="方正小标宋简体" w:cs="方正小标宋简体" w:hint="eastAsia"/>
          <w:color w:val="000000" w:themeColor="text1"/>
          <w:sz w:val="44"/>
          <w:szCs w:val="44"/>
        </w:rPr>
        <w:t>（征求意见稿）</w:t>
      </w:r>
    </w:p>
    <w:p w:rsidR="008B2F08" w:rsidRPr="008E45D1" w:rsidRDefault="008B2F08" w:rsidP="008B2F08">
      <w:pPr>
        <w:widowControl w:val="0"/>
        <w:adjustRightInd/>
        <w:snapToGrid/>
        <w:spacing w:after="0" w:line="560" w:lineRule="exact"/>
        <w:ind w:firstLine="630"/>
        <w:jc w:val="both"/>
        <w:rPr>
          <w:rFonts w:ascii="仿宋_GB2312" w:eastAsia="仿宋_GB2312"/>
          <w:color w:val="000000" w:themeColor="text1"/>
          <w:sz w:val="32"/>
          <w:szCs w:val="32"/>
        </w:rPr>
      </w:pPr>
    </w:p>
    <w:p w:rsidR="008B2F08" w:rsidRPr="008E45D1" w:rsidRDefault="00E7435B" w:rsidP="008B2F08">
      <w:pPr>
        <w:widowControl w:val="0"/>
        <w:adjustRightInd/>
        <w:snapToGrid/>
        <w:spacing w:after="0" w:line="560" w:lineRule="exact"/>
        <w:ind w:firstLine="630"/>
        <w:jc w:val="both"/>
        <w:rPr>
          <w:rFonts w:ascii="仿宋_GB2312" w:eastAsia="仿宋_GB2312"/>
          <w:color w:val="000000" w:themeColor="text1"/>
          <w:sz w:val="32"/>
          <w:szCs w:val="32"/>
        </w:rPr>
      </w:pPr>
      <w:r w:rsidRPr="008E45D1">
        <w:rPr>
          <w:rFonts w:ascii="仿宋_GB2312" w:eastAsia="仿宋_GB2312" w:hint="eastAsia"/>
          <w:color w:val="000000" w:themeColor="text1"/>
          <w:sz w:val="32"/>
          <w:szCs w:val="32"/>
        </w:rPr>
        <w:t>为全面贯彻落实省委十五届四次全体（扩大）会议精神，加快推进公共服务一体化试点工作，积极探索</w:t>
      </w:r>
      <w:r w:rsidR="00512C67" w:rsidRPr="008E45D1">
        <w:rPr>
          <w:rFonts w:ascii="仿宋_GB2312" w:eastAsia="仿宋_GB2312" w:hint="eastAsia"/>
          <w:color w:val="000000" w:themeColor="text1"/>
          <w:sz w:val="32"/>
          <w:szCs w:val="32"/>
        </w:rPr>
        <w:t>城乡公交一体化和山区客货邮</w:t>
      </w:r>
      <w:r w:rsidRPr="008E45D1">
        <w:rPr>
          <w:rFonts w:ascii="仿宋_GB2312" w:eastAsia="仿宋_GB2312" w:hint="eastAsia"/>
          <w:color w:val="000000" w:themeColor="text1"/>
          <w:sz w:val="32"/>
          <w:szCs w:val="32"/>
        </w:rPr>
        <w:t>协同发展新路子，进一步整合、盘活县域</w:t>
      </w:r>
      <w:r w:rsidR="00512C67" w:rsidRPr="008E45D1">
        <w:rPr>
          <w:rFonts w:ascii="仿宋_GB2312" w:eastAsia="仿宋_GB2312" w:hint="eastAsia"/>
          <w:color w:val="000000" w:themeColor="text1"/>
          <w:sz w:val="32"/>
          <w:szCs w:val="32"/>
        </w:rPr>
        <w:t>城乡公交</w:t>
      </w:r>
      <w:r w:rsidRPr="008E45D1">
        <w:rPr>
          <w:rFonts w:ascii="仿宋_GB2312" w:eastAsia="仿宋_GB2312" w:hint="eastAsia"/>
          <w:color w:val="000000" w:themeColor="text1"/>
          <w:sz w:val="32"/>
          <w:szCs w:val="32"/>
        </w:rPr>
        <w:t>运力资源，推动货邮服务向农村延伸，助力实现乡村振兴与共同富裕，根据</w:t>
      </w:r>
      <w:r w:rsidR="008B2F08" w:rsidRPr="008E45D1">
        <w:rPr>
          <w:rFonts w:ascii="仿宋_GB2312" w:eastAsia="仿宋_GB2312" w:hint="eastAsia"/>
          <w:color w:val="000000" w:themeColor="text1"/>
          <w:sz w:val="32"/>
          <w:szCs w:val="32"/>
        </w:rPr>
        <w:t>《浙江高质量发展建设共同富裕示范区实施方案（2021—2025年）》</w:t>
      </w:r>
      <w:r w:rsidRPr="008E45D1">
        <w:rPr>
          <w:rFonts w:ascii="仿宋_GB2312" w:eastAsia="仿宋_GB2312" w:hint="eastAsia"/>
          <w:color w:val="000000" w:themeColor="text1"/>
          <w:sz w:val="32"/>
          <w:szCs w:val="32"/>
        </w:rPr>
        <w:t>、</w:t>
      </w:r>
      <w:r w:rsidR="008B2F08" w:rsidRPr="008E45D1">
        <w:rPr>
          <w:rFonts w:ascii="仿宋_GB2312" w:eastAsia="仿宋_GB2312" w:hint="eastAsia"/>
          <w:color w:val="000000" w:themeColor="text1"/>
          <w:sz w:val="32"/>
          <w:szCs w:val="32"/>
        </w:rPr>
        <w:t>《浙江省交通运输厅浙江省发展和改革委员会关于印发浙江交通服务高质量发展建设共同富裕示范区专项行动方案（2021—2025年）的通知》（浙交〔2021〕150号）</w:t>
      </w:r>
      <w:r w:rsidRPr="008E45D1">
        <w:rPr>
          <w:rFonts w:ascii="仿宋_GB2312" w:eastAsia="仿宋_GB2312" w:hint="eastAsia"/>
          <w:color w:val="000000" w:themeColor="text1"/>
          <w:sz w:val="32"/>
          <w:szCs w:val="32"/>
        </w:rPr>
        <w:t>和</w:t>
      </w:r>
      <w:r w:rsidR="008B2F08" w:rsidRPr="008E45D1">
        <w:rPr>
          <w:rFonts w:ascii="仿宋_GB2312" w:eastAsia="仿宋_GB2312"/>
          <w:color w:val="000000" w:themeColor="text1"/>
          <w:sz w:val="32"/>
          <w:szCs w:val="32"/>
          <w:lang w:val="en"/>
        </w:rPr>
        <w:t>《</w:t>
      </w:r>
      <w:r w:rsidR="008B2F08" w:rsidRPr="008E45D1">
        <w:rPr>
          <w:rFonts w:ascii="仿宋_GB2312" w:eastAsia="仿宋_GB2312" w:hint="eastAsia"/>
          <w:color w:val="000000" w:themeColor="text1"/>
          <w:sz w:val="32"/>
          <w:szCs w:val="32"/>
        </w:rPr>
        <w:t>景宁畲族自治县推进山区县公共服务一体化改革试点实施方案</w:t>
      </w:r>
      <w:r w:rsidR="008B2F08" w:rsidRPr="008E45D1">
        <w:rPr>
          <w:rFonts w:ascii="仿宋_GB2312" w:eastAsia="仿宋_GB2312"/>
          <w:color w:val="000000" w:themeColor="text1"/>
          <w:sz w:val="32"/>
          <w:szCs w:val="32"/>
          <w:lang w:val="en"/>
        </w:rPr>
        <w:t>》</w:t>
      </w:r>
      <w:r w:rsidRPr="008E45D1">
        <w:rPr>
          <w:rFonts w:ascii="仿宋_GB2312" w:eastAsia="仿宋_GB2312" w:hint="eastAsia"/>
          <w:color w:val="000000" w:themeColor="text1"/>
          <w:sz w:val="32"/>
          <w:szCs w:val="32"/>
        </w:rPr>
        <w:t>等</w:t>
      </w:r>
      <w:r w:rsidR="008B2F08" w:rsidRPr="008E45D1">
        <w:rPr>
          <w:rFonts w:ascii="仿宋_GB2312" w:eastAsia="仿宋_GB2312" w:hint="eastAsia"/>
          <w:color w:val="000000" w:themeColor="text1"/>
          <w:sz w:val="32"/>
          <w:szCs w:val="32"/>
        </w:rPr>
        <w:t>文件精神，结合我县实际，特制定本实施方案。</w:t>
      </w:r>
    </w:p>
    <w:p w:rsidR="008B2F08" w:rsidRPr="008E45D1" w:rsidRDefault="008B2F08" w:rsidP="008B2F08">
      <w:pPr>
        <w:widowControl w:val="0"/>
        <w:adjustRightInd/>
        <w:snapToGrid/>
        <w:spacing w:after="0" w:line="560" w:lineRule="exact"/>
        <w:ind w:firstLineChars="200" w:firstLine="632"/>
        <w:jc w:val="both"/>
        <w:rPr>
          <w:rFonts w:ascii="黑体" w:eastAsia="黑体" w:hAnsi="黑体"/>
          <w:color w:val="000000" w:themeColor="text1"/>
          <w:sz w:val="32"/>
          <w:szCs w:val="32"/>
        </w:rPr>
      </w:pPr>
      <w:r w:rsidRPr="008E45D1">
        <w:rPr>
          <w:rFonts w:ascii="黑体" w:eastAsia="黑体" w:hAnsi="黑体" w:hint="eastAsia"/>
          <w:color w:val="000000" w:themeColor="text1"/>
          <w:sz w:val="32"/>
          <w:szCs w:val="32"/>
        </w:rPr>
        <w:t>一、总体要求</w:t>
      </w:r>
    </w:p>
    <w:p w:rsidR="008B2F08" w:rsidRPr="008E45D1" w:rsidRDefault="008B2F08" w:rsidP="008B2F08">
      <w:pPr>
        <w:widowControl w:val="0"/>
        <w:adjustRightInd/>
        <w:snapToGrid/>
        <w:spacing w:after="0" w:line="560" w:lineRule="exact"/>
        <w:ind w:firstLineChars="200" w:firstLine="632"/>
        <w:jc w:val="both"/>
        <w:rPr>
          <w:rFonts w:ascii="仿宋_GB2312" w:eastAsia="仿宋_GB2312"/>
          <w:color w:val="000000" w:themeColor="text1"/>
          <w:sz w:val="32"/>
          <w:szCs w:val="32"/>
        </w:rPr>
      </w:pPr>
      <w:r w:rsidRPr="008E45D1">
        <w:rPr>
          <w:rFonts w:ascii="楷体_GB2312" w:eastAsia="楷体_GB2312" w:hAnsi="楷体_GB2312" w:cs="楷体_GB2312" w:hint="eastAsia"/>
          <w:color w:val="000000" w:themeColor="text1"/>
          <w:sz w:val="32"/>
          <w:szCs w:val="32"/>
        </w:rPr>
        <w:t>（一）指导思想。</w:t>
      </w:r>
      <w:r w:rsidRPr="008E45D1">
        <w:rPr>
          <w:rFonts w:ascii="仿宋_GB2312" w:eastAsia="仿宋_GB2312" w:hint="eastAsia"/>
          <w:color w:val="000000" w:themeColor="text1"/>
          <w:sz w:val="32"/>
          <w:szCs w:val="32"/>
        </w:rPr>
        <w:t>以习近平新时代中国特色社会主义思想为指导，深入贯彻落实党的二十届三中全会精神，聚焦破解山区农村物流发展重难点问题，强化县域统筹，整合站场运力资源，共建服务网络，促进“一站多能、一点共享”，有效破解我县偏远地区公交“空载率高、共享率低”、快递“下不去、上不来”、产品“资源散、上城难”等问题，全力探索建立客货邮“功能协同”的景宁模式，不断提升山区群众获得感和幸福感。</w:t>
      </w:r>
    </w:p>
    <w:p w:rsidR="008B2F08" w:rsidRPr="008E45D1" w:rsidRDefault="008B2F08" w:rsidP="008B2F08">
      <w:pPr>
        <w:widowControl w:val="0"/>
        <w:adjustRightInd/>
        <w:snapToGrid/>
        <w:spacing w:after="0" w:line="560" w:lineRule="exact"/>
        <w:ind w:firstLineChars="200" w:firstLine="632"/>
        <w:jc w:val="both"/>
        <w:rPr>
          <w:rFonts w:ascii="仿宋_GB2312" w:eastAsia="仿宋_GB2312"/>
          <w:color w:val="000000" w:themeColor="text1"/>
          <w:sz w:val="32"/>
          <w:szCs w:val="32"/>
        </w:rPr>
      </w:pPr>
      <w:r w:rsidRPr="008E45D1">
        <w:rPr>
          <w:rFonts w:ascii="楷体_GB2312" w:eastAsia="楷体_GB2312" w:hAnsi="楷体_GB2312" w:cs="楷体_GB2312" w:hint="eastAsia"/>
          <w:color w:val="000000" w:themeColor="text1"/>
          <w:sz w:val="32"/>
          <w:szCs w:val="32"/>
        </w:rPr>
        <w:t>（二）主要目标。</w:t>
      </w:r>
      <w:r w:rsidRPr="008E45D1">
        <w:rPr>
          <w:rFonts w:ascii="仿宋_GB2312" w:eastAsia="仿宋_GB2312" w:hAnsi="Times New Roman" w:cs="Times New Roman" w:hint="eastAsia"/>
          <w:color w:val="000000" w:themeColor="text1"/>
          <w:sz w:val="32"/>
          <w:szCs w:val="32"/>
        </w:rPr>
        <w:t>创新运用“固定班次</w:t>
      </w:r>
      <w:r w:rsidRPr="008E45D1">
        <w:rPr>
          <w:rFonts w:ascii="仿宋_GB2312" w:eastAsia="仿宋_GB2312" w:hAnsi="Times New Roman" w:cs="Times New Roman"/>
          <w:color w:val="000000" w:themeColor="text1"/>
          <w:sz w:val="32"/>
          <w:szCs w:val="32"/>
        </w:rPr>
        <w:t>+预约响应</w:t>
      </w:r>
      <w:r w:rsidRPr="008E45D1">
        <w:rPr>
          <w:rFonts w:ascii="仿宋_GB2312" w:eastAsia="仿宋_GB2312" w:hAnsi="Times New Roman" w:cs="Times New Roman"/>
          <w:color w:val="000000" w:themeColor="text1"/>
          <w:sz w:val="32"/>
          <w:szCs w:val="32"/>
        </w:rPr>
        <w:t>”</w:t>
      </w:r>
      <w:r w:rsidRPr="008E45D1">
        <w:rPr>
          <w:rFonts w:ascii="仿宋_GB2312" w:eastAsia="仿宋_GB2312" w:hAnsi="Times New Roman" w:cs="Times New Roman" w:hint="eastAsia"/>
          <w:color w:val="000000" w:themeColor="text1"/>
          <w:sz w:val="32"/>
          <w:szCs w:val="32"/>
        </w:rPr>
        <w:t>的城乡公交服务模式，</w:t>
      </w:r>
      <w:r w:rsidRPr="008E45D1">
        <w:rPr>
          <w:rFonts w:ascii="仿宋_GB2312" w:eastAsia="仿宋_GB2312" w:hint="eastAsia"/>
          <w:color w:val="000000" w:themeColor="text1"/>
          <w:sz w:val="32"/>
          <w:szCs w:val="32"/>
        </w:rPr>
        <w:t>进一步整合、盘活县域农村客运运力资源，全力打通快递进村、农文旅产品进城“最后一公里”，实现山区群众出行、货</w:t>
      </w:r>
      <w:r w:rsidRPr="008E45D1">
        <w:rPr>
          <w:rFonts w:ascii="仿宋_GB2312" w:eastAsia="仿宋_GB2312" w:hint="eastAsia"/>
          <w:color w:val="000000" w:themeColor="text1"/>
          <w:sz w:val="32"/>
          <w:szCs w:val="32"/>
        </w:rPr>
        <w:lastRenderedPageBreak/>
        <w:t>运、用邮等公共服务更加精准、均衡、可及、优质、公平；到2025年，基本形成“城乡一体、服务普惠、便捷高效”的山区客货邮协同发展服务体系，打造客货邮标志性成果，助力实现乡村振兴与共同富裕。</w:t>
      </w:r>
    </w:p>
    <w:p w:rsidR="008B2F08" w:rsidRPr="008E45D1" w:rsidRDefault="008B2F08" w:rsidP="008B2F08">
      <w:pPr>
        <w:widowControl w:val="0"/>
        <w:adjustRightInd/>
        <w:snapToGrid/>
        <w:spacing w:after="0" w:line="560" w:lineRule="exact"/>
        <w:ind w:firstLineChars="200" w:firstLine="632"/>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（三）主要路径。</w:t>
      </w:r>
    </w:p>
    <w:p w:rsidR="008B2F08" w:rsidRPr="008E45D1" w:rsidRDefault="008B2F08" w:rsidP="008B2F08">
      <w:pPr>
        <w:widowControl w:val="0"/>
        <w:adjustRightInd/>
        <w:snapToGrid/>
        <w:spacing w:after="0" w:line="560" w:lineRule="exact"/>
        <w:ind w:firstLine="630"/>
        <w:jc w:val="both"/>
        <w:rPr>
          <w:rFonts w:ascii="仿宋_GB2312" w:eastAsia="仿宋_GB2312"/>
          <w:color w:val="000000" w:themeColor="text1"/>
          <w:sz w:val="32"/>
          <w:szCs w:val="32"/>
        </w:rPr>
      </w:pPr>
      <w:r w:rsidRPr="008E45D1">
        <w:rPr>
          <w:rFonts w:ascii="仿宋_GB2312" w:eastAsia="仿宋_GB2312" w:hAnsi="仿宋_GB2312" w:cs="仿宋_GB2312" w:hint="eastAsia"/>
          <w:b/>
          <w:bCs/>
          <w:color w:val="000000" w:themeColor="text1"/>
          <w:sz w:val="32"/>
          <w:szCs w:val="32"/>
        </w:rPr>
        <w:t>——强基础。</w:t>
      </w:r>
      <w:r w:rsidRPr="008E45D1">
        <w:rPr>
          <w:rFonts w:ascii="仿宋_GB2312" w:eastAsia="仿宋_GB2312" w:hint="eastAsia"/>
          <w:color w:val="000000" w:themeColor="text1"/>
          <w:sz w:val="32"/>
          <w:szCs w:val="32"/>
        </w:rPr>
        <w:t>根据县域实际，科学布局服务站点，新建1个县级共配中心项目，建成客运中心客货邮中转站，开通客货邮一体化共富专线20条以上，增设村级</w:t>
      </w:r>
      <w:r w:rsidRPr="008E45D1">
        <w:rPr>
          <w:rFonts w:ascii="仿宋_GB2312" w:eastAsia="仿宋_GB2312"/>
          <w:color w:val="000000" w:themeColor="text1"/>
          <w:sz w:val="32"/>
          <w:szCs w:val="32"/>
        </w:rPr>
        <w:t>智能公交邮箱、智能快递柜等</w:t>
      </w:r>
      <w:r w:rsidRPr="008E45D1">
        <w:rPr>
          <w:rFonts w:ascii="仿宋_GB2312" w:eastAsia="仿宋_GB2312" w:hint="eastAsia"/>
          <w:color w:val="000000" w:themeColor="text1"/>
          <w:sz w:val="32"/>
          <w:szCs w:val="32"/>
        </w:rPr>
        <w:t>共享</w:t>
      </w:r>
      <w:r w:rsidRPr="008E45D1">
        <w:rPr>
          <w:rFonts w:ascii="仿宋_GB2312" w:eastAsia="仿宋_GB2312"/>
          <w:color w:val="000000" w:themeColor="text1"/>
          <w:sz w:val="32"/>
          <w:szCs w:val="32"/>
        </w:rPr>
        <w:t>设备</w:t>
      </w:r>
      <w:r w:rsidRPr="008E45D1">
        <w:rPr>
          <w:rFonts w:ascii="仿宋_GB2312" w:eastAsia="仿宋_GB2312" w:hint="eastAsia"/>
          <w:color w:val="000000" w:themeColor="text1"/>
          <w:sz w:val="32"/>
          <w:szCs w:val="32"/>
        </w:rPr>
        <w:t>，全力提升客货物流智能化与自动化水平，实现山区县农村客货邮优质均衡。</w:t>
      </w:r>
    </w:p>
    <w:p w:rsidR="008B2F08" w:rsidRPr="008E45D1" w:rsidRDefault="008B2F08" w:rsidP="008B2F08">
      <w:pPr>
        <w:widowControl w:val="0"/>
        <w:adjustRightInd/>
        <w:snapToGrid/>
        <w:spacing w:after="0" w:line="560" w:lineRule="exact"/>
        <w:ind w:firstLine="630"/>
        <w:jc w:val="both"/>
        <w:rPr>
          <w:rFonts w:ascii="仿宋_GB2312" w:eastAsia="仿宋_GB2312"/>
          <w:color w:val="000000" w:themeColor="text1"/>
          <w:sz w:val="32"/>
          <w:szCs w:val="32"/>
        </w:rPr>
      </w:pPr>
      <w:r w:rsidRPr="008E45D1">
        <w:rPr>
          <w:rFonts w:ascii="仿宋_GB2312" w:eastAsia="仿宋_GB2312" w:hAnsi="仿宋_GB2312" w:cs="仿宋_GB2312" w:hint="eastAsia"/>
          <w:b/>
          <w:bCs/>
          <w:color w:val="000000" w:themeColor="text1"/>
          <w:sz w:val="32"/>
          <w:szCs w:val="32"/>
        </w:rPr>
        <w:t>——优服务。</w:t>
      </w:r>
      <w:r w:rsidRPr="008E45D1">
        <w:rPr>
          <w:rFonts w:ascii="仿宋_GB2312" w:eastAsia="仿宋_GB2312" w:hint="eastAsia"/>
          <w:color w:val="000000" w:themeColor="text1"/>
          <w:sz w:val="32"/>
          <w:szCs w:val="32"/>
        </w:rPr>
        <w:t>结合城</w:t>
      </w:r>
      <w:r w:rsidRPr="008E45D1">
        <w:rPr>
          <w:rFonts w:ascii="仿宋_GB2312" w:eastAsia="仿宋_GB2312" w:hint="eastAsia"/>
          <w:color w:val="000000" w:themeColor="text1"/>
          <w:sz w:val="32"/>
          <w:szCs w:val="32"/>
          <w:lang w:bidi="ar"/>
        </w:rPr>
        <w:t>乡公交一体化改革山区试点工作，进一步调整</w:t>
      </w:r>
      <w:r w:rsidRPr="008E45D1">
        <w:rPr>
          <w:rFonts w:ascii="仿宋_GB2312" w:eastAsia="仿宋_GB2312" w:hint="eastAsia"/>
          <w:color w:val="000000" w:themeColor="text1"/>
          <w:sz w:val="32"/>
          <w:szCs w:val="32"/>
        </w:rPr>
        <w:t>线路，</w:t>
      </w:r>
      <w:r w:rsidRPr="008E45D1">
        <w:rPr>
          <w:rFonts w:ascii="仿宋_GB2312" w:eastAsia="仿宋_GB2312" w:hint="eastAsia"/>
          <w:color w:val="000000" w:themeColor="text1"/>
          <w:sz w:val="32"/>
          <w:szCs w:val="32"/>
          <w:lang w:bidi="ar"/>
        </w:rPr>
        <w:t>以“固定班次+预约响应”模式推进城乡公交服务优化提升，全面改善我县城乡公交客运服务普惠均等水平</w:t>
      </w:r>
      <w:r w:rsidRPr="008E45D1">
        <w:rPr>
          <w:rFonts w:ascii="仿宋_GB2312" w:eastAsia="仿宋_GB2312" w:hint="eastAsia"/>
          <w:color w:val="000000" w:themeColor="text1"/>
          <w:sz w:val="32"/>
          <w:szCs w:val="32"/>
        </w:rPr>
        <w:t>。</w:t>
      </w:r>
    </w:p>
    <w:p w:rsidR="008B2F08" w:rsidRPr="008E45D1" w:rsidRDefault="008B2F08" w:rsidP="008B2F08">
      <w:pPr>
        <w:widowControl w:val="0"/>
        <w:adjustRightInd/>
        <w:snapToGrid/>
        <w:spacing w:after="0" w:line="560" w:lineRule="exact"/>
        <w:ind w:firstLine="630"/>
        <w:jc w:val="both"/>
        <w:rPr>
          <w:rFonts w:ascii="仿宋_GB2312" w:eastAsia="仿宋_GB2312"/>
          <w:color w:val="000000" w:themeColor="text1"/>
          <w:sz w:val="32"/>
          <w:szCs w:val="32"/>
          <w:highlight w:val="green"/>
        </w:rPr>
      </w:pPr>
      <w:r w:rsidRPr="008E45D1">
        <w:rPr>
          <w:rFonts w:ascii="仿宋_GB2312" w:eastAsia="仿宋_GB2312" w:hAnsi="仿宋_GB2312" w:cs="仿宋_GB2312" w:hint="eastAsia"/>
          <w:b/>
          <w:bCs/>
          <w:color w:val="000000" w:themeColor="text1"/>
          <w:sz w:val="32"/>
          <w:szCs w:val="32"/>
        </w:rPr>
        <w:t>——促共享。</w:t>
      </w:r>
      <w:r w:rsidRPr="008E45D1">
        <w:rPr>
          <w:rFonts w:ascii="仿宋_GB2312" w:eastAsia="仿宋_GB2312" w:hint="eastAsia"/>
          <w:color w:val="000000" w:themeColor="text1"/>
          <w:sz w:val="32"/>
          <w:szCs w:val="32"/>
        </w:rPr>
        <w:t>共享基层党群服务中心，文化礼堂等现有设施，分级推进山区客货邮服务改革，实现“多站合一”乡镇客货邮综合服务站与“一点多能”农村物流综合服务点全覆盖。</w:t>
      </w:r>
    </w:p>
    <w:p w:rsidR="008B2F08" w:rsidRPr="008E45D1" w:rsidRDefault="008B2F08" w:rsidP="008B2F08">
      <w:pPr>
        <w:widowControl w:val="0"/>
        <w:adjustRightInd/>
        <w:snapToGrid/>
        <w:spacing w:after="0" w:line="560" w:lineRule="exact"/>
        <w:ind w:firstLine="630"/>
        <w:jc w:val="both"/>
        <w:rPr>
          <w:rFonts w:ascii="仿宋_GB2312" w:eastAsia="仿宋_GB2312"/>
          <w:color w:val="000000" w:themeColor="text1"/>
          <w:sz w:val="32"/>
          <w:szCs w:val="32"/>
          <w:highlight w:val="green"/>
        </w:rPr>
      </w:pPr>
      <w:r w:rsidRPr="008E45D1">
        <w:rPr>
          <w:rFonts w:ascii="仿宋_GB2312" w:eastAsia="仿宋_GB2312" w:hAnsi="仿宋_GB2312" w:cs="仿宋_GB2312" w:hint="eastAsia"/>
          <w:b/>
          <w:bCs/>
          <w:color w:val="000000" w:themeColor="text1"/>
          <w:sz w:val="32"/>
          <w:szCs w:val="32"/>
        </w:rPr>
        <w:t>——创品牌。</w:t>
      </w:r>
      <w:r w:rsidRPr="008E45D1">
        <w:rPr>
          <w:rFonts w:ascii="仿宋_GB2312" w:eastAsia="仿宋_GB2312" w:hint="eastAsia"/>
          <w:color w:val="000000" w:themeColor="text1"/>
          <w:sz w:val="32"/>
          <w:szCs w:val="32"/>
        </w:rPr>
        <w:t>结合山区地理环境、村庄人口布局、产业发展特点、公交运营体系、邮件快递数量等实际，突出山区特点，优化线路，做深融合，提升形象，加快形成具有景宁辨识度的“畅行景宁”品牌模式。</w:t>
      </w:r>
    </w:p>
    <w:p w:rsidR="008B2F08" w:rsidRPr="008E45D1" w:rsidRDefault="008B2F08" w:rsidP="008B2F08">
      <w:pPr>
        <w:widowControl w:val="0"/>
        <w:adjustRightInd/>
        <w:snapToGrid/>
        <w:spacing w:after="0" w:line="560" w:lineRule="exact"/>
        <w:ind w:firstLine="630"/>
        <w:jc w:val="both"/>
        <w:rPr>
          <w:rFonts w:ascii="黑体" w:eastAsia="黑体" w:hAnsi="黑体"/>
          <w:color w:val="000000" w:themeColor="text1"/>
          <w:sz w:val="32"/>
          <w:szCs w:val="32"/>
        </w:rPr>
      </w:pPr>
      <w:r w:rsidRPr="008E45D1">
        <w:rPr>
          <w:rFonts w:ascii="黑体" w:eastAsia="黑体" w:hAnsi="黑体" w:hint="eastAsia"/>
          <w:color w:val="000000" w:themeColor="text1"/>
          <w:sz w:val="32"/>
          <w:szCs w:val="32"/>
        </w:rPr>
        <w:t>二、主要任务</w:t>
      </w:r>
    </w:p>
    <w:p w:rsidR="008B2F08" w:rsidRPr="008E45D1" w:rsidRDefault="008B2F08" w:rsidP="008B2F08">
      <w:pPr>
        <w:widowControl w:val="0"/>
        <w:numPr>
          <w:ilvl w:val="255"/>
          <w:numId w:val="0"/>
        </w:numPr>
        <w:adjustRightInd/>
        <w:snapToGrid/>
        <w:spacing w:after="0" w:line="560" w:lineRule="exact"/>
        <w:ind w:firstLineChars="200" w:firstLine="632"/>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（一）加强基础设施共建共享。</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仿宋_GB2312" w:eastAsia="仿宋_GB2312"/>
          <w:b/>
          <w:bCs/>
          <w:color w:val="000000" w:themeColor="text1"/>
          <w:sz w:val="32"/>
          <w:szCs w:val="32"/>
          <w:lang w:val="en"/>
        </w:rPr>
        <w:t>1</w:t>
      </w:r>
      <w:r w:rsidRPr="008E45D1">
        <w:rPr>
          <w:rFonts w:ascii="仿宋_GB2312" w:eastAsia="仿宋_GB2312" w:hint="eastAsia"/>
          <w:b/>
          <w:bCs/>
          <w:color w:val="000000" w:themeColor="text1"/>
          <w:sz w:val="32"/>
          <w:szCs w:val="32"/>
        </w:rPr>
        <w:t>.优化城乡公交运营模式。①调整线路，</w:t>
      </w:r>
      <w:r w:rsidR="006328C2" w:rsidRPr="008E45D1">
        <w:rPr>
          <w:rFonts w:ascii="仿宋_GB2312" w:eastAsia="仿宋_GB2312" w:hint="eastAsia"/>
          <w:bCs/>
          <w:color w:val="000000" w:themeColor="text1"/>
          <w:sz w:val="32"/>
          <w:szCs w:val="32"/>
        </w:rPr>
        <w:t>进一步</w:t>
      </w:r>
      <w:r w:rsidRPr="008E45D1">
        <w:rPr>
          <w:rFonts w:ascii="仿宋_GB2312" w:eastAsia="仿宋_GB2312" w:hint="eastAsia"/>
          <w:color w:val="000000" w:themeColor="text1"/>
          <w:sz w:val="32"/>
          <w:szCs w:val="32"/>
        </w:rPr>
        <w:t>优化</w:t>
      </w:r>
      <w:r w:rsidR="00E7435B" w:rsidRPr="008E45D1">
        <w:rPr>
          <w:rFonts w:ascii="仿宋_GB2312" w:eastAsia="仿宋_GB2312" w:hint="eastAsia"/>
          <w:color w:val="000000" w:themeColor="text1"/>
          <w:sz w:val="32"/>
          <w:szCs w:val="32"/>
        </w:rPr>
        <w:t>调整</w:t>
      </w:r>
      <w:r w:rsidRPr="008E45D1">
        <w:rPr>
          <w:rFonts w:ascii="仿宋_GB2312" w:eastAsia="仿宋_GB2312" w:hint="eastAsia"/>
          <w:color w:val="000000" w:themeColor="text1"/>
          <w:sz w:val="32"/>
          <w:szCs w:val="32"/>
        </w:rPr>
        <w:t>县城至乡镇</w:t>
      </w:r>
      <w:r w:rsidR="00E7435B" w:rsidRPr="008E45D1">
        <w:rPr>
          <w:rFonts w:ascii="仿宋_GB2312" w:eastAsia="仿宋_GB2312" w:hint="eastAsia"/>
          <w:color w:val="000000" w:themeColor="text1"/>
          <w:sz w:val="32"/>
          <w:szCs w:val="32"/>
        </w:rPr>
        <w:t>的城乡公交（</w:t>
      </w:r>
      <w:r w:rsidRPr="008E45D1">
        <w:rPr>
          <w:rFonts w:ascii="仿宋_GB2312" w:eastAsia="仿宋_GB2312" w:hint="eastAsia"/>
          <w:color w:val="000000" w:themeColor="text1"/>
          <w:sz w:val="32"/>
          <w:szCs w:val="32"/>
        </w:rPr>
        <w:t>中巴车</w:t>
      </w:r>
      <w:r w:rsidR="00E7435B" w:rsidRPr="008E45D1">
        <w:rPr>
          <w:rFonts w:ascii="仿宋_GB2312" w:eastAsia="仿宋_GB2312" w:hint="eastAsia"/>
          <w:color w:val="000000" w:themeColor="text1"/>
          <w:sz w:val="32"/>
          <w:szCs w:val="32"/>
        </w:rPr>
        <w:t>）</w:t>
      </w:r>
      <w:r w:rsidRPr="008E45D1">
        <w:rPr>
          <w:rFonts w:ascii="仿宋_GB2312" w:eastAsia="仿宋_GB2312" w:hint="eastAsia"/>
          <w:color w:val="000000" w:themeColor="text1"/>
          <w:sz w:val="32"/>
          <w:szCs w:val="32"/>
        </w:rPr>
        <w:t>线路及</w:t>
      </w:r>
      <w:r w:rsidR="00E7435B" w:rsidRPr="008E45D1">
        <w:rPr>
          <w:rFonts w:ascii="仿宋_GB2312" w:eastAsia="仿宋_GB2312" w:hint="eastAsia"/>
          <w:color w:val="000000" w:themeColor="text1"/>
          <w:sz w:val="32"/>
          <w:szCs w:val="32"/>
        </w:rPr>
        <w:t>班次</w:t>
      </w:r>
      <w:r w:rsidRPr="008E45D1">
        <w:rPr>
          <w:rFonts w:ascii="仿宋_GB2312" w:eastAsia="仿宋_GB2312" w:hint="eastAsia"/>
          <w:color w:val="000000" w:themeColor="text1"/>
          <w:sz w:val="32"/>
          <w:szCs w:val="32"/>
        </w:rPr>
        <w:t>，</w:t>
      </w:r>
      <w:r w:rsidR="006328C2" w:rsidRPr="008E45D1">
        <w:rPr>
          <w:rFonts w:ascii="仿宋_GB2312" w:eastAsia="仿宋_GB2312" w:hint="eastAsia"/>
          <w:color w:val="000000" w:themeColor="text1"/>
          <w:sz w:val="32"/>
          <w:szCs w:val="32"/>
        </w:rPr>
        <w:t>以</w:t>
      </w:r>
      <w:r w:rsidRPr="008E45D1">
        <w:rPr>
          <w:rFonts w:ascii="仿宋_GB2312" w:eastAsia="仿宋_GB2312" w:hint="eastAsia"/>
          <w:color w:val="000000" w:themeColor="text1"/>
          <w:sz w:val="32"/>
          <w:szCs w:val="32"/>
        </w:rPr>
        <w:t>“固定班次+预约响</w:t>
      </w:r>
      <w:r w:rsidRPr="008E45D1">
        <w:rPr>
          <w:rFonts w:ascii="仿宋_GB2312" w:eastAsia="仿宋_GB2312" w:hint="eastAsia"/>
          <w:color w:val="000000" w:themeColor="text1"/>
          <w:sz w:val="32"/>
          <w:szCs w:val="32"/>
        </w:rPr>
        <w:lastRenderedPageBreak/>
        <w:t>应”</w:t>
      </w:r>
      <w:r w:rsidR="006328C2" w:rsidRPr="008E45D1">
        <w:rPr>
          <w:rFonts w:ascii="仿宋_GB2312" w:eastAsia="仿宋_GB2312" w:hint="eastAsia"/>
          <w:color w:val="000000" w:themeColor="text1"/>
          <w:sz w:val="32"/>
          <w:szCs w:val="32"/>
        </w:rPr>
        <w:t>模式在乡镇至建制村、建制村至建制村间</w:t>
      </w:r>
      <w:r w:rsidRPr="008E45D1">
        <w:rPr>
          <w:rFonts w:ascii="仿宋_GB2312" w:eastAsia="仿宋_GB2312" w:hint="eastAsia"/>
          <w:color w:val="000000" w:themeColor="text1"/>
          <w:sz w:val="32"/>
          <w:szCs w:val="32"/>
        </w:rPr>
        <w:t>开行</w:t>
      </w:r>
      <w:r w:rsidR="00E7435B" w:rsidRPr="008E45D1">
        <w:rPr>
          <w:rFonts w:ascii="仿宋_GB2312" w:eastAsia="仿宋_GB2312" w:hint="eastAsia"/>
          <w:color w:val="000000" w:themeColor="text1"/>
          <w:sz w:val="32"/>
          <w:szCs w:val="32"/>
        </w:rPr>
        <w:t>镇村公交（共富小巴）</w:t>
      </w:r>
      <w:r w:rsidRPr="008E45D1">
        <w:rPr>
          <w:rFonts w:ascii="仿宋_GB2312" w:eastAsia="仿宋_GB2312" w:hint="eastAsia"/>
          <w:color w:val="000000" w:themeColor="text1"/>
          <w:sz w:val="32"/>
          <w:szCs w:val="32"/>
        </w:rPr>
        <w:t>，</w:t>
      </w:r>
      <w:r w:rsidR="006328C2" w:rsidRPr="008E45D1">
        <w:rPr>
          <w:rFonts w:ascii="仿宋_GB2312" w:eastAsia="仿宋_GB2312" w:hint="eastAsia"/>
          <w:color w:val="000000" w:themeColor="text1"/>
          <w:sz w:val="32"/>
          <w:szCs w:val="32"/>
        </w:rPr>
        <w:t>切实</w:t>
      </w:r>
      <w:r w:rsidRPr="008E45D1">
        <w:rPr>
          <w:rFonts w:ascii="仿宋_GB2312" w:eastAsia="仿宋_GB2312" w:hint="eastAsia"/>
          <w:color w:val="000000" w:themeColor="text1"/>
          <w:sz w:val="32"/>
          <w:szCs w:val="32"/>
        </w:rPr>
        <w:t>保障</w:t>
      </w:r>
      <w:r w:rsidR="006328C2" w:rsidRPr="008E45D1">
        <w:rPr>
          <w:rFonts w:ascii="仿宋_GB2312" w:eastAsia="仿宋_GB2312" w:hint="eastAsia"/>
          <w:color w:val="000000" w:themeColor="text1"/>
          <w:sz w:val="32"/>
          <w:szCs w:val="32"/>
        </w:rPr>
        <w:t>城乡</w:t>
      </w:r>
      <w:r w:rsidRPr="008E45D1">
        <w:rPr>
          <w:rFonts w:ascii="仿宋_GB2312" w:eastAsia="仿宋_GB2312" w:hint="eastAsia"/>
          <w:color w:val="000000" w:themeColor="text1"/>
          <w:sz w:val="32"/>
          <w:szCs w:val="32"/>
        </w:rPr>
        <w:t>群众便捷出行；②</w:t>
      </w:r>
      <w:r w:rsidRPr="008E45D1">
        <w:rPr>
          <w:rFonts w:ascii="仿宋_GB2312" w:eastAsia="仿宋_GB2312" w:hint="eastAsia"/>
          <w:b/>
          <w:bCs/>
          <w:color w:val="000000" w:themeColor="text1"/>
          <w:sz w:val="32"/>
          <w:szCs w:val="32"/>
        </w:rPr>
        <w:t>降低票价，</w:t>
      </w:r>
      <w:r w:rsidRPr="008E45D1">
        <w:rPr>
          <w:rFonts w:ascii="仿宋_GB2312" w:eastAsia="仿宋_GB2312" w:hint="eastAsia"/>
          <w:color w:val="000000" w:themeColor="text1"/>
          <w:sz w:val="32"/>
          <w:szCs w:val="32"/>
        </w:rPr>
        <w:t>城乡公交、</w:t>
      </w:r>
      <w:r w:rsidR="006328C2" w:rsidRPr="008E45D1">
        <w:rPr>
          <w:rFonts w:ascii="仿宋_GB2312" w:eastAsia="仿宋_GB2312" w:hint="eastAsia"/>
          <w:color w:val="000000" w:themeColor="text1"/>
          <w:sz w:val="32"/>
          <w:szCs w:val="32"/>
        </w:rPr>
        <w:t>镇村公交</w:t>
      </w:r>
      <w:r w:rsidRPr="008E45D1">
        <w:rPr>
          <w:rFonts w:ascii="仿宋_GB2312" w:eastAsia="仿宋_GB2312" w:hint="eastAsia"/>
          <w:color w:val="000000" w:themeColor="text1"/>
          <w:sz w:val="32"/>
          <w:szCs w:val="32"/>
        </w:rPr>
        <w:t>票价在原农村班车票价基础上下浮30%以上；</w:t>
      </w:r>
      <w:r w:rsidRPr="008E45D1">
        <w:rPr>
          <w:rFonts w:ascii="仿宋_GB2312" w:eastAsia="仿宋_GB2312" w:hint="eastAsia"/>
          <w:b/>
          <w:bCs/>
          <w:color w:val="000000" w:themeColor="text1"/>
          <w:sz w:val="32"/>
          <w:szCs w:val="32"/>
        </w:rPr>
        <w:t>③</w:t>
      </w:r>
      <w:r w:rsidR="009B31B5" w:rsidRPr="008E45D1">
        <w:rPr>
          <w:rFonts w:ascii="仿宋_GB2312" w:eastAsia="仿宋_GB2312" w:hint="eastAsia"/>
          <w:b/>
          <w:bCs/>
          <w:color w:val="000000" w:themeColor="text1"/>
          <w:sz w:val="32"/>
          <w:szCs w:val="32"/>
        </w:rPr>
        <w:t>配套设施</w:t>
      </w:r>
      <w:r w:rsidRPr="008E45D1">
        <w:rPr>
          <w:rFonts w:ascii="仿宋_GB2312" w:eastAsia="仿宋_GB2312" w:hint="eastAsia"/>
          <w:b/>
          <w:bCs/>
          <w:color w:val="000000" w:themeColor="text1"/>
          <w:sz w:val="32"/>
          <w:szCs w:val="32"/>
        </w:rPr>
        <w:t>，</w:t>
      </w:r>
      <w:r w:rsidR="009B31B5" w:rsidRPr="008E45D1">
        <w:rPr>
          <w:rFonts w:ascii="仿宋_GB2312" w:eastAsia="仿宋_GB2312" w:hint="eastAsia"/>
          <w:bCs/>
          <w:color w:val="000000" w:themeColor="text1"/>
          <w:sz w:val="32"/>
          <w:szCs w:val="32"/>
        </w:rPr>
        <w:t>通过</w:t>
      </w:r>
      <w:r w:rsidRPr="008E45D1">
        <w:rPr>
          <w:rFonts w:ascii="仿宋_GB2312" w:eastAsia="仿宋_GB2312" w:hint="eastAsia"/>
          <w:color w:val="000000" w:themeColor="text1"/>
          <w:sz w:val="32"/>
          <w:szCs w:val="32"/>
        </w:rPr>
        <w:t>安装电子支付设备，升级智慧系统，完善城乡公交站牌点位及内容设置，使群众出行、预约、支付更为便捷。</w:t>
      </w:r>
      <w:r w:rsidRPr="008E45D1">
        <w:rPr>
          <w:rFonts w:ascii="楷体_GB2312" w:eastAsia="楷体_GB2312" w:hAnsi="楷体_GB2312" w:cs="楷体_GB2312" w:hint="eastAsia"/>
          <w:color w:val="000000" w:themeColor="text1"/>
          <w:sz w:val="30"/>
          <w:szCs w:val="30"/>
        </w:rPr>
        <w:t>（责任单位：交通运输局、交通集团。注：第一位为牵头单位，其他为主体责任单位，下同。）</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仿宋_GB2312" w:eastAsia="仿宋_GB2312" w:hint="eastAsia"/>
          <w:b/>
          <w:bCs/>
          <w:color w:val="000000" w:themeColor="text1"/>
          <w:sz w:val="32"/>
          <w:szCs w:val="32"/>
        </w:rPr>
        <w:t>2.建设县级共配运营体系。</w:t>
      </w:r>
      <w:r w:rsidRPr="008E45D1">
        <w:rPr>
          <w:rFonts w:ascii="仿宋_GB2312" w:eastAsia="仿宋_GB2312" w:hint="eastAsia"/>
          <w:color w:val="000000" w:themeColor="text1"/>
          <w:sz w:val="32"/>
          <w:szCs w:val="32"/>
        </w:rPr>
        <w:t>加快推进县级共配中心新建项目进度，加大分拣精细度，提高分拣效率，降低运营成本。</w:t>
      </w:r>
      <w:r w:rsidRPr="008E45D1">
        <w:rPr>
          <w:rFonts w:ascii="楷体_GB2312" w:eastAsia="楷体_GB2312" w:hAnsi="楷体_GB2312" w:cs="楷体_GB2312" w:hint="eastAsia"/>
          <w:color w:val="000000" w:themeColor="text1"/>
          <w:sz w:val="30"/>
          <w:szCs w:val="30"/>
        </w:rPr>
        <w:t>（责任单位：国投集团、邮政管理局。）</w:t>
      </w:r>
      <w:r w:rsidRPr="008E45D1">
        <w:rPr>
          <w:rFonts w:ascii="仿宋_GB2312" w:eastAsia="仿宋_GB2312" w:hint="eastAsia"/>
          <w:color w:val="000000" w:themeColor="text1"/>
          <w:sz w:val="32"/>
          <w:szCs w:val="32"/>
        </w:rPr>
        <w:t>建立县级服务体系，用好用足现有分拣场地，增加人员力量，高效开展二次分拣、集包、转运、管理等业务，全力满足客货邮线路需要。</w:t>
      </w:r>
      <w:r w:rsidRPr="008E45D1">
        <w:rPr>
          <w:rFonts w:ascii="楷体_GB2312" w:eastAsia="楷体_GB2312" w:hAnsi="楷体_GB2312" w:cs="楷体_GB2312" w:hint="eastAsia"/>
          <w:color w:val="000000" w:themeColor="text1"/>
          <w:sz w:val="30"/>
          <w:szCs w:val="30"/>
        </w:rPr>
        <w:t>（责任单位：邮政管理局、邮政公司。）</w:t>
      </w:r>
      <w:r w:rsidRPr="008E45D1">
        <w:rPr>
          <w:rFonts w:ascii="仿宋_GB2312" w:eastAsia="仿宋_GB2312" w:hint="eastAsia"/>
          <w:color w:val="000000" w:themeColor="text1"/>
          <w:sz w:val="32"/>
          <w:szCs w:val="32"/>
        </w:rPr>
        <w:t>改造客运中心客货邮中转站，建设数智赋能平台，通过整合流动“十助”链路，打造客货邮信息数字化、智能化应用场景，实现客货邮信息共享、物品运输全链条跟踪追溯，让客货邮联运过程可观、可知、可控、安全高效。</w:t>
      </w:r>
      <w:r w:rsidRPr="008E45D1">
        <w:rPr>
          <w:rFonts w:ascii="楷体_GB2312" w:eastAsia="楷体_GB2312" w:hAnsi="楷体_GB2312" w:cs="楷体_GB2312" w:hint="eastAsia"/>
          <w:color w:val="000000" w:themeColor="text1"/>
          <w:sz w:val="30"/>
          <w:szCs w:val="30"/>
        </w:rPr>
        <w:t>（责任单位：交通运输局、邮政管理局、深改中心、经商科技局、农业农村局、文广旅体局、供销联社、国投集团、交通集团、邮政公司。）</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仿宋_GB2312" w:eastAsia="仿宋_GB2312" w:hint="eastAsia"/>
          <w:b/>
          <w:bCs/>
          <w:color w:val="000000" w:themeColor="text1"/>
          <w:sz w:val="32"/>
          <w:szCs w:val="32"/>
        </w:rPr>
        <w:t>3.建设乡镇（村）综合服务网点。</w:t>
      </w:r>
      <w:r w:rsidRPr="008E45D1">
        <w:rPr>
          <w:rFonts w:ascii="仿宋_GB2312" w:eastAsia="仿宋_GB2312" w:hint="eastAsia"/>
          <w:color w:val="000000" w:themeColor="text1"/>
          <w:sz w:val="32"/>
          <w:szCs w:val="32"/>
        </w:rPr>
        <w:t>因地制宜采用“引入、入驻、共建”等模式，建设“多站合一”乡镇综合服务站，集成客运、货运、邮政、快递等功能于一体，提供停车等待、邮政快递寄递、农文旅产品展示、货物中转等服务。2024年建成5个乡镇综合服务站</w:t>
      </w:r>
      <w:r w:rsidR="00191E3B" w:rsidRPr="008E45D1">
        <w:rPr>
          <w:rFonts w:ascii="仿宋_GB2312" w:eastAsia="仿宋_GB2312" w:hint="eastAsia"/>
          <w:color w:val="000000" w:themeColor="text1"/>
          <w:sz w:val="32"/>
          <w:szCs w:val="32"/>
        </w:rPr>
        <w:t>，</w:t>
      </w:r>
      <w:r w:rsidRPr="008E45D1">
        <w:rPr>
          <w:rFonts w:ascii="仿宋_GB2312" w:eastAsia="仿宋_GB2312" w:hint="eastAsia"/>
          <w:color w:val="000000" w:themeColor="text1"/>
          <w:sz w:val="32"/>
          <w:szCs w:val="32"/>
        </w:rPr>
        <w:t>2025年实现乡镇综合服务站全覆盖。利用村级党群服务中心、便民超市、居家养老服务中心、公交停靠站、村邮站等场所，提升</w:t>
      </w:r>
      <w:r w:rsidRPr="008E45D1">
        <w:rPr>
          <w:rFonts w:ascii="仿宋_GB2312" w:eastAsia="仿宋_GB2312" w:hint="eastAsia"/>
          <w:color w:val="000000" w:themeColor="text1"/>
          <w:sz w:val="32"/>
          <w:szCs w:val="32"/>
        </w:rPr>
        <w:lastRenderedPageBreak/>
        <w:t>“一点多能”村级综合服务点，实现交通服务、快递收寄、农文旅产品展销等多种功能“一站式”服务。2024年完成</w:t>
      </w:r>
      <w:r w:rsidR="00191E3B" w:rsidRPr="008E45D1">
        <w:rPr>
          <w:rFonts w:ascii="仿宋_GB2312" w:eastAsia="仿宋_GB2312" w:hint="eastAsia"/>
          <w:color w:val="000000" w:themeColor="text1"/>
          <w:sz w:val="32"/>
          <w:szCs w:val="32"/>
        </w:rPr>
        <w:t>村级综合服务点</w:t>
      </w:r>
      <w:r w:rsidRPr="008E45D1">
        <w:rPr>
          <w:rFonts w:ascii="仿宋_GB2312" w:eastAsia="仿宋_GB2312" w:hint="eastAsia"/>
          <w:color w:val="000000" w:themeColor="text1"/>
          <w:sz w:val="32"/>
          <w:szCs w:val="32"/>
        </w:rPr>
        <w:t>提升（或新设公交邮箱）15个以上</w:t>
      </w:r>
      <w:r w:rsidR="00191E3B" w:rsidRPr="008E45D1">
        <w:rPr>
          <w:rFonts w:ascii="仿宋_GB2312" w:eastAsia="仿宋_GB2312" w:hint="eastAsia"/>
          <w:color w:val="000000" w:themeColor="text1"/>
          <w:sz w:val="32"/>
          <w:szCs w:val="32"/>
        </w:rPr>
        <w:t>，</w:t>
      </w:r>
      <w:r w:rsidRPr="008E45D1">
        <w:rPr>
          <w:rFonts w:ascii="仿宋_GB2312" w:eastAsia="仿宋_GB2312" w:hint="eastAsia"/>
          <w:color w:val="000000" w:themeColor="text1"/>
          <w:sz w:val="32"/>
          <w:szCs w:val="32"/>
        </w:rPr>
        <w:t>2025年完成</w:t>
      </w:r>
      <w:r w:rsidR="00191E3B" w:rsidRPr="008E45D1">
        <w:rPr>
          <w:rFonts w:ascii="仿宋_GB2312" w:eastAsia="仿宋_GB2312" w:hint="eastAsia"/>
          <w:color w:val="000000" w:themeColor="text1"/>
          <w:sz w:val="32"/>
          <w:szCs w:val="32"/>
        </w:rPr>
        <w:t>村级综合服务点</w:t>
      </w:r>
      <w:r w:rsidRPr="008E45D1">
        <w:rPr>
          <w:rFonts w:ascii="仿宋_GB2312" w:eastAsia="仿宋_GB2312" w:hint="eastAsia"/>
          <w:color w:val="000000" w:themeColor="text1"/>
          <w:sz w:val="32"/>
          <w:szCs w:val="32"/>
        </w:rPr>
        <w:t>提升（或新设公交邮箱）20个以上</w:t>
      </w:r>
      <w:r w:rsidR="00191E3B" w:rsidRPr="008E45D1">
        <w:rPr>
          <w:rFonts w:ascii="仿宋_GB2312" w:eastAsia="仿宋_GB2312" w:hint="eastAsia"/>
          <w:color w:val="000000" w:themeColor="text1"/>
          <w:sz w:val="32"/>
          <w:szCs w:val="32"/>
        </w:rPr>
        <w:t>，</w:t>
      </w:r>
      <w:r w:rsidR="006328C2" w:rsidRPr="008E45D1">
        <w:rPr>
          <w:rFonts w:ascii="仿宋_GB2312" w:eastAsia="仿宋_GB2312" w:hint="eastAsia"/>
          <w:color w:val="000000" w:themeColor="text1"/>
          <w:sz w:val="32"/>
          <w:szCs w:val="32"/>
        </w:rPr>
        <w:t>202</w:t>
      </w:r>
      <w:r w:rsidR="00C63936" w:rsidRPr="008E45D1">
        <w:rPr>
          <w:rFonts w:ascii="仿宋_GB2312" w:eastAsia="仿宋_GB2312" w:hint="eastAsia"/>
          <w:color w:val="000000" w:themeColor="text1"/>
          <w:sz w:val="32"/>
          <w:szCs w:val="32"/>
        </w:rPr>
        <w:t>6</w:t>
      </w:r>
      <w:r w:rsidR="006328C2" w:rsidRPr="008E45D1">
        <w:rPr>
          <w:rFonts w:ascii="仿宋_GB2312" w:eastAsia="仿宋_GB2312" w:hint="eastAsia"/>
          <w:color w:val="000000" w:themeColor="text1"/>
          <w:sz w:val="32"/>
          <w:szCs w:val="32"/>
        </w:rPr>
        <w:t>年</w:t>
      </w:r>
      <w:r w:rsidR="005C37DE" w:rsidRPr="008E45D1">
        <w:rPr>
          <w:rFonts w:ascii="仿宋_GB2312" w:eastAsia="仿宋_GB2312" w:hint="eastAsia"/>
          <w:color w:val="000000" w:themeColor="text1"/>
          <w:sz w:val="32"/>
          <w:szCs w:val="32"/>
        </w:rPr>
        <w:t>实现村级综合服务点全覆盖</w:t>
      </w:r>
      <w:r w:rsidRPr="008E45D1">
        <w:rPr>
          <w:rFonts w:ascii="仿宋_GB2312" w:eastAsia="仿宋_GB2312" w:hint="eastAsia"/>
          <w:color w:val="000000" w:themeColor="text1"/>
          <w:sz w:val="32"/>
          <w:szCs w:val="32"/>
        </w:rPr>
        <w:t>。</w:t>
      </w:r>
      <w:r w:rsidRPr="008E45D1">
        <w:rPr>
          <w:rFonts w:ascii="楷体_GB2312" w:eastAsia="楷体_GB2312" w:hAnsi="楷体_GB2312" w:cs="楷体_GB2312" w:hint="eastAsia"/>
          <w:color w:val="000000" w:themeColor="text1"/>
          <w:sz w:val="30"/>
          <w:szCs w:val="30"/>
        </w:rPr>
        <w:t>（责任单位：交通运输局、邮政管理局、经商科技局、农业农村局、文广旅体局、供销联社、交通集团、邮政公司、相关乡镇人民政府。）</w:t>
      </w:r>
    </w:p>
    <w:p w:rsidR="008B2F08" w:rsidRPr="008E45D1" w:rsidRDefault="008B2F08" w:rsidP="008B2F08">
      <w:pPr>
        <w:widowControl w:val="0"/>
        <w:adjustRightInd/>
        <w:snapToGrid/>
        <w:spacing w:after="0" w:line="560" w:lineRule="exact"/>
        <w:ind w:firstLineChars="200" w:firstLine="634"/>
        <w:jc w:val="both"/>
        <w:rPr>
          <w:rFonts w:ascii="楷体_GB2312" w:eastAsia="楷体_GB2312" w:hAnsi="楷体_GB2312" w:cs="楷体_GB2312"/>
          <w:color w:val="000000" w:themeColor="text1"/>
          <w:sz w:val="32"/>
          <w:szCs w:val="32"/>
        </w:rPr>
      </w:pPr>
      <w:r w:rsidRPr="008E45D1">
        <w:rPr>
          <w:rFonts w:ascii="仿宋_GB2312" w:eastAsia="仿宋_GB2312" w:hint="eastAsia"/>
          <w:b/>
          <w:bCs/>
          <w:color w:val="000000" w:themeColor="text1"/>
          <w:sz w:val="32"/>
          <w:szCs w:val="32"/>
        </w:rPr>
        <w:t>4.建立客货邮一体化专线。</w:t>
      </w:r>
      <w:r w:rsidRPr="008E45D1">
        <w:rPr>
          <w:rFonts w:ascii="仿宋_GB2312" w:eastAsia="仿宋_GB2312" w:hint="eastAsia"/>
          <w:color w:val="000000" w:themeColor="text1"/>
          <w:sz w:val="32"/>
          <w:szCs w:val="32"/>
        </w:rPr>
        <w:t>规范客货邮专线特色化标志标识，对部分客货邮一体化专线车辆外观、邮件快递包裹存放区等设施进行改造，提升农村康庄小巴形象与功能性，增强客货邮服务运力保障。在相关站点及客货邮线路车辆外观设置既含省级客货邮统一标识，又能体现地方特色的站名标牌，进一步提高辨识度和认知度，扩大客货邮融合影响力，树立良好的品牌形象。2024年开通客货邮一体化共富专线10条，其中县城到乡镇政府所在地线路5条，村际间线路5条；2025年开通客货邮一体化共富专线10条以上，其中县城到乡镇政府所在地线路3条以上，村际间线路7条以上。</w:t>
      </w:r>
      <w:r w:rsidR="005C37DE" w:rsidRPr="008E45D1">
        <w:rPr>
          <w:rFonts w:ascii="仿宋_GB2312" w:eastAsia="仿宋_GB2312" w:hint="eastAsia"/>
          <w:color w:val="000000" w:themeColor="text1"/>
          <w:sz w:val="32"/>
          <w:szCs w:val="32"/>
        </w:rPr>
        <w:t>2026年全县域客货邮线路实现应开尽开。</w:t>
      </w:r>
      <w:r w:rsidRPr="008E45D1">
        <w:rPr>
          <w:rFonts w:ascii="楷体_GB2312" w:eastAsia="楷体_GB2312" w:hAnsi="楷体_GB2312" w:cs="楷体_GB2312" w:hint="eastAsia"/>
          <w:color w:val="000000" w:themeColor="text1"/>
          <w:sz w:val="30"/>
          <w:szCs w:val="30"/>
        </w:rPr>
        <w:t>（责任单位：交通运输局、邮政管理局、交通集团、邮政公司。）</w:t>
      </w:r>
    </w:p>
    <w:p w:rsidR="008B2F08" w:rsidRPr="008E45D1" w:rsidRDefault="008B2F08" w:rsidP="008B2F08">
      <w:pPr>
        <w:widowControl w:val="0"/>
        <w:adjustRightInd/>
        <w:snapToGrid/>
        <w:spacing w:after="0" w:line="560" w:lineRule="exact"/>
        <w:ind w:firstLineChars="200" w:firstLine="632"/>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（二）深化机制协同发展</w:t>
      </w:r>
      <w:bookmarkStart w:id="0" w:name="_GoBack"/>
      <w:bookmarkEnd w:id="0"/>
    </w:p>
    <w:p w:rsidR="008B2F08" w:rsidRPr="008E45D1" w:rsidRDefault="008B2F08" w:rsidP="008B2F08">
      <w:pPr>
        <w:widowControl w:val="0"/>
        <w:adjustRightInd/>
        <w:snapToGrid/>
        <w:spacing w:after="0" w:line="560" w:lineRule="exact"/>
        <w:ind w:firstLineChars="200" w:firstLine="634"/>
        <w:jc w:val="both"/>
        <w:rPr>
          <w:rFonts w:ascii="楷体_GB2312" w:eastAsia="楷体_GB2312" w:hAnsi="楷体_GB2312" w:cs="楷体_GB2312"/>
          <w:color w:val="000000" w:themeColor="text1"/>
          <w:sz w:val="30"/>
          <w:szCs w:val="30"/>
        </w:rPr>
      </w:pPr>
      <w:r w:rsidRPr="008E45D1">
        <w:rPr>
          <w:rFonts w:ascii="仿宋_GB2312" w:eastAsia="仿宋_GB2312" w:hint="eastAsia"/>
          <w:b/>
          <w:bCs/>
          <w:color w:val="000000" w:themeColor="text1"/>
          <w:sz w:val="32"/>
          <w:szCs w:val="32"/>
        </w:rPr>
        <w:t>1.明确运营责任主体。</w:t>
      </w:r>
      <w:r w:rsidRPr="008E45D1">
        <w:rPr>
          <w:rFonts w:ascii="仿宋_GB2312" w:eastAsia="仿宋_GB2312" w:hint="eastAsia"/>
          <w:color w:val="000000" w:themeColor="text1"/>
          <w:sz w:val="32"/>
          <w:szCs w:val="32"/>
        </w:rPr>
        <w:t>进一步深化城乡公交一体化改革，创新客运、邮政、快递等运力融合机制，明确交通运输局、交通集团为城乡公交一体化改革责任单位。长运公司、邮政公司为客货邮线路运营责任单位，交通运输局、邮政管理局负责指导双方签订合作协议，明晰责任义务，实现设施共用、线路共用、车辆共用、人员共</w:t>
      </w:r>
      <w:r w:rsidRPr="008E45D1">
        <w:rPr>
          <w:rFonts w:ascii="仿宋_GB2312" w:eastAsia="仿宋_GB2312" w:hint="eastAsia"/>
          <w:color w:val="000000" w:themeColor="text1"/>
          <w:sz w:val="32"/>
          <w:szCs w:val="32"/>
        </w:rPr>
        <w:lastRenderedPageBreak/>
        <w:t>用。</w:t>
      </w:r>
      <w:r w:rsidRPr="008E45D1">
        <w:rPr>
          <w:rFonts w:ascii="楷体_GB2312" w:eastAsia="楷体_GB2312" w:hAnsi="楷体_GB2312" w:cs="楷体_GB2312" w:hint="eastAsia"/>
          <w:color w:val="000000" w:themeColor="text1"/>
          <w:sz w:val="30"/>
          <w:szCs w:val="30"/>
        </w:rPr>
        <w:t>（责任单位：交通运输局、邮政管理局、交通集团、邮政公司。）</w:t>
      </w:r>
      <w:r w:rsidRPr="008E45D1">
        <w:rPr>
          <w:rFonts w:ascii="仿宋_GB2312" w:eastAsia="仿宋_GB2312" w:hint="eastAsia"/>
          <w:color w:val="000000" w:themeColor="text1"/>
          <w:sz w:val="32"/>
          <w:szCs w:val="32"/>
        </w:rPr>
        <w:t>鼓励公交客运企业与邮政快递企业、供销、农产品配送中心等主体签署战略合作协议，在设施、线路、模式、场地等方面开展深度合作，实现优势互补、协同发展。</w:t>
      </w:r>
      <w:r w:rsidRPr="008E45D1">
        <w:rPr>
          <w:rFonts w:ascii="楷体_GB2312" w:eastAsia="楷体_GB2312" w:hAnsi="楷体_GB2312" w:cs="楷体_GB2312" w:hint="eastAsia"/>
          <w:color w:val="000000" w:themeColor="text1"/>
          <w:sz w:val="30"/>
          <w:szCs w:val="30"/>
        </w:rPr>
        <w:t>（责任单位：交通运输局、邮政管理局、农业农村局、经商科技局、文广旅体局、供销联社等。）</w:t>
      </w:r>
    </w:p>
    <w:p w:rsidR="008B2F08" w:rsidRPr="008E45D1" w:rsidRDefault="008B2F08" w:rsidP="008B2F08">
      <w:pPr>
        <w:widowControl w:val="0"/>
        <w:adjustRightInd/>
        <w:snapToGrid/>
        <w:spacing w:after="0" w:line="560" w:lineRule="exact"/>
        <w:ind w:firstLineChars="200" w:firstLine="634"/>
        <w:jc w:val="both"/>
        <w:rPr>
          <w:rFonts w:ascii="楷体_GB2312" w:eastAsia="楷体_GB2312" w:hAnsi="楷体_GB2312" w:cs="楷体_GB2312"/>
          <w:color w:val="000000" w:themeColor="text1"/>
          <w:sz w:val="30"/>
          <w:szCs w:val="30"/>
        </w:rPr>
      </w:pPr>
      <w:r w:rsidRPr="008E45D1">
        <w:rPr>
          <w:rFonts w:ascii="仿宋_GB2312" w:eastAsia="仿宋_GB2312" w:hint="eastAsia"/>
          <w:b/>
          <w:bCs/>
          <w:color w:val="000000" w:themeColor="text1"/>
          <w:sz w:val="32"/>
          <w:szCs w:val="32"/>
        </w:rPr>
        <w:t>2.建立运营服务机制。</w:t>
      </w:r>
      <w:r w:rsidRPr="008E45D1">
        <w:rPr>
          <w:rFonts w:ascii="仿宋_GB2312" w:eastAsia="仿宋_GB2312" w:hint="eastAsia"/>
          <w:color w:val="000000" w:themeColor="text1"/>
          <w:sz w:val="32"/>
          <w:szCs w:val="32"/>
        </w:rPr>
        <w:t>统筹城乡公交线路、快递配送网络资源，制定服务网格，建立线路图，将偏远山区快递物流覆盖成本高、配送线路村庄比较集中的快件通过公交运输免费送达。回程时将上行的各类农产品运至县客运中心客货邮中转站进行分装配送，构建形成“资源共享、客货兼顾、运邮结合”网络融合服务体系。</w:t>
      </w:r>
      <w:r w:rsidRPr="008E45D1">
        <w:rPr>
          <w:rFonts w:ascii="楷体_GB2312" w:eastAsia="楷体_GB2312" w:hAnsi="楷体_GB2312" w:cs="楷体_GB2312" w:hint="eastAsia"/>
          <w:color w:val="000000" w:themeColor="text1"/>
          <w:sz w:val="30"/>
          <w:szCs w:val="30"/>
        </w:rPr>
        <w:t>（责任单位：交通运输局、邮政管理局、农业农村局、经商科技局、供销联社。）</w:t>
      </w:r>
    </w:p>
    <w:p w:rsidR="008B2F08" w:rsidRPr="008E45D1" w:rsidRDefault="008B2F08" w:rsidP="008B2F08">
      <w:pPr>
        <w:widowControl w:val="0"/>
        <w:adjustRightInd/>
        <w:snapToGrid/>
        <w:spacing w:after="0" w:line="560" w:lineRule="exact"/>
        <w:ind w:firstLineChars="200" w:firstLine="634"/>
        <w:jc w:val="both"/>
        <w:rPr>
          <w:rFonts w:ascii="楷体_GB2312" w:eastAsia="楷体_GB2312" w:hAnsi="楷体_GB2312" w:cs="楷体_GB2312"/>
          <w:color w:val="000000" w:themeColor="text1"/>
          <w:sz w:val="30"/>
          <w:szCs w:val="30"/>
        </w:rPr>
      </w:pPr>
      <w:r w:rsidRPr="008E45D1">
        <w:rPr>
          <w:rFonts w:ascii="仿宋_GB2312" w:eastAsia="仿宋_GB2312" w:hint="eastAsia"/>
          <w:b/>
          <w:bCs/>
          <w:color w:val="000000" w:themeColor="text1"/>
          <w:sz w:val="32"/>
          <w:szCs w:val="32"/>
        </w:rPr>
        <w:t>3.强化运营管理考核。</w:t>
      </w:r>
      <w:r w:rsidRPr="008E45D1">
        <w:rPr>
          <w:rFonts w:ascii="仿宋_GB2312" w:eastAsia="仿宋_GB2312" w:hint="eastAsia"/>
          <w:color w:val="000000" w:themeColor="text1"/>
          <w:sz w:val="32"/>
          <w:szCs w:val="32"/>
          <w:lang w:bidi="ar"/>
        </w:rPr>
        <w:t>采取线上线下、部门协同等多种监管方式，督促指导客货运输、寄递企业主体严格执行收寄安全“三项制度”、客车带货安全及寄递产品质量有关标准要求，强化运输安全及产品品质全过程管控，保障客货物流高质高效、安全畅通。</w:t>
      </w:r>
      <w:r w:rsidRPr="008E45D1">
        <w:rPr>
          <w:rFonts w:ascii="楷体_GB2312" w:eastAsia="楷体_GB2312" w:hAnsi="楷体_GB2312" w:cs="楷体_GB2312" w:hint="eastAsia"/>
          <w:color w:val="000000" w:themeColor="text1"/>
          <w:sz w:val="30"/>
          <w:szCs w:val="30"/>
        </w:rPr>
        <w:t>（责任单位：</w:t>
      </w:r>
      <w:r w:rsidRPr="008E45D1">
        <w:rPr>
          <w:rFonts w:ascii="楷体_GB2312" w:eastAsia="楷体_GB2312" w:hAnsi="楷体_GB2312" w:cs="楷体_GB2312" w:hint="eastAsia"/>
          <w:color w:val="000000" w:themeColor="text1"/>
          <w:sz w:val="30"/>
          <w:szCs w:val="30"/>
          <w:lang w:bidi="ar"/>
        </w:rPr>
        <w:t>交通运输局、公安局、市场监管局、邮政管理局</w:t>
      </w:r>
      <w:r w:rsidRPr="008E45D1">
        <w:rPr>
          <w:rFonts w:ascii="楷体_GB2312" w:eastAsia="楷体_GB2312" w:hAnsi="楷体_GB2312" w:cs="楷体_GB2312" w:hint="eastAsia"/>
          <w:color w:val="000000" w:themeColor="text1"/>
          <w:sz w:val="30"/>
          <w:szCs w:val="30"/>
        </w:rPr>
        <w:t>。）</w:t>
      </w:r>
      <w:r w:rsidRPr="008E45D1">
        <w:rPr>
          <w:rFonts w:ascii="仿宋_GB2312" w:eastAsia="仿宋_GB2312" w:hint="eastAsia"/>
          <w:color w:val="000000" w:themeColor="text1"/>
          <w:sz w:val="32"/>
          <w:szCs w:val="32"/>
        </w:rPr>
        <w:t>制定城乡公交及客货邮一体化运营考核办法，规范补助资金发放，分别对长运公司、县级共配中心、客运中心客货邮中转站、乡镇综合服务站、村级综合服务点及客货邮专线进行考核，按照考核结果发放补贴资金。</w:t>
      </w:r>
      <w:r w:rsidRPr="008E45D1">
        <w:rPr>
          <w:rFonts w:ascii="楷体_GB2312" w:eastAsia="楷体_GB2312" w:hAnsi="楷体_GB2312" w:cs="楷体_GB2312" w:hint="eastAsia"/>
          <w:color w:val="000000" w:themeColor="text1"/>
          <w:sz w:val="30"/>
          <w:szCs w:val="30"/>
        </w:rPr>
        <w:t>（责任单位：交通运输局、邮政管理局、财政局、各乡镇人民政府。）</w:t>
      </w:r>
    </w:p>
    <w:p w:rsidR="008B2F08" w:rsidRPr="008E45D1" w:rsidRDefault="008B2F08" w:rsidP="008B2F08">
      <w:pPr>
        <w:widowControl w:val="0"/>
        <w:adjustRightInd/>
        <w:snapToGrid/>
        <w:spacing w:after="0" w:line="560" w:lineRule="exact"/>
        <w:ind w:firstLine="630"/>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（三）</w:t>
      </w:r>
      <w:r w:rsidRPr="008E45D1">
        <w:rPr>
          <w:rFonts w:ascii="仿宋_GB2312" w:eastAsia="仿宋_GB2312" w:hint="eastAsia"/>
          <w:b/>
          <w:bCs/>
          <w:color w:val="000000" w:themeColor="text1"/>
          <w:sz w:val="32"/>
          <w:szCs w:val="32"/>
        </w:rPr>
        <w:t>鼓励支持客货邮协同发展</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仿宋_GB2312" w:eastAsia="仿宋_GB2312" w:hint="eastAsia"/>
          <w:b/>
          <w:bCs/>
          <w:color w:val="000000" w:themeColor="text1"/>
          <w:sz w:val="32"/>
          <w:szCs w:val="32"/>
        </w:rPr>
        <w:t>1.落实基础服务补助政策。</w:t>
      </w:r>
      <w:r w:rsidRPr="008E45D1">
        <w:rPr>
          <w:rFonts w:ascii="仿宋_GB2312" w:eastAsia="仿宋_GB2312" w:hint="eastAsia"/>
          <w:color w:val="000000" w:themeColor="text1"/>
          <w:sz w:val="32"/>
          <w:szCs w:val="32"/>
        </w:rPr>
        <w:t>县财政统筹安排城乡公交及客货邮一体化运营补助资金，用于一次性建设补助和每年运维补亏。其中</w:t>
      </w:r>
      <w:r w:rsidRPr="008E45D1">
        <w:rPr>
          <w:rFonts w:ascii="仿宋_GB2312" w:eastAsia="仿宋_GB2312" w:hint="eastAsia"/>
          <w:color w:val="000000" w:themeColor="text1"/>
          <w:sz w:val="32"/>
          <w:szCs w:val="32"/>
        </w:rPr>
        <w:lastRenderedPageBreak/>
        <w:t>补助标准为：</w:t>
      </w:r>
      <w:r w:rsidRPr="008E45D1">
        <w:rPr>
          <w:rFonts w:ascii="仿宋_GB2312" w:eastAsia="仿宋_GB2312" w:hint="eastAsia"/>
          <w:b/>
          <w:bCs/>
          <w:color w:val="000000" w:themeColor="text1"/>
          <w:sz w:val="32"/>
          <w:szCs w:val="32"/>
        </w:rPr>
        <w:t>①城乡公交运营方面。</w:t>
      </w:r>
      <w:r w:rsidRPr="008E45D1">
        <w:rPr>
          <w:rFonts w:ascii="仿宋_GB2312" w:eastAsia="仿宋_GB2312" w:hint="eastAsia"/>
          <w:color w:val="000000" w:themeColor="text1"/>
          <w:sz w:val="32"/>
          <w:szCs w:val="32"/>
        </w:rPr>
        <w:t>县财政兜底保障城乡公交运营资金，运营第一年县财政每季度预拨300万元经费用于日常经营，满一年后，由第三方审计公司对城乡公交运营盈亏情况进行审计，并根据审计结果研究决定以后年度财政保障方案；</w:t>
      </w:r>
      <w:r w:rsidRPr="008E45D1">
        <w:rPr>
          <w:rFonts w:ascii="仿宋_GB2312" w:eastAsia="仿宋_GB2312" w:hint="eastAsia"/>
          <w:b/>
          <w:bCs/>
          <w:color w:val="000000" w:themeColor="text1"/>
          <w:sz w:val="32"/>
          <w:szCs w:val="32"/>
        </w:rPr>
        <w:t>②客货邮一体化运营方面。</w:t>
      </w:r>
      <w:r w:rsidRPr="008E45D1">
        <w:rPr>
          <w:rFonts w:ascii="仿宋_GB2312" w:eastAsia="仿宋_GB2312" w:hint="eastAsia"/>
          <w:color w:val="000000" w:themeColor="text1"/>
          <w:sz w:val="32"/>
          <w:szCs w:val="32"/>
        </w:rPr>
        <w:t>客运中心客货邮中转站一次性补助不高于5万元，单个乡镇综合服务站一次性补助不高于2万元，单个村级综合服务点一次性补助不高于1万元；运维补亏标准为：县级共配中心二次</w:t>
      </w:r>
      <w:r w:rsidRPr="008E45D1">
        <w:rPr>
          <w:rFonts w:ascii="仿宋_GB2312" w:eastAsia="仿宋_GB2312"/>
          <w:color w:val="000000" w:themeColor="text1"/>
          <w:sz w:val="32"/>
          <w:szCs w:val="32"/>
          <w:lang w:val="en"/>
        </w:rPr>
        <w:t>分拣配送</w:t>
      </w:r>
      <w:r w:rsidRPr="008E45D1">
        <w:rPr>
          <w:rFonts w:ascii="仿宋_GB2312" w:eastAsia="仿宋_GB2312" w:hint="eastAsia"/>
          <w:color w:val="000000" w:themeColor="text1"/>
          <w:sz w:val="32"/>
          <w:szCs w:val="32"/>
        </w:rPr>
        <w:t>补助不高于8万元/年、客运中心客货邮中转站</w:t>
      </w:r>
      <w:r w:rsidRPr="008E45D1">
        <w:rPr>
          <w:rFonts w:ascii="仿宋_GB2312" w:eastAsia="仿宋_GB2312"/>
          <w:color w:val="000000" w:themeColor="text1"/>
          <w:sz w:val="32"/>
          <w:szCs w:val="32"/>
          <w:lang w:val="en"/>
        </w:rPr>
        <w:t>转接管理</w:t>
      </w:r>
      <w:r w:rsidRPr="008E45D1">
        <w:rPr>
          <w:rFonts w:ascii="仿宋_GB2312" w:eastAsia="仿宋_GB2312" w:hint="eastAsia"/>
          <w:color w:val="000000" w:themeColor="text1"/>
          <w:sz w:val="32"/>
          <w:szCs w:val="32"/>
        </w:rPr>
        <w:t>补助不高于4万元/年，单个乡镇综合服务站</w:t>
      </w:r>
      <w:r w:rsidRPr="008E45D1">
        <w:rPr>
          <w:rFonts w:ascii="仿宋_GB2312" w:eastAsia="仿宋_GB2312"/>
          <w:color w:val="000000" w:themeColor="text1"/>
          <w:sz w:val="32"/>
          <w:szCs w:val="32"/>
          <w:lang w:val="en"/>
        </w:rPr>
        <w:t>管理</w:t>
      </w:r>
      <w:r w:rsidRPr="008E45D1">
        <w:rPr>
          <w:rFonts w:ascii="仿宋_GB2312" w:eastAsia="仿宋_GB2312" w:hint="eastAsia"/>
          <w:color w:val="000000" w:themeColor="text1"/>
          <w:sz w:val="32"/>
          <w:szCs w:val="32"/>
        </w:rPr>
        <w:t>补助不高于0.6万元/年，单个村级</w:t>
      </w:r>
      <w:r w:rsidRPr="008E45D1">
        <w:rPr>
          <w:rFonts w:ascii="仿宋_GB2312" w:eastAsia="仿宋_GB2312"/>
          <w:color w:val="000000" w:themeColor="text1"/>
          <w:sz w:val="32"/>
          <w:szCs w:val="32"/>
          <w:lang w:val="en"/>
        </w:rPr>
        <w:t>综合</w:t>
      </w:r>
      <w:r w:rsidRPr="008E45D1">
        <w:rPr>
          <w:rFonts w:ascii="仿宋_GB2312" w:eastAsia="仿宋_GB2312" w:hint="eastAsia"/>
          <w:color w:val="000000" w:themeColor="text1"/>
          <w:sz w:val="32"/>
          <w:szCs w:val="32"/>
        </w:rPr>
        <w:t>服务点</w:t>
      </w:r>
      <w:r w:rsidRPr="008E45D1">
        <w:rPr>
          <w:rFonts w:ascii="仿宋_GB2312" w:eastAsia="仿宋_GB2312"/>
          <w:color w:val="000000" w:themeColor="text1"/>
          <w:sz w:val="32"/>
          <w:szCs w:val="32"/>
          <w:lang w:val="en"/>
        </w:rPr>
        <w:t>管理</w:t>
      </w:r>
      <w:r w:rsidRPr="008E45D1">
        <w:rPr>
          <w:rFonts w:ascii="仿宋_GB2312" w:eastAsia="仿宋_GB2312" w:hint="eastAsia"/>
          <w:color w:val="000000" w:themeColor="text1"/>
          <w:sz w:val="32"/>
          <w:szCs w:val="32"/>
        </w:rPr>
        <w:t>补助不高于0.3万元/年，若相关站点与共富驿站重合，按本政策执行。</w:t>
      </w:r>
      <w:r w:rsidRPr="008E45D1">
        <w:rPr>
          <w:rFonts w:ascii="楷体_GB2312" w:eastAsia="楷体_GB2312" w:hAnsi="楷体_GB2312" w:cs="楷体_GB2312" w:hint="eastAsia"/>
          <w:color w:val="000000" w:themeColor="text1"/>
          <w:sz w:val="30"/>
          <w:szCs w:val="30"/>
        </w:rPr>
        <w:t>（责任单位：财政局、交通运输局、邮政管理局、交通集团、邮政公司、相关乡镇人民政府。）</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仿宋_GB2312" w:eastAsia="仿宋_GB2312" w:hint="eastAsia"/>
          <w:b/>
          <w:bCs/>
          <w:color w:val="000000" w:themeColor="text1"/>
          <w:sz w:val="32"/>
          <w:szCs w:val="32"/>
        </w:rPr>
        <w:t>2.支持客货邮产业协同发展。</w:t>
      </w:r>
      <w:r w:rsidRPr="008E45D1">
        <w:rPr>
          <w:rFonts w:ascii="仿宋_GB2312" w:eastAsia="仿宋_GB2312" w:hint="eastAsia"/>
          <w:color w:val="000000" w:themeColor="text1"/>
          <w:sz w:val="32"/>
          <w:szCs w:val="32"/>
        </w:rPr>
        <w:t>积极争取上级补助政策，鼓励支持运营企业打通快递进村、农产品进城“双向流通”新渠道，活跃农村市场，促进农民增收。积极推进客货邮与农村各产业协同，改变交通运输、快递物流单一环节盈利模式，搭建农文旅产品流通“绿色通道”，推动我县农村特色产业蓬勃发展。</w:t>
      </w:r>
      <w:r w:rsidRPr="008E45D1">
        <w:rPr>
          <w:rFonts w:ascii="楷体_GB2312" w:eastAsia="楷体_GB2312" w:hAnsi="楷体_GB2312" w:cs="楷体_GB2312" w:hint="eastAsia"/>
          <w:color w:val="000000" w:themeColor="text1"/>
          <w:sz w:val="30"/>
          <w:szCs w:val="30"/>
        </w:rPr>
        <w:t>（责任单位：交通运输局、邮政管理局、农业农村局、经商科技局、文广旅体局、供销联社、各乡镇人民政府。）</w:t>
      </w:r>
    </w:p>
    <w:p w:rsidR="008B2F08" w:rsidRPr="008E45D1" w:rsidRDefault="008B2F08" w:rsidP="008B2F08">
      <w:pPr>
        <w:widowControl w:val="0"/>
        <w:adjustRightInd/>
        <w:snapToGrid/>
        <w:spacing w:after="0" w:line="560" w:lineRule="exact"/>
        <w:ind w:firstLine="630"/>
        <w:jc w:val="both"/>
        <w:rPr>
          <w:rFonts w:ascii="黑体" w:eastAsia="黑体" w:hAnsi="黑体"/>
          <w:color w:val="000000" w:themeColor="text1"/>
          <w:sz w:val="32"/>
          <w:szCs w:val="32"/>
        </w:rPr>
      </w:pPr>
      <w:r w:rsidRPr="008E45D1">
        <w:rPr>
          <w:rFonts w:ascii="黑体" w:eastAsia="黑体" w:hAnsi="黑体" w:hint="eastAsia"/>
          <w:color w:val="000000" w:themeColor="text1"/>
          <w:sz w:val="32"/>
          <w:szCs w:val="32"/>
        </w:rPr>
        <w:t>三、工作步骤</w:t>
      </w:r>
    </w:p>
    <w:p w:rsidR="008B2F08" w:rsidRPr="008E45D1" w:rsidRDefault="008B2F08" w:rsidP="008B2F08">
      <w:pPr>
        <w:widowControl w:val="0"/>
        <w:adjustRightInd/>
        <w:snapToGrid/>
        <w:spacing w:after="0" w:line="560" w:lineRule="exact"/>
        <w:ind w:firstLine="630"/>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（一）谋划阶段（2024年1月—2024年8月）</w:t>
      </w:r>
    </w:p>
    <w:p w:rsidR="008B2F08" w:rsidRPr="008E45D1" w:rsidRDefault="008B2F08" w:rsidP="008B2F08">
      <w:pPr>
        <w:widowControl w:val="0"/>
        <w:adjustRightInd/>
        <w:snapToGrid/>
        <w:spacing w:after="0" w:line="560" w:lineRule="exact"/>
        <w:ind w:firstLine="630"/>
        <w:jc w:val="both"/>
        <w:rPr>
          <w:rFonts w:ascii="仿宋_GB2312" w:eastAsia="仿宋_GB2312" w:hAnsi="仿宋_GB2312" w:cs="仿宋_GB2312"/>
          <w:color w:val="000000" w:themeColor="text1"/>
          <w:sz w:val="32"/>
          <w:szCs w:val="32"/>
        </w:rPr>
      </w:pPr>
      <w:r w:rsidRPr="008E45D1">
        <w:rPr>
          <w:rFonts w:ascii="仿宋_GB2312" w:eastAsia="仿宋_GB2312" w:hAnsi="仿宋_GB2312" w:cs="仿宋_GB2312" w:hint="eastAsia"/>
          <w:color w:val="000000" w:themeColor="text1"/>
          <w:sz w:val="32"/>
          <w:szCs w:val="32"/>
        </w:rPr>
        <w:t>开展全县农村客运班次、线路、站点等基本情况和群众出行、快递进村、产品销售等基本需求的调查摸底，拟定公交线路优化调整方案，制定山区客货邮协同发展工作方案，明确时间节点、工作</w:t>
      </w:r>
      <w:r w:rsidRPr="008E45D1">
        <w:rPr>
          <w:rFonts w:ascii="仿宋_GB2312" w:eastAsia="仿宋_GB2312" w:hAnsi="仿宋_GB2312" w:cs="仿宋_GB2312" w:hint="eastAsia"/>
          <w:color w:val="000000" w:themeColor="text1"/>
          <w:sz w:val="32"/>
          <w:szCs w:val="32"/>
        </w:rPr>
        <w:lastRenderedPageBreak/>
        <w:t>安排、目标任务、责任部门及联系人。</w:t>
      </w:r>
    </w:p>
    <w:p w:rsidR="008B2F08" w:rsidRPr="008E45D1" w:rsidRDefault="008B2F08" w:rsidP="008B2F08">
      <w:pPr>
        <w:widowControl w:val="0"/>
        <w:adjustRightInd/>
        <w:snapToGrid/>
        <w:spacing w:after="0" w:line="560" w:lineRule="exact"/>
        <w:ind w:firstLine="630"/>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（二）实施阶段（2024年9月—202</w:t>
      </w:r>
      <w:r w:rsidR="00C63936" w:rsidRPr="008E45D1">
        <w:rPr>
          <w:rFonts w:ascii="楷体_GB2312" w:eastAsia="楷体_GB2312" w:hAnsi="楷体_GB2312" w:cs="楷体_GB2312" w:hint="eastAsia"/>
          <w:color w:val="000000" w:themeColor="text1"/>
          <w:sz w:val="32"/>
          <w:szCs w:val="32"/>
        </w:rPr>
        <w:t>6</w:t>
      </w:r>
      <w:r w:rsidRPr="008E45D1">
        <w:rPr>
          <w:rFonts w:ascii="楷体_GB2312" w:eastAsia="楷体_GB2312" w:hAnsi="楷体_GB2312" w:cs="楷体_GB2312" w:hint="eastAsia"/>
          <w:color w:val="000000" w:themeColor="text1"/>
          <w:sz w:val="32"/>
          <w:szCs w:val="32"/>
        </w:rPr>
        <w:t>年12月）</w:t>
      </w:r>
    </w:p>
    <w:p w:rsidR="008B2F08" w:rsidRPr="008E45D1" w:rsidRDefault="008B2F08" w:rsidP="008B2F08">
      <w:pPr>
        <w:widowControl w:val="0"/>
        <w:adjustRightInd/>
        <w:snapToGrid/>
        <w:spacing w:after="0" w:line="560" w:lineRule="exact"/>
        <w:ind w:firstLine="630"/>
        <w:jc w:val="both"/>
        <w:rPr>
          <w:rFonts w:ascii="仿宋_GB2312" w:eastAsia="仿宋_GB2312" w:hAnsi="仿宋_GB2312" w:cs="仿宋_GB2312"/>
          <w:color w:val="000000" w:themeColor="text1"/>
          <w:sz w:val="32"/>
          <w:szCs w:val="32"/>
        </w:rPr>
      </w:pPr>
      <w:r w:rsidRPr="008E45D1">
        <w:rPr>
          <w:rFonts w:ascii="仿宋_GB2312" w:eastAsia="仿宋_GB2312" w:hAnsi="仿宋_GB2312" w:cs="仿宋_GB2312" w:hint="eastAsia"/>
          <w:color w:val="000000" w:themeColor="text1"/>
          <w:sz w:val="32"/>
          <w:szCs w:val="32"/>
        </w:rPr>
        <w:t>对照公共服务一体化改革试点县工作要求，由交通运输局牵头邮政管理局、经济商务科技局、农业农村局、供销联社等部门结合景宁实际，因地制宜，共享资源，优化网络，统筹建设，切实推进城乡公交一体化改革及山区客货邮一体化发展。</w:t>
      </w:r>
    </w:p>
    <w:p w:rsidR="008B2F08" w:rsidRPr="008E45D1" w:rsidRDefault="008B2F08" w:rsidP="008B2F08">
      <w:pPr>
        <w:widowControl w:val="0"/>
        <w:adjustRightInd/>
        <w:snapToGrid/>
        <w:spacing w:after="0" w:line="560" w:lineRule="exact"/>
        <w:ind w:firstLine="630"/>
        <w:jc w:val="both"/>
        <w:rPr>
          <w:rFonts w:ascii="楷体_GB2312" w:eastAsia="楷体_GB2312" w:hAnsi="楷体_GB2312" w:cs="楷体_GB2312"/>
          <w:color w:val="000000" w:themeColor="text1"/>
          <w:sz w:val="32"/>
          <w:szCs w:val="32"/>
        </w:rPr>
      </w:pPr>
      <w:r w:rsidRPr="008E45D1">
        <w:rPr>
          <w:rFonts w:ascii="楷体_GB2312" w:eastAsia="楷体_GB2312" w:hAnsi="楷体_GB2312" w:cs="楷体_GB2312" w:hint="eastAsia"/>
          <w:color w:val="000000" w:themeColor="text1"/>
          <w:sz w:val="32"/>
          <w:szCs w:val="32"/>
        </w:rPr>
        <w:t>（三）评估阶段（2024年12月—</w:t>
      </w:r>
      <w:r w:rsidR="00191E3B" w:rsidRPr="008E45D1">
        <w:rPr>
          <w:rFonts w:ascii="楷体_GB2312" w:eastAsia="楷体_GB2312" w:hAnsi="楷体_GB2312" w:cs="楷体_GB2312" w:hint="eastAsia"/>
          <w:color w:val="000000" w:themeColor="text1"/>
          <w:sz w:val="32"/>
          <w:szCs w:val="32"/>
        </w:rPr>
        <w:t>长期</w:t>
      </w:r>
      <w:r w:rsidRPr="008E45D1">
        <w:rPr>
          <w:rFonts w:ascii="楷体_GB2312" w:eastAsia="楷体_GB2312" w:hAnsi="楷体_GB2312" w:cs="楷体_GB2312" w:hint="eastAsia"/>
          <w:color w:val="000000" w:themeColor="text1"/>
          <w:sz w:val="32"/>
          <w:szCs w:val="32"/>
        </w:rPr>
        <w:t>）</w:t>
      </w:r>
    </w:p>
    <w:p w:rsidR="008B2F08" w:rsidRPr="008E45D1" w:rsidRDefault="008B2F08" w:rsidP="008B2F08">
      <w:pPr>
        <w:widowControl w:val="0"/>
        <w:adjustRightInd/>
        <w:snapToGrid/>
        <w:spacing w:after="0" w:line="560" w:lineRule="exact"/>
        <w:ind w:firstLine="630"/>
        <w:jc w:val="both"/>
        <w:rPr>
          <w:rFonts w:ascii="仿宋_GB2312" w:eastAsia="仿宋_GB2312" w:hAnsi="仿宋_GB2312" w:cs="仿宋_GB2312"/>
          <w:color w:val="000000" w:themeColor="text1"/>
          <w:sz w:val="32"/>
          <w:szCs w:val="32"/>
        </w:rPr>
      </w:pPr>
      <w:r w:rsidRPr="008E45D1">
        <w:rPr>
          <w:rFonts w:ascii="仿宋_GB2312" w:eastAsia="仿宋_GB2312" w:hAnsi="仿宋_GB2312" w:cs="仿宋_GB2312" w:hint="eastAsia"/>
          <w:color w:val="000000" w:themeColor="text1"/>
          <w:sz w:val="32"/>
          <w:szCs w:val="32"/>
        </w:rPr>
        <w:t>为确保城乡公交一体化改革及山区客货邮一体化发展工作有效推进，由交通运输局、邮政管理局牵头，每年1月份对上一年客货邮融合运营情况按照建设进度、运营保障、服务质量三个维度进行评估考核，并由交通运输局向财政局提出服务质量考核运营补助申请，财政局核定后按照财政资金支付管理的有关规定拨付资金。</w:t>
      </w:r>
    </w:p>
    <w:p w:rsidR="008B2F08" w:rsidRPr="008E45D1" w:rsidRDefault="008B2F08" w:rsidP="008B2F08">
      <w:pPr>
        <w:widowControl w:val="0"/>
        <w:adjustRightInd/>
        <w:snapToGrid/>
        <w:spacing w:after="0" w:line="560" w:lineRule="exact"/>
        <w:ind w:firstLine="630"/>
        <w:jc w:val="both"/>
        <w:rPr>
          <w:rFonts w:ascii="黑体" w:eastAsia="黑体" w:hAnsi="黑体"/>
          <w:color w:val="000000" w:themeColor="text1"/>
          <w:sz w:val="32"/>
          <w:szCs w:val="32"/>
        </w:rPr>
      </w:pPr>
      <w:r w:rsidRPr="008E45D1">
        <w:rPr>
          <w:rFonts w:ascii="黑体" w:eastAsia="黑体" w:hAnsi="黑体" w:hint="eastAsia"/>
          <w:color w:val="000000" w:themeColor="text1"/>
          <w:sz w:val="32"/>
          <w:szCs w:val="32"/>
        </w:rPr>
        <w:t>四、保障措施</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楷体_GB2312" w:eastAsia="楷体_GB2312" w:hAnsi="楷体_GB2312" w:cs="楷体_GB2312" w:hint="eastAsia"/>
          <w:b/>
          <w:bCs/>
          <w:color w:val="000000" w:themeColor="text1"/>
          <w:sz w:val="32"/>
          <w:szCs w:val="32"/>
        </w:rPr>
        <w:t>（一）加强组织领导。</w:t>
      </w:r>
      <w:r w:rsidRPr="008E45D1">
        <w:rPr>
          <w:rFonts w:ascii="仿宋_GB2312" w:eastAsia="仿宋_GB2312" w:hint="eastAsia"/>
          <w:color w:val="000000" w:themeColor="text1"/>
          <w:sz w:val="32"/>
          <w:szCs w:val="32"/>
        </w:rPr>
        <w:t>成立以分管副县长为组长，交通运输局、邮政管理局主要领导为副组长，发改局、改革办、经济商务科技局、财政局、农业农村局等部门分管负责人为成员的客货邮协同发展试点专班，统筹推进试点工作。</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楷体_GB2312" w:eastAsia="楷体_GB2312" w:hAnsi="楷体_GB2312" w:cs="楷体_GB2312" w:hint="eastAsia"/>
          <w:b/>
          <w:bCs/>
          <w:color w:val="000000" w:themeColor="text1"/>
          <w:sz w:val="32"/>
          <w:szCs w:val="32"/>
        </w:rPr>
        <w:t>（二）建立工作机制。</w:t>
      </w:r>
      <w:r w:rsidRPr="008E45D1">
        <w:rPr>
          <w:rFonts w:ascii="仿宋_GB2312" w:eastAsia="仿宋_GB2312" w:hint="eastAsia"/>
          <w:color w:val="000000" w:themeColor="text1"/>
          <w:sz w:val="32"/>
          <w:szCs w:val="32"/>
        </w:rPr>
        <w:t>建立联席会议制度，统筹协调工作推进中的重点难点问题，一月一会商，双月一点评，一季一调度，定期召开联席会商会议，研究解决堵点、难点问题。建立考评机制，将城乡公交一体化改革、客货邮协同发展作为交通工作的重要内容纳入对相关部门、乡镇（街道）年度考核之中，确保试点工作顺利推进。</w:t>
      </w:r>
    </w:p>
    <w:p w:rsidR="008B2F08" w:rsidRPr="008E45D1" w:rsidRDefault="008B2F08" w:rsidP="008B2F08">
      <w:pPr>
        <w:widowControl w:val="0"/>
        <w:adjustRightInd/>
        <w:snapToGrid/>
        <w:spacing w:after="0" w:line="560" w:lineRule="exact"/>
        <w:ind w:firstLineChars="200" w:firstLine="634"/>
        <w:jc w:val="both"/>
        <w:rPr>
          <w:rFonts w:ascii="仿宋_GB2312" w:eastAsia="仿宋_GB2312"/>
          <w:color w:val="000000" w:themeColor="text1"/>
          <w:sz w:val="32"/>
          <w:szCs w:val="32"/>
        </w:rPr>
      </w:pPr>
      <w:r w:rsidRPr="008E45D1">
        <w:rPr>
          <w:rFonts w:ascii="楷体_GB2312" w:eastAsia="楷体_GB2312" w:hAnsi="楷体_GB2312" w:cs="楷体_GB2312" w:hint="eastAsia"/>
          <w:b/>
          <w:bCs/>
          <w:color w:val="000000" w:themeColor="text1"/>
          <w:sz w:val="32"/>
          <w:szCs w:val="32"/>
        </w:rPr>
        <w:t>（三）加强宣传推广。</w:t>
      </w:r>
      <w:r w:rsidRPr="008E45D1">
        <w:rPr>
          <w:rFonts w:ascii="仿宋_GB2312" w:eastAsia="仿宋_GB2312" w:hint="eastAsia"/>
          <w:color w:val="000000" w:themeColor="text1"/>
          <w:sz w:val="32"/>
          <w:szCs w:val="32"/>
        </w:rPr>
        <w:t>及时宣传和推广城乡公交一体化改革、</w:t>
      </w:r>
      <w:r w:rsidRPr="008E45D1">
        <w:rPr>
          <w:rFonts w:ascii="仿宋_GB2312" w:eastAsia="仿宋_GB2312" w:hint="eastAsia"/>
          <w:color w:val="000000" w:themeColor="text1"/>
          <w:sz w:val="32"/>
          <w:szCs w:val="32"/>
        </w:rPr>
        <w:lastRenderedPageBreak/>
        <w:t>山区客货邮协同发展工作经验，为推进我县山区客运、货物、快递畅行，助力产业振兴与乡村共富发展营造良好的社会环境和舆论氛围；总结一批管用、可看、可讲、可复制、可推广的典型经验，打造城乡公交一体化及山区客货邮协同发展标志性成果。</w:t>
      </w:r>
    </w:p>
    <w:p w:rsidR="008B2F08" w:rsidRPr="008E45D1" w:rsidRDefault="008B2F08" w:rsidP="008B2F08">
      <w:pPr>
        <w:widowControl w:val="0"/>
        <w:adjustRightInd/>
        <w:snapToGrid/>
        <w:spacing w:after="0" w:line="560" w:lineRule="exact"/>
        <w:ind w:firstLineChars="200" w:firstLine="632"/>
        <w:jc w:val="both"/>
        <w:rPr>
          <w:rFonts w:ascii="仿宋_GB2312" w:eastAsia="仿宋_GB2312"/>
          <w:color w:val="000000" w:themeColor="text1"/>
          <w:sz w:val="32"/>
          <w:szCs w:val="32"/>
        </w:rPr>
      </w:pPr>
    </w:p>
    <w:p w:rsidR="008B2F08" w:rsidRPr="008E45D1" w:rsidRDefault="008B2F08" w:rsidP="008B2F08">
      <w:pPr>
        <w:widowControl w:val="0"/>
        <w:adjustRightInd/>
        <w:snapToGrid/>
        <w:spacing w:after="0" w:line="560" w:lineRule="exact"/>
        <w:ind w:firstLineChars="200" w:firstLine="632"/>
        <w:jc w:val="both"/>
        <w:rPr>
          <w:rFonts w:ascii="仿宋_GB2312" w:eastAsia="仿宋_GB2312"/>
          <w:color w:val="000000" w:themeColor="text1"/>
          <w:sz w:val="32"/>
          <w:szCs w:val="32"/>
        </w:rPr>
      </w:pPr>
    </w:p>
    <w:p w:rsidR="008B2F08" w:rsidRPr="008E45D1" w:rsidRDefault="008B2F08" w:rsidP="008B2F08">
      <w:pPr>
        <w:widowControl w:val="0"/>
        <w:adjustRightInd/>
        <w:snapToGrid/>
        <w:spacing w:after="0" w:line="560" w:lineRule="exact"/>
        <w:ind w:firstLineChars="200" w:firstLine="632"/>
        <w:jc w:val="both"/>
        <w:rPr>
          <w:rFonts w:ascii="仿宋_GB2312" w:eastAsia="仿宋_GB2312"/>
          <w:color w:val="000000" w:themeColor="text1"/>
          <w:sz w:val="32"/>
          <w:szCs w:val="32"/>
        </w:rPr>
      </w:pPr>
    </w:p>
    <w:p w:rsidR="008B2F08" w:rsidRPr="008E45D1" w:rsidRDefault="008B2F08" w:rsidP="008B2F08">
      <w:pPr>
        <w:spacing w:line="220" w:lineRule="atLeast"/>
        <w:jc w:val="both"/>
        <w:rPr>
          <w:color w:val="000000" w:themeColor="text1"/>
        </w:rPr>
      </w:pPr>
    </w:p>
    <w:p w:rsidR="00F659CD" w:rsidRPr="008E45D1" w:rsidRDefault="00F659CD">
      <w:pPr>
        <w:rPr>
          <w:color w:val="000000" w:themeColor="text1"/>
        </w:rPr>
      </w:pPr>
    </w:p>
    <w:sectPr w:rsidR="00F659CD" w:rsidRPr="008E45D1">
      <w:headerReference w:type="even" r:id="rId7"/>
      <w:headerReference w:type="default" r:id="rId8"/>
      <w:footerReference w:type="even" r:id="rId9"/>
      <w:footerReference w:type="default" r:id="rId10"/>
      <w:pgSz w:w="11906" w:h="16838"/>
      <w:pgMar w:top="1327" w:right="1474" w:bottom="1327" w:left="1361" w:header="851" w:footer="153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80" w:rsidRDefault="00D06580">
      <w:pPr>
        <w:spacing w:after="0"/>
      </w:pPr>
      <w:r>
        <w:separator/>
      </w:r>
    </w:p>
  </w:endnote>
  <w:endnote w:type="continuationSeparator" w:id="0">
    <w:p w:rsidR="00D06580" w:rsidRDefault="00D06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E1" w:rsidRDefault="008B2F08">
    <w:pPr>
      <w:pStyle w:val="a3"/>
      <w:ind w:right="360" w:firstLine="360"/>
      <w:rPr>
        <w:rFonts w:ascii="宋体" w:eastAsia="宋体" w:hAnsi="宋体"/>
        <w:sz w:val="28"/>
        <w:szCs w:val="28"/>
      </w:rPr>
    </w:pPr>
    <w:r>
      <w:rPr>
        <w:rFonts w:ascii="宋体" w:eastAsia="宋体" w:hAnsi="宋体" w:hint="eastAsia"/>
        <w:sz w:val="28"/>
        <w:szCs w:val="28"/>
      </w:rPr>
      <w:t>—</w:t>
    </w:r>
    <w:r>
      <w:rPr>
        <w:rStyle w:val="a5"/>
        <w:rFonts w:ascii="宋体" w:eastAsia="宋体" w:hAnsi="宋体"/>
        <w:sz w:val="28"/>
        <w:szCs w:val="28"/>
      </w:rPr>
      <w:fldChar w:fldCharType="begin"/>
    </w:r>
    <w:r>
      <w:rPr>
        <w:rStyle w:val="a5"/>
        <w:rFonts w:ascii="宋体" w:eastAsia="宋体" w:hAnsi="宋体"/>
        <w:sz w:val="28"/>
        <w:szCs w:val="28"/>
      </w:rPr>
      <w:instrText xml:space="preserve"> PAGE </w:instrText>
    </w:r>
    <w:r>
      <w:rPr>
        <w:rStyle w:val="a5"/>
        <w:rFonts w:ascii="宋体" w:eastAsia="宋体" w:hAnsi="宋体"/>
        <w:sz w:val="28"/>
        <w:szCs w:val="28"/>
      </w:rPr>
      <w:fldChar w:fldCharType="separate"/>
    </w:r>
    <w:r>
      <w:rPr>
        <w:rStyle w:val="a5"/>
        <w:rFonts w:ascii="宋体" w:eastAsia="宋体" w:hAnsi="宋体"/>
        <w:sz w:val="28"/>
        <w:szCs w:val="28"/>
      </w:rPr>
      <w:t>2</w:t>
    </w:r>
    <w:r>
      <w:rPr>
        <w:rStyle w:val="a5"/>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E1" w:rsidRDefault="008B2F08">
    <w:pPr>
      <w:pStyle w:val="a3"/>
      <w:ind w:right="360" w:firstLine="360"/>
      <w:jc w:val="center"/>
      <w:rPr>
        <w:sz w:val="28"/>
      </w:rPr>
    </w:pPr>
    <w:r>
      <w:rPr>
        <w:noProof/>
        <w:sz w:val="28"/>
      </w:rPr>
      <mc:AlternateContent>
        <mc:Choice Requires="wps">
          <w:drawing>
            <wp:anchor distT="0" distB="0" distL="114300" distR="114300" simplePos="0" relativeHeight="251659264" behindDoc="0" locked="0" layoutInCell="1" allowOverlap="1" wp14:anchorId="1027E6C1" wp14:editId="65CC2319">
              <wp:simplePos x="0" y="0"/>
              <wp:positionH relativeFrom="margin">
                <wp:align>center</wp:align>
              </wp:positionH>
              <wp:positionV relativeFrom="paragraph">
                <wp:posOffset>0</wp:posOffset>
              </wp:positionV>
              <wp:extent cx="622935" cy="65341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0E1" w:rsidRDefault="008B2F08">
                          <w:pPr>
                            <w:pStyle w:val="a3"/>
                            <w:ind w:firstLineChars="100" w:firstLine="280"/>
                            <w:rPr>
                              <w:rStyle w:val="a5"/>
                              <w:rFonts w:ascii="宋体" w:eastAsia="宋体" w:hAnsi="宋体"/>
                              <w:sz w:val="28"/>
                            </w:rPr>
                          </w:pPr>
                          <w:r>
                            <w:rPr>
                              <w:rFonts w:ascii="宋体" w:eastAsia="宋体" w:hAnsi="宋体" w:hint="eastAsia"/>
                              <w:sz w:val="28"/>
                            </w:rPr>
                            <w:t>—</w:t>
                          </w:r>
                          <w:r>
                            <w:rPr>
                              <w:rStyle w:val="a5"/>
                              <w:rFonts w:ascii="宋体" w:eastAsia="宋体" w:hAnsi="宋体"/>
                              <w:sz w:val="28"/>
                            </w:rPr>
                            <w:fldChar w:fldCharType="begin"/>
                          </w:r>
                          <w:r>
                            <w:rPr>
                              <w:rStyle w:val="a5"/>
                              <w:rFonts w:ascii="宋体" w:eastAsia="宋体" w:hAnsi="宋体"/>
                              <w:sz w:val="28"/>
                            </w:rPr>
                            <w:instrText xml:space="preserve">PAGE  </w:instrText>
                          </w:r>
                          <w:r>
                            <w:rPr>
                              <w:rStyle w:val="a5"/>
                              <w:rFonts w:ascii="宋体" w:eastAsia="宋体" w:hAnsi="宋体"/>
                              <w:sz w:val="28"/>
                            </w:rPr>
                            <w:fldChar w:fldCharType="separate"/>
                          </w:r>
                          <w:r w:rsidR="008E45D1">
                            <w:rPr>
                              <w:rStyle w:val="a5"/>
                              <w:rFonts w:ascii="宋体" w:eastAsia="宋体" w:hAnsi="宋体"/>
                              <w:noProof/>
                              <w:sz w:val="28"/>
                            </w:rPr>
                            <w:t>5</w:t>
                          </w:r>
                          <w:r>
                            <w:rPr>
                              <w:rStyle w:val="a5"/>
                              <w:rFonts w:ascii="宋体" w:eastAsia="宋体" w:hAnsi="宋体"/>
                              <w:sz w:val="28"/>
                            </w:rPr>
                            <w:fldChar w:fldCharType="end"/>
                          </w:r>
                          <w:r>
                            <w:rPr>
                              <w:rFonts w:ascii="宋体" w:eastAsia="宋体" w:hAnsi="宋体" w:hint="eastAsia"/>
                              <w:sz w:val="28"/>
                            </w:rPr>
                            <w:t>—</w:t>
                          </w:r>
                        </w:p>
                        <w:p w:rsidR="000270E1" w:rsidRDefault="00D0658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9.05pt;height:51.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5ArAIAAKkFAAAOAAAAZHJzL2Uyb0RvYy54bWysVF1vmzAUfZ+0/2D5nfJRQgMqqdoQpknd&#10;h9TuBzjGBGtgI9sNdNP++65NSNL2ZdrGA7rY18fn3Hu41zdj16I9U5pLkePwIsCICSorLnY5/vZY&#10;ekuMtCGiIq0ULMfPTOOb1ft310OfsUg2sq2YQgAidDb0OW6M6TPf17RhHdEXsmcCNmupOmLgU+38&#10;SpEB0LvWj4Ig8Qepql5JyrSG1WLaxCuHX9eMmi91rZlBbY6Bm3Fv5d5b+/ZX1yTbKdI3nB5okL9g&#10;0REu4NIjVEEMQU+Kv4HqOFVSy9pcUNn5sq45ZU4DqAmDV2oeGtIzpwWKo/tjmfT/g6Wf918V4hX0&#10;DiNBOmjRIxsNupMjCoNoYQs09DqDvIceMs0IOzbZitX9vaTfNRJy3RCxY7dKyaFhpAKCoT3pnx2d&#10;cLQF2Q6fZAU3kScjHdBYq84CQj0QoEOjno/NsWwoLCZRlF4uMKKwlSwu49Bx80k2H+6VNh+Y7JAN&#10;cqyg9w6c7O+1sWRINqfYu4Qsedu6/rfixQIkTitwNRy1e5aEa+fPNEg3y80y9uIo2XhxUBTebbmO&#10;vaQMrxbFZbFeF+Eve28YZw2vKibsNbO1wvjPWncw+WSKo7m0bHll4SwlrXbbdavQnoC1S/e4ksPO&#10;Kc1/ScMVAbS8khRGcXAXpV6ZLK+8uIwXXnoVLL0gTO/SJIjTuChfSrrngv27JDTkOF2Ax5ycE+lX&#10;2gL3vNVGso4bGB4t73K8PCaRzDpwIyrXWkN4O8VnpbD0T6WAds+Ndn61Fp3MasbtCCjWxFtZPYNz&#10;lQRngT1h4kHQSPUDowGmR44FjDeM2o8CvG8HzRyoOdjOAREUDubYYDSFazMNpKde8V0DuPPfdQv/&#10;R8mdd08cDn8VzAMn4TC77MA5/3ZZpwm7+g0AAP//AwBQSwMEFAAGAAgAAAAhALqFUuLYAAAABAEA&#10;AA8AAABkcnMvZG93bnJldi54bWxMj8FOwzAQRO9I/QdrK3GjTnuANMSpUKVeeqMgJG5uvI0j7HVk&#10;u2ny9yxc4DLSakYzb+vd5J0YMaY+kIL1qgCB1AbTU6fg/e3wUIJIWZPRLhAqmDHBrlnc1boy4Uav&#10;OJ5yJ7iEUqUV2JyHSsrUWvQ6rcKAxN4lRK8zn7GTJuobl3snN0XxKL3uiResHnBvsf06Xb2Cp+kj&#10;4JBwj5+XsY22n0t3nJW6X04vzyAyTvkvDD/4jA4NM53DlUwSTgE/kn+VvW25BnHmTLHZgmxq+R++&#10;+QYAAP//AwBQSwECLQAUAAYACAAAACEAtoM4kv4AAADhAQAAEwAAAAAAAAAAAAAAAAAAAAAAW0Nv&#10;bnRlbnRfVHlwZXNdLnhtbFBLAQItABQABgAIAAAAIQA4/SH/1gAAAJQBAAALAAAAAAAAAAAAAAAA&#10;AC8BAABfcmVscy8ucmVsc1BLAQItABQABgAIAAAAIQBKcj5ArAIAAKkFAAAOAAAAAAAAAAAAAAAA&#10;AC4CAABkcnMvZTJvRG9jLnhtbFBLAQItABQABgAIAAAAIQC6hVLi2AAAAAQBAAAPAAAAAAAAAAAA&#10;AAAAAAYFAABkcnMvZG93bnJldi54bWxQSwUGAAAAAAQABADzAAAACwYAAAAA&#10;" filled="f" stroked="f">
              <v:textbox style="mso-fit-shape-to-text:t" inset="0,0,0,0">
                <w:txbxContent>
                  <w:p w:rsidR="000270E1" w:rsidRDefault="008B2F08">
                    <w:pPr>
                      <w:pStyle w:val="a3"/>
                      <w:ind w:firstLineChars="100" w:firstLine="280"/>
                      <w:rPr>
                        <w:rStyle w:val="a5"/>
                        <w:rFonts w:ascii="宋体" w:eastAsia="宋体" w:hAnsi="宋体"/>
                        <w:sz w:val="28"/>
                      </w:rPr>
                    </w:pPr>
                    <w:r>
                      <w:rPr>
                        <w:rFonts w:ascii="宋体" w:eastAsia="宋体" w:hAnsi="宋体" w:hint="eastAsia"/>
                        <w:sz w:val="28"/>
                      </w:rPr>
                      <w:t>—</w:t>
                    </w:r>
                    <w:r>
                      <w:rPr>
                        <w:rStyle w:val="a5"/>
                        <w:rFonts w:ascii="宋体" w:eastAsia="宋体" w:hAnsi="宋体"/>
                        <w:sz w:val="28"/>
                      </w:rPr>
                      <w:fldChar w:fldCharType="begin"/>
                    </w:r>
                    <w:r>
                      <w:rPr>
                        <w:rStyle w:val="a5"/>
                        <w:rFonts w:ascii="宋体" w:eastAsia="宋体" w:hAnsi="宋体"/>
                        <w:sz w:val="28"/>
                      </w:rPr>
                      <w:instrText xml:space="preserve">PAGE  </w:instrText>
                    </w:r>
                    <w:r>
                      <w:rPr>
                        <w:rStyle w:val="a5"/>
                        <w:rFonts w:ascii="宋体" w:eastAsia="宋体" w:hAnsi="宋体"/>
                        <w:sz w:val="28"/>
                      </w:rPr>
                      <w:fldChar w:fldCharType="separate"/>
                    </w:r>
                    <w:r w:rsidR="008E45D1">
                      <w:rPr>
                        <w:rStyle w:val="a5"/>
                        <w:rFonts w:ascii="宋体" w:eastAsia="宋体" w:hAnsi="宋体"/>
                        <w:noProof/>
                        <w:sz w:val="28"/>
                      </w:rPr>
                      <w:t>5</w:t>
                    </w:r>
                    <w:r>
                      <w:rPr>
                        <w:rStyle w:val="a5"/>
                        <w:rFonts w:ascii="宋体" w:eastAsia="宋体" w:hAnsi="宋体"/>
                        <w:sz w:val="28"/>
                      </w:rPr>
                      <w:fldChar w:fldCharType="end"/>
                    </w:r>
                    <w:r>
                      <w:rPr>
                        <w:rFonts w:ascii="宋体" w:eastAsia="宋体" w:hAnsi="宋体" w:hint="eastAsia"/>
                        <w:sz w:val="28"/>
                      </w:rPr>
                      <w:t>—</w:t>
                    </w:r>
                  </w:p>
                  <w:p w:rsidR="000270E1" w:rsidRDefault="00D06580"/>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80" w:rsidRDefault="00D06580">
      <w:pPr>
        <w:spacing w:after="0"/>
      </w:pPr>
      <w:r>
        <w:separator/>
      </w:r>
    </w:p>
  </w:footnote>
  <w:footnote w:type="continuationSeparator" w:id="0">
    <w:p w:rsidR="00D06580" w:rsidRDefault="00D065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E1" w:rsidRDefault="008B2F08">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E1" w:rsidRDefault="00D0658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D8"/>
    <w:rsid w:val="00024939"/>
    <w:rsid w:val="000A5C93"/>
    <w:rsid w:val="00191E3B"/>
    <w:rsid w:val="00234463"/>
    <w:rsid w:val="00236B06"/>
    <w:rsid w:val="00512C67"/>
    <w:rsid w:val="005C37DE"/>
    <w:rsid w:val="006328C2"/>
    <w:rsid w:val="008B2F08"/>
    <w:rsid w:val="008E45D1"/>
    <w:rsid w:val="009B31B5"/>
    <w:rsid w:val="00AE3F45"/>
    <w:rsid w:val="00B77AAC"/>
    <w:rsid w:val="00BD46D8"/>
    <w:rsid w:val="00C0201D"/>
    <w:rsid w:val="00C63936"/>
    <w:rsid w:val="00D06580"/>
    <w:rsid w:val="00E7435B"/>
    <w:rsid w:val="00F659CD"/>
    <w:rsid w:val="00FC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0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B2F08"/>
    <w:pPr>
      <w:tabs>
        <w:tab w:val="center" w:pos="4153"/>
        <w:tab w:val="right" w:pos="8306"/>
      </w:tabs>
    </w:pPr>
    <w:rPr>
      <w:sz w:val="18"/>
      <w:szCs w:val="18"/>
    </w:rPr>
  </w:style>
  <w:style w:type="character" w:customStyle="1" w:styleId="Char">
    <w:name w:val="页脚 Char"/>
    <w:basedOn w:val="a0"/>
    <w:link w:val="a3"/>
    <w:rsid w:val="008B2F08"/>
    <w:rPr>
      <w:rFonts w:ascii="Tahoma" w:eastAsia="微软雅黑" w:hAnsi="Tahoma"/>
      <w:kern w:val="0"/>
      <w:sz w:val="18"/>
      <w:szCs w:val="18"/>
    </w:rPr>
  </w:style>
  <w:style w:type="paragraph" w:styleId="a4">
    <w:name w:val="header"/>
    <w:basedOn w:val="a"/>
    <w:link w:val="Char0"/>
    <w:qFormat/>
    <w:rsid w:val="008B2F0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8B2F08"/>
    <w:rPr>
      <w:rFonts w:ascii="Tahoma" w:eastAsia="微软雅黑" w:hAnsi="Tahoma"/>
      <w:kern w:val="0"/>
      <w:sz w:val="18"/>
      <w:szCs w:val="18"/>
    </w:rPr>
  </w:style>
  <w:style w:type="character" w:styleId="a5">
    <w:name w:val="page number"/>
    <w:basedOn w:val="a0"/>
    <w:qFormat/>
    <w:rsid w:val="008B2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08"/>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B2F08"/>
    <w:pPr>
      <w:tabs>
        <w:tab w:val="center" w:pos="4153"/>
        <w:tab w:val="right" w:pos="8306"/>
      </w:tabs>
    </w:pPr>
    <w:rPr>
      <w:sz w:val="18"/>
      <w:szCs w:val="18"/>
    </w:rPr>
  </w:style>
  <w:style w:type="character" w:customStyle="1" w:styleId="Char">
    <w:name w:val="页脚 Char"/>
    <w:basedOn w:val="a0"/>
    <w:link w:val="a3"/>
    <w:rsid w:val="008B2F08"/>
    <w:rPr>
      <w:rFonts w:ascii="Tahoma" w:eastAsia="微软雅黑" w:hAnsi="Tahoma"/>
      <w:kern w:val="0"/>
      <w:sz w:val="18"/>
      <w:szCs w:val="18"/>
    </w:rPr>
  </w:style>
  <w:style w:type="paragraph" w:styleId="a4">
    <w:name w:val="header"/>
    <w:basedOn w:val="a"/>
    <w:link w:val="Char0"/>
    <w:qFormat/>
    <w:rsid w:val="008B2F0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8B2F08"/>
    <w:rPr>
      <w:rFonts w:ascii="Tahoma" w:eastAsia="微软雅黑" w:hAnsi="Tahoma"/>
      <w:kern w:val="0"/>
      <w:sz w:val="18"/>
      <w:szCs w:val="18"/>
    </w:rPr>
  </w:style>
  <w:style w:type="character" w:styleId="a5">
    <w:name w:val="page number"/>
    <w:basedOn w:val="a0"/>
    <w:qFormat/>
    <w:rsid w:val="008B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673</Words>
  <Characters>3842</Characters>
  <Application>Microsoft Office Word</Application>
  <DocSecurity>0</DocSecurity>
  <Lines>32</Lines>
  <Paragraphs>9</Paragraphs>
  <ScaleCrop>false</ScaleCrop>
  <Company>Microsoft</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cp:revision>
  <dcterms:created xsi:type="dcterms:W3CDTF">2024-09-25T01:11:00Z</dcterms:created>
  <dcterms:modified xsi:type="dcterms:W3CDTF">2024-09-25T03:29:00Z</dcterms:modified>
</cp:coreProperties>
</file>