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650659">
      <w:pPr>
        <w:spacing w:line="360" w:lineRule="auto"/>
        <w:ind w:firstLine="560" w:firstLineChars="200"/>
        <w:jc w:val="center"/>
        <w:rPr>
          <w:rFonts w:hint="eastAsia" w:asciiTheme="majorEastAsia" w:hAnsiTheme="majorEastAsia" w:eastAsiaTheme="majorEastAsia" w:cstheme="majorEastAsia"/>
          <w:i w:val="0"/>
          <w:caps w:val="0"/>
          <w:color w:val="474747"/>
          <w:spacing w:val="0"/>
          <w:sz w:val="28"/>
          <w:szCs w:val="28"/>
          <w:lang w:val="en-US" w:eastAsia="zh-CN"/>
        </w:rPr>
      </w:pPr>
      <w:bookmarkStart w:id="0" w:name="_GoBack"/>
      <w:bookmarkEnd w:id="0"/>
    </w:p>
    <w:p w14:paraId="66B54521">
      <w:pPr>
        <w:spacing w:line="360" w:lineRule="auto"/>
        <w:ind w:firstLine="562" w:firstLineChars="200"/>
        <w:jc w:val="center"/>
        <w:rPr>
          <w:rFonts w:hint="eastAsia" w:asciiTheme="majorEastAsia" w:hAnsiTheme="majorEastAsia" w:eastAsiaTheme="majorEastAsia" w:cstheme="majorEastAsia"/>
          <w:b/>
          <w:i w:val="0"/>
          <w:caps w:val="0"/>
          <w:color w:val="4B4B4B"/>
          <w:spacing w:val="0"/>
          <w:kern w:val="0"/>
          <w:sz w:val="28"/>
          <w:szCs w:val="28"/>
          <w:lang w:val="en-US" w:eastAsia="zh-CN" w:bidi="ar"/>
        </w:rPr>
      </w:pPr>
    </w:p>
    <w:p w14:paraId="3A0569A5">
      <w:pPr>
        <w:spacing w:line="360" w:lineRule="auto"/>
        <w:ind w:firstLine="562" w:firstLineChars="200"/>
        <w:jc w:val="center"/>
        <w:rPr>
          <w:rFonts w:hint="eastAsia" w:asciiTheme="majorEastAsia" w:hAnsiTheme="majorEastAsia" w:eastAsiaTheme="majorEastAsia" w:cstheme="majorEastAsia"/>
          <w:b/>
          <w:bCs/>
          <w:i w:val="0"/>
          <w:caps w:val="0"/>
          <w:color w:val="474747"/>
          <w:spacing w:val="0"/>
          <w:kern w:val="0"/>
          <w:sz w:val="28"/>
          <w:szCs w:val="28"/>
          <w:lang w:val="en-US" w:eastAsia="zh-CN" w:bidi="ar"/>
        </w:rPr>
      </w:pPr>
      <w:r>
        <w:rPr>
          <w:rFonts w:hint="eastAsia" w:asciiTheme="majorEastAsia" w:hAnsiTheme="majorEastAsia" w:eastAsiaTheme="majorEastAsia" w:cstheme="majorEastAsia"/>
          <w:b/>
          <w:bCs/>
          <w:i w:val="0"/>
          <w:caps w:val="0"/>
          <w:color w:val="474747"/>
          <w:spacing w:val="0"/>
          <w:kern w:val="0"/>
          <w:sz w:val="28"/>
          <w:szCs w:val="28"/>
          <w:lang w:val="en-US" w:eastAsia="zh-CN" w:bidi="ar"/>
        </w:rPr>
        <w:t>铜铃山森林公园总体规划修编的起草说明</w:t>
      </w:r>
    </w:p>
    <w:p w14:paraId="1C40BAE4">
      <w:pPr>
        <w:spacing w:line="360" w:lineRule="auto"/>
        <w:ind w:firstLine="562" w:firstLineChars="200"/>
        <w:jc w:val="center"/>
        <w:rPr>
          <w:rFonts w:hint="eastAsia" w:asciiTheme="majorEastAsia" w:hAnsiTheme="majorEastAsia" w:eastAsiaTheme="majorEastAsia" w:cstheme="majorEastAsia"/>
          <w:b/>
          <w:bCs/>
          <w:i w:val="0"/>
          <w:caps w:val="0"/>
          <w:color w:val="474747"/>
          <w:spacing w:val="0"/>
          <w:kern w:val="0"/>
          <w:sz w:val="28"/>
          <w:szCs w:val="28"/>
          <w:lang w:val="en-US" w:eastAsia="zh-CN" w:bidi="ar"/>
        </w:rPr>
      </w:pPr>
    </w:p>
    <w:p w14:paraId="7D3980CB">
      <w:pPr>
        <w:spacing w:line="360" w:lineRule="auto"/>
        <w:ind w:firstLine="560" w:firstLineChars="200"/>
        <w:rPr>
          <w:rFonts w:hint="eastAsia" w:asciiTheme="majorEastAsia" w:hAnsiTheme="majorEastAsia" w:eastAsiaTheme="majorEastAsia" w:cstheme="majorEastAsia"/>
          <w:i w:val="0"/>
          <w:caps w:val="0"/>
          <w:color w:val="474747"/>
          <w:spacing w:val="0"/>
          <w:kern w:val="0"/>
          <w:sz w:val="28"/>
          <w:szCs w:val="28"/>
          <w:lang w:val="en-US" w:eastAsia="zh-CN" w:bidi="ar"/>
        </w:rPr>
      </w:pPr>
      <w:r>
        <w:rPr>
          <w:rFonts w:hint="eastAsia" w:asciiTheme="majorEastAsia" w:hAnsiTheme="majorEastAsia" w:eastAsiaTheme="majorEastAsia" w:cstheme="majorEastAsia"/>
          <w:i w:val="0"/>
          <w:caps w:val="0"/>
          <w:color w:val="474747"/>
          <w:spacing w:val="0"/>
          <w:kern w:val="0"/>
          <w:sz w:val="28"/>
          <w:szCs w:val="28"/>
          <w:lang w:val="en-US" w:eastAsia="zh-CN" w:bidi="ar"/>
        </w:rPr>
        <w:t>铜铃山国家森林公园位于浙江省南部，文成县西部，飞云湖上游，东临岭后乡，南连云湖乡，西倚泰顺县黄桥乡，北接铜铃山镇。范围为浙江省国营文成县叶胜林场。1996年浙江省林业厅批准建立省级铜铃山森林公园；2001年国家林业局批准铜铃山森林公园提升为国家级森林公园，与国营叶胜林场实行“一套班子，两块牌子”的管理体制，山林权属和经营范围不变。</w:t>
      </w:r>
    </w:p>
    <w:p w14:paraId="6F35461E">
      <w:pPr>
        <w:spacing w:line="360" w:lineRule="auto"/>
        <w:ind w:firstLine="560" w:firstLineChars="200"/>
        <w:rPr>
          <w:rFonts w:hint="eastAsia" w:asciiTheme="majorEastAsia" w:hAnsiTheme="majorEastAsia" w:eastAsiaTheme="majorEastAsia" w:cstheme="majorEastAsia"/>
          <w:i w:val="0"/>
          <w:caps w:val="0"/>
          <w:color w:val="474747"/>
          <w:spacing w:val="0"/>
          <w:kern w:val="0"/>
          <w:sz w:val="28"/>
          <w:szCs w:val="28"/>
          <w:lang w:val="en-US" w:eastAsia="zh-CN" w:bidi="ar"/>
        </w:rPr>
      </w:pPr>
      <w:r>
        <w:rPr>
          <w:rFonts w:hint="eastAsia" w:asciiTheme="majorEastAsia" w:hAnsiTheme="majorEastAsia" w:eastAsiaTheme="majorEastAsia" w:cstheme="majorEastAsia"/>
          <w:i w:val="0"/>
          <w:caps w:val="0"/>
          <w:color w:val="474747"/>
          <w:spacing w:val="0"/>
          <w:kern w:val="0"/>
          <w:sz w:val="28"/>
          <w:szCs w:val="28"/>
          <w:lang w:val="en-US" w:eastAsia="zh-CN" w:bidi="ar"/>
        </w:rPr>
        <w:t xml:space="preserve"> 铜铃山国家森林公园是以茂密的森林植被群落及优良的自然生态环境为基础，以林野、谷深、瀑急、潭碧、湖秀、岩奇、穴怪为特色，以红军战场及铜铃古寨的悠久人文历史为依托，集生态保护、山水观光、运动休闲、科普教育、康体健身等功能为一体的综合性国家森林公园。</w:t>
      </w:r>
    </w:p>
    <w:p w14:paraId="276E579A">
      <w:pPr>
        <w:spacing w:line="360" w:lineRule="auto"/>
        <w:ind w:firstLine="560" w:firstLineChars="200"/>
        <w:rPr>
          <w:rFonts w:hint="eastAsia" w:asciiTheme="majorEastAsia" w:hAnsiTheme="majorEastAsia" w:eastAsiaTheme="majorEastAsia" w:cstheme="majorEastAsia"/>
          <w:i w:val="0"/>
          <w:caps w:val="0"/>
          <w:color w:val="474747"/>
          <w:spacing w:val="0"/>
          <w:kern w:val="0"/>
          <w:sz w:val="28"/>
          <w:szCs w:val="28"/>
          <w:lang w:val="en-US" w:eastAsia="zh-CN" w:bidi="ar"/>
        </w:rPr>
      </w:pPr>
      <w:r>
        <w:rPr>
          <w:rFonts w:hint="eastAsia" w:asciiTheme="majorEastAsia" w:hAnsiTheme="majorEastAsia" w:eastAsiaTheme="majorEastAsia" w:cstheme="majorEastAsia"/>
          <w:i w:val="0"/>
          <w:caps w:val="0"/>
          <w:color w:val="474747"/>
          <w:spacing w:val="0"/>
          <w:kern w:val="0"/>
          <w:sz w:val="28"/>
          <w:szCs w:val="28"/>
          <w:lang w:val="en-US" w:eastAsia="zh-CN" w:bidi="ar"/>
        </w:rPr>
        <w:t xml:space="preserve"> 《浙江铜铃山国家森林公园总体规划（2016-2025年）》是2018年经国家林草局（原国家林业局）同意批准实施的，规划期限到2025年。该规划在过去十多年中，指导森林公园资源保护、设施建设、展示利用、旅游服务等方面发挥了重要作用，但随着外部交通条件与社会经济快速发展、自然保护地优化整合与国土空间规划的推进，该规划已难以有效指导新时期国家森林公园的保护、利用和管理，需要根据《中华人民共和国森林法》、《国家级森林公园管理办法》、《国家级森林公园总体规划审批管理办法》、《国家级森林公园总体规划规范（LY/T 2005-2012）》、《浙江省公益林和森林公园条例》等要求进行修编。</w:t>
      </w:r>
    </w:p>
    <w:p w14:paraId="3F0A1E0C">
      <w:pPr>
        <w:spacing w:line="360" w:lineRule="auto"/>
        <w:ind w:firstLine="560" w:firstLineChars="200"/>
        <w:rPr>
          <w:rFonts w:hint="eastAsia" w:asciiTheme="majorEastAsia" w:hAnsiTheme="majorEastAsia" w:eastAsiaTheme="majorEastAsia" w:cstheme="majorEastAsia"/>
          <w:i w:val="0"/>
          <w:caps w:val="0"/>
          <w:color w:val="474747"/>
          <w:spacing w:val="0"/>
          <w:kern w:val="0"/>
          <w:sz w:val="28"/>
          <w:szCs w:val="28"/>
          <w:lang w:val="en-US" w:eastAsia="zh-CN" w:bidi="ar"/>
        </w:rPr>
      </w:pPr>
      <w:r>
        <w:rPr>
          <w:rFonts w:hint="eastAsia" w:asciiTheme="majorEastAsia" w:hAnsiTheme="majorEastAsia" w:eastAsiaTheme="majorEastAsia" w:cstheme="majorEastAsia"/>
          <w:i w:val="0"/>
          <w:caps w:val="0"/>
          <w:color w:val="474747"/>
          <w:spacing w:val="0"/>
          <w:kern w:val="0"/>
          <w:sz w:val="28"/>
          <w:szCs w:val="28"/>
          <w:lang w:val="en-US" w:eastAsia="zh-CN" w:bidi="ar"/>
        </w:rPr>
        <w:t xml:space="preserve"> 本次规划范围与文成县自然保护地整合优化方案中铜铃山国家森林公园的空间范围一致，面积为2758.60公顷，由胜坑、高岭头、梅厂、湖头、郑坑源、吴岸、横坑、黄肖 8 个林区组成。本次总规修编规划期限为2023-2035年。</w:t>
      </w:r>
    </w:p>
    <w:p w14:paraId="4B7CEBEE">
      <w:pPr>
        <w:rPr>
          <w:rFonts w:hint="eastAsia" w:asciiTheme="majorEastAsia" w:hAnsiTheme="majorEastAsia" w:eastAsiaTheme="majorEastAsia" w:cstheme="majorEastAsia"/>
          <w:i w:val="0"/>
          <w:caps w:val="0"/>
          <w:color w:val="474747"/>
          <w:spacing w:val="0"/>
          <w:kern w:val="0"/>
          <w:sz w:val="30"/>
          <w:szCs w:val="30"/>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JhZjk1YzExOGQxODA3NTMzNGY0ZTE1MjRlMGJjYmQifQ=="/>
  </w:docVars>
  <w:rsids>
    <w:rsidRoot w:val="00014C9E"/>
    <w:rsid w:val="00014C9E"/>
    <w:rsid w:val="0032224F"/>
    <w:rsid w:val="00B60E10"/>
    <w:rsid w:val="00D00F7C"/>
    <w:rsid w:val="00D05A67"/>
    <w:rsid w:val="00F65A38"/>
    <w:rsid w:val="0BE92809"/>
    <w:rsid w:val="100C470B"/>
    <w:rsid w:val="15EE53CB"/>
    <w:rsid w:val="165854D2"/>
    <w:rsid w:val="34F03039"/>
    <w:rsid w:val="428F49CC"/>
    <w:rsid w:val="487B5D8A"/>
    <w:rsid w:val="5923525D"/>
    <w:rsid w:val="5925585C"/>
    <w:rsid w:val="6B79227B"/>
    <w:rsid w:val="73647F36"/>
    <w:rsid w:val="73C6108A"/>
    <w:rsid w:val="74CE3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Hyperlink"/>
    <w:basedOn w:val="6"/>
    <w:semiHidden/>
    <w:unhideWhenUsed/>
    <w:uiPriority w:val="99"/>
    <w:rPr>
      <w:color w:val="0000FF"/>
      <w:u w:val="single"/>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953</Words>
  <Characters>1055</Characters>
  <Lines>5</Lines>
  <Paragraphs>1</Paragraphs>
  <TotalTime>23</TotalTime>
  <ScaleCrop>false</ScaleCrop>
  <LinksUpToDate>false</LinksUpToDate>
  <CharactersWithSpaces>1108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2024-10-12T07:39:00Z</dcterms:created>
  <dc:creator>qq</dc:creator>
  <cp:lastModifiedBy>dell</cp:lastModifiedBy>
  <cp:lastPrinted>2024-10-14T02:47:00Z</cp:lastPrinted>
  <dcterms:modified xsi:type="dcterms:W3CDTF">2024-10-14T08:15:24Z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E8B763BB097843519ACB1A1DB7DD3CE2_12</vt:lpwstr>
  </property>
</Properties>
</file>