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rPr>
        <w:t>关于杭州市第一人民医院桐庐医院停车场停放服务收费标准的批复</w:t>
      </w:r>
      <w:r>
        <w:rPr>
          <w:rFonts w:hint="eastAsia" w:ascii="方正小标宋简体" w:hAnsi="方正小标宋简体" w:eastAsia="方正小标宋简体" w:cs="方正小标宋简体"/>
          <w:b w:val="0"/>
          <w:bCs/>
          <w:color w:val="000000"/>
          <w:sz w:val="44"/>
          <w:szCs w:val="44"/>
          <w:lang w:eastAsia="zh-CN"/>
        </w:rPr>
        <w:t>（</w:t>
      </w:r>
      <w:r>
        <w:rPr>
          <w:rFonts w:hint="eastAsia" w:ascii="方正小标宋简体" w:hAnsi="方正小标宋简体" w:eastAsia="方正小标宋简体" w:cs="方正小标宋简体"/>
          <w:b w:val="0"/>
          <w:bCs/>
          <w:color w:val="000000"/>
          <w:sz w:val="44"/>
          <w:szCs w:val="44"/>
          <w:lang w:val="en-US" w:eastAsia="zh-CN"/>
        </w:rPr>
        <w:t>征求意见稿</w:t>
      </w:r>
      <w:r>
        <w:rPr>
          <w:rFonts w:hint="eastAsia" w:ascii="方正小标宋简体" w:hAnsi="方正小标宋简体" w:eastAsia="方正小标宋简体" w:cs="方正小标宋简体"/>
          <w:b w:val="0"/>
          <w:bCs/>
          <w:color w:val="00000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华文中宋"/>
        </w:rPr>
      </w:pPr>
      <w:r>
        <w:rPr>
          <w:rFonts w:eastAsia="华文中宋"/>
        </w:rPr>
        <w:t xml:space="preserve">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桐庐智慧停车产业有限公司：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你公司《关于申请核定杭州市第一人民医院桐庐医院停车场实施停车收费标准的请示》收悉。根据《浙江省定价目录》（2022年版）之规定，经研究，现批复如下：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u w:val="none"/>
        </w:rPr>
        <w:t>机动车停放服务收费标准：45分钟内免费停放；停车时间超过45分钟不超过2小时（含）每辆每次3元；停车时间超过2小时后按每小时2元计费，不足30分钟（含）按30分钟计费，每辆车当天连续在同一个停车泊位上最高收取10元停车费；连续停放超过24小时的，超过部分按上述计时收费标准重新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二、上述规定自</w:t>
      </w:r>
      <w:r>
        <w:rPr>
          <w:rFonts w:hint="eastAsia" w:ascii="仿宋_GB2312" w:hAnsi="仿宋_GB2312" w:eastAsia="仿宋_GB2312" w:cs="仿宋_GB2312"/>
          <w:sz w:val="32"/>
          <w:szCs w:val="32"/>
          <w:lang w:val="en-US" w:eastAsia="zh-CN"/>
        </w:rPr>
        <w:t>文件下发之</w:t>
      </w:r>
      <w:r>
        <w:rPr>
          <w:rFonts w:hint="eastAsia" w:ascii="仿宋_GB2312" w:hAnsi="仿宋_GB2312" w:eastAsia="仿宋_GB2312" w:cs="仿宋_GB2312"/>
          <w:sz w:val="32"/>
          <w:szCs w:val="32"/>
        </w:rPr>
        <w:t>日起执行。请你公司按有关规定认真做好收费公示工作，在停车场醒目位置标示服务内容、收费项目、收费标准等事项，接受监督；并向社会做好宣传解释工作。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桐庐县</w:t>
      </w:r>
      <w:r>
        <w:rPr>
          <w:rFonts w:hint="eastAsia" w:ascii="仿宋_GB2312" w:hAnsi="仿宋_GB2312" w:eastAsia="仿宋_GB2312" w:cs="仿宋_GB2312"/>
          <w:sz w:val="32"/>
          <w:szCs w:val="32"/>
          <w:lang w:val="en-US" w:eastAsia="zh-CN"/>
        </w:rPr>
        <w:t>发展和改革</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4956" w:firstLineChars="154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抄送：县政府办</w:t>
      </w:r>
      <w:r>
        <w:rPr>
          <w:rFonts w:hint="default" w:ascii="仿宋_GB2312" w:hAnsi="仿宋_GB2312" w:eastAsia="仿宋_GB2312" w:cs="仿宋_GB2312"/>
          <w:sz w:val="32"/>
          <w:szCs w:val="32"/>
          <w:lang w:eastAsia="zh-CN"/>
          <w:woUserID w:val="1"/>
        </w:rPr>
        <w:t>、</w:t>
      </w:r>
      <w:r>
        <w:rPr>
          <w:rFonts w:hint="eastAsia" w:ascii="仿宋_GB2312" w:hAnsi="仿宋_GB2312" w:eastAsia="仿宋_GB2312" w:cs="仿宋_GB2312"/>
          <w:sz w:val="32"/>
          <w:szCs w:val="32"/>
          <w:lang w:val="en-US" w:eastAsia="zh-CN"/>
        </w:rPr>
        <w:t>凤川街道办事处</w:t>
      </w:r>
      <w:r>
        <w:rPr>
          <w:rFonts w:hint="default" w:ascii="仿宋_GB2312" w:hAnsi="仿宋_GB2312" w:eastAsia="仿宋_GB2312" w:cs="仿宋_GB2312"/>
          <w:sz w:val="32"/>
          <w:szCs w:val="32"/>
          <w:lang w:eastAsia="zh-CN"/>
          <w:woUserID w:val="1"/>
        </w:rPr>
        <w:t>、</w:t>
      </w:r>
      <w:r>
        <w:rPr>
          <w:rFonts w:hint="eastAsia" w:ascii="仿宋_GB2312" w:hAnsi="仿宋_GB2312" w:eastAsia="仿宋_GB2312" w:cs="仿宋_GB2312"/>
          <w:sz w:val="32"/>
          <w:szCs w:val="32"/>
          <w:lang w:val="en-US" w:eastAsia="zh-CN"/>
        </w:rPr>
        <w:t>开发区管委会</w:t>
      </w:r>
      <w:r>
        <w:rPr>
          <w:rFonts w:hint="default" w:ascii="仿宋_GB2312" w:hAnsi="仿宋_GB2312" w:eastAsia="仿宋_GB2312" w:cs="仿宋_GB2312"/>
          <w:sz w:val="32"/>
          <w:szCs w:val="32"/>
          <w:lang w:eastAsia="zh-CN"/>
          <w:woUserID w:val="1"/>
        </w:rPr>
        <w:t>、</w:t>
      </w:r>
      <w:r>
        <w:rPr>
          <w:rFonts w:hint="eastAsia" w:ascii="仿宋_GB2312" w:hAnsi="仿宋_GB2312" w:eastAsia="仿宋_GB2312" w:cs="仿宋_GB2312"/>
          <w:sz w:val="32"/>
          <w:szCs w:val="32"/>
          <w:lang w:val="en-US" w:eastAsia="zh-CN"/>
        </w:rPr>
        <w:t>县卫健局、县市监局、县数据资源管理局</w:t>
      </w:r>
      <w:r>
        <w:rPr>
          <w:rFonts w:hint="default" w:ascii="仿宋_GB2312" w:hAnsi="仿宋_GB2312" w:eastAsia="仿宋_GB2312" w:cs="仿宋_GB2312"/>
          <w:sz w:val="32"/>
          <w:szCs w:val="32"/>
          <w:lang w:eastAsia="zh-CN"/>
          <w:woUserID w:val="1"/>
        </w:rPr>
        <w:t>、</w:t>
      </w:r>
      <w:bookmarkStart w:id="0" w:name="_GoBack"/>
      <w:r>
        <w:rPr>
          <w:rFonts w:hint="eastAsia" w:ascii="仿宋_GB2312" w:hAnsi="仿宋_GB2312" w:eastAsia="仿宋_GB2312" w:cs="仿宋_GB2312"/>
          <w:sz w:val="32"/>
          <w:szCs w:val="32"/>
          <w:lang w:val="en-US" w:eastAsia="zh-CN"/>
        </w:rPr>
        <w:t>县建发集团</w:t>
      </w:r>
      <w:bookmarkEnd w:id="0"/>
      <w:r>
        <w:rPr>
          <w:rFonts w:hint="eastAsia" w:ascii="仿宋_GB2312" w:hAnsi="仿宋_GB2312" w:eastAsia="仿宋_GB2312" w:cs="仿宋_GB2312"/>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3000509000000000000"/>
    <w:charset w:val="86"/>
    <w:family w:val="auto"/>
    <w:pitch w:val="default"/>
    <w:sig w:usb0="00000000" w:usb1="0000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ZDYzNmU5ZGIxZmUxYWRmZTVmYjI2N2ExYmJmYTcifQ=="/>
  </w:docVars>
  <w:rsids>
    <w:rsidRoot w:val="00D519E2"/>
    <w:rsid w:val="004C37F5"/>
    <w:rsid w:val="00955D51"/>
    <w:rsid w:val="00D519E2"/>
    <w:rsid w:val="04D91F5D"/>
    <w:rsid w:val="04EA3519"/>
    <w:rsid w:val="079E0AB9"/>
    <w:rsid w:val="10112802"/>
    <w:rsid w:val="1B41220D"/>
    <w:rsid w:val="1C8625A9"/>
    <w:rsid w:val="21974A6F"/>
    <w:rsid w:val="2A4134E4"/>
    <w:rsid w:val="2DF873AC"/>
    <w:rsid w:val="3DC37099"/>
    <w:rsid w:val="41805480"/>
    <w:rsid w:val="42A263A6"/>
    <w:rsid w:val="44E0631E"/>
    <w:rsid w:val="52401D6D"/>
    <w:rsid w:val="54F407A1"/>
    <w:rsid w:val="581D6FDA"/>
    <w:rsid w:val="65A2231B"/>
    <w:rsid w:val="E9BF3B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桐庐县人民政府</Company>
  <Pages>1</Pages>
  <Words>387</Words>
  <Characters>399</Characters>
  <Lines>2</Lines>
  <Paragraphs>1</Paragraphs>
  <TotalTime>7</TotalTime>
  <ScaleCrop>false</ScaleCrop>
  <LinksUpToDate>false</LinksUpToDate>
  <CharactersWithSpaces>433</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2024-08-28T10:42:00Z</dcterms:created>
  <dc:creator>Microsoft</dc:creator>
  <cp:lastModifiedBy>Administrator</cp:lastModifiedBy>
  <cp:lastPrinted>2024-10-14T15:13:00Z</cp:lastPrinted>
  <dcterms:modified xsi:type="dcterms:W3CDTF">2024-11-25T14:37:22Z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3C95F9A7A56C4936B7E683D52D19974C_12</vt:lpwstr>
  </property>
</Properties>
</file>