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pacing w:val="-11"/>
          <w:sz w:val="44"/>
          <w:szCs w:val="44"/>
        </w:rPr>
      </w:pPr>
      <w:r>
        <w:rPr>
          <w:rFonts w:ascii="方正小标宋简体" w:hAnsi="宋体" w:eastAsia="方正小标宋简体"/>
          <w:spacing w:val="-11"/>
          <w:sz w:val="44"/>
          <w:szCs w:val="44"/>
        </w:rPr>
        <w:t>关于调整部分优抚对象抚恤和生活补助标准的通</w:t>
      </w:r>
      <w:r>
        <w:rPr>
          <w:rFonts w:hint="eastAsia" w:ascii="方正小标宋简体" w:hAnsi="宋体" w:eastAsia="方正小标宋简体"/>
          <w:spacing w:val="-11"/>
          <w:sz w:val="44"/>
          <w:szCs w:val="44"/>
          <w:lang w:val="en-US" w:eastAsia="zh-CN"/>
        </w:rPr>
        <w:t xml:space="preserve">  </w:t>
      </w:r>
      <w:r>
        <w:rPr>
          <w:rFonts w:ascii="方正小标宋简体" w:hAnsi="宋体" w:eastAsia="方正小标宋简体"/>
          <w:spacing w:val="-11"/>
          <w:sz w:val="44"/>
          <w:szCs w:val="44"/>
        </w:rPr>
        <w:t>知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（征求意见稿）</w:t>
      </w:r>
    </w:p>
    <w:p>
      <w:pPr>
        <w:spacing w:line="560" w:lineRule="exact"/>
        <w:rPr>
          <w:rFonts w:hint="eastAsia" w:ascii="仿宋_GB2312"/>
        </w:rPr>
      </w:pPr>
    </w:p>
    <w:p>
      <w:pPr>
        <w:spacing w:line="520" w:lineRule="exact"/>
        <w:contextualSpacing/>
        <w:rPr>
          <w:rFonts w:hint="eastAsia" w:ascii="仿宋_GB2312" w:hAnsi="仿宋" w:cs="仿宋"/>
          <w:color w:val="000000"/>
          <w:szCs w:val="32"/>
        </w:rPr>
      </w:pPr>
      <w:bookmarkStart w:id="0" w:name="BodyEnd"/>
      <w:bookmarkEnd w:id="0"/>
      <w:bookmarkStart w:id="1" w:name="Body"/>
      <w:bookmarkEnd w:id="1"/>
      <w:r>
        <w:rPr>
          <w:rFonts w:hint="eastAsia" w:ascii="仿宋_GB2312" w:hAnsi="仿宋" w:cs="仿宋"/>
          <w:color w:val="000000"/>
          <w:szCs w:val="32"/>
        </w:rPr>
        <w:t>各镇人民政府（街道办事处）：</w:t>
      </w:r>
    </w:p>
    <w:p>
      <w:pPr>
        <w:spacing w:line="520" w:lineRule="exact"/>
        <w:ind w:firstLine="640" w:firstLineChars="200"/>
        <w:contextualSpacing/>
        <w:rPr>
          <w:rFonts w:hint="eastAsia"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根据</w:t>
      </w:r>
      <w:r>
        <w:rPr>
          <w:rFonts w:hint="eastAsia" w:ascii="仿宋_GB2312" w:hAnsi="仿宋" w:cs="仿宋"/>
          <w:color w:val="000000"/>
          <w:szCs w:val="32"/>
          <w:lang w:eastAsia="zh-CN"/>
        </w:rPr>
        <w:t>《</w:t>
      </w:r>
      <w:r>
        <w:rPr>
          <w:rFonts w:hint="eastAsia" w:ascii="仿宋_GB2312" w:hAnsi="仿宋" w:cs="仿宋"/>
          <w:color w:val="000000"/>
          <w:szCs w:val="32"/>
          <w:lang w:val="en-US" w:eastAsia="zh-CN"/>
        </w:rPr>
        <w:t>浙江省军人抚恤优待办法</w:t>
      </w:r>
      <w:r>
        <w:rPr>
          <w:rFonts w:hint="eastAsia" w:ascii="仿宋_GB2312" w:hAnsi="仿宋" w:cs="仿宋"/>
          <w:color w:val="000000"/>
          <w:szCs w:val="32"/>
          <w:lang w:eastAsia="zh-CN"/>
        </w:rPr>
        <w:t>》、</w:t>
      </w:r>
      <w:r>
        <w:rPr>
          <w:rFonts w:hint="eastAsia" w:ascii="仿宋_GB2312" w:hAnsi="仿宋" w:cs="仿宋"/>
          <w:color w:val="000000"/>
          <w:szCs w:val="32"/>
        </w:rPr>
        <w:t>《绍兴市军人抚恤优待若干规定》</w:t>
      </w:r>
      <w:r>
        <w:rPr>
          <w:rFonts w:hint="eastAsia" w:ascii="仿宋_GB2312" w:hAnsi="仿宋" w:cs="仿宋"/>
          <w:color w:val="000000"/>
          <w:szCs w:val="32"/>
          <w:lang w:val="en-US" w:eastAsia="zh-CN"/>
        </w:rPr>
        <w:t>等文件</w:t>
      </w:r>
      <w:r>
        <w:rPr>
          <w:rFonts w:hint="eastAsia" w:ascii="仿宋_GB2312" w:hAnsi="仿宋" w:cs="仿宋"/>
          <w:color w:val="000000"/>
          <w:szCs w:val="32"/>
        </w:rPr>
        <w:t>精神，决定按自然增长机制要求，调整我区部分优抚对象抚恤和生活补助标准，现将有关事项通知如下：</w:t>
      </w:r>
    </w:p>
    <w:p>
      <w:pPr>
        <w:spacing w:line="520" w:lineRule="exact"/>
        <w:ind w:firstLine="640" w:firstLineChars="200"/>
        <w:contextualSpacing/>
        <w:rPr>
          <w:rFonts w:hint="eastAsia" w:ascii="黑体" w:hAnsi="黑体" w:eastAsia="黑体" w:cs="仿宋"/>
          <w:color w:val="000000"/>
          <w:szCs w:val="32"/>
        </w:rPr>
      </w:pPr>
      <w:r>
        <w:rPr>
          <w:rFonts w:hint="eastAsia" w:ascii="黑体" w:hAnsi="黑体" w:eastAsia="黑体" w:cs="仿宋"/>
          <w:color w:val="000000"/>
          <w:szCs w:val="32"/>
        </w:rPr>
        <w:t>一、调整后部分优抚对象抚恤和生活补助标准：</w:t>
      </w:r>
    </w:p>
    <w:p>
      <w:pPr>
        <w:spacing w:line="520" w:lineRule="exact"/>
        <w:ind w:firstLine="640" w:firstLineChars="200"/>
        <w:contextualSpacing/>
        <w:rPr>
          <w:rFonts w:hint="eastAsia"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（一）烈士遗属：每人每月</w:t>
      </w:r>
      <w:r>
        <w:rPr>
          <w:rFonts w:hint="eastAsia" w:ascii="仿宋_GB2312" w:hAnsi="仿宋" w:cs="仿宋"/>
          <w:color w:val="000000"/>
          <w:szCs w:val="32"/>
          <w:lang w:val="en-US" w:eastAsia="zh-CN"/>
        </w:rPr>
        <w:t>6544</w:t>
      </w:r>
      <w:r>
        <w:rPr>
          <w:rFonts w:hint="eastAsia" w:ascii="仿宋_GB2312" w:hAnsi="仿宋" w:cs="仿宋"/>
          <w:color w:val="000000"/>
          <w:szCs w:val="32"/>
        </w:rPr>
        <w:t>元；</w:t>
      </w:r>
    </w:p>
    <w:p>
      <w:pPr>
        <w:spacing w:line="520" w:lineRule="exact"/>
        <w:ind w:firstLine="640" w:firstLineChars="200"/>
        <w:contextualSpacing/>
        <w:rPr>
          <w:rFonts w:hint="eastAsia"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（二）因公牺牲军人遗属：每人每月</w:t>
      </w:r>
      <w:r>
        <w:rPr>
          <w:rFonts w:hint="eastAsia" w:ascii="仿宋_GB2312" w:hAnsi="仿宋" w:cs="仿宋"/>
          <w:color w:val="000000"/>
          <w:szCs w:val="32"/>
          <w:lang w:val="en-US" w:eastAsia="zh-CN"/>
        </w:rPr>
        <w:t>5949</w:t>
      </w:r>
      <w:r>
        <w:rPr>
          <w:rFonts w:hint="eastAsia" w:ascii="仿宋_GB2312" w:hAnsi="仿宋" w:cs="仿宋"/>
          <w:color w:val="000000"/>
          <w:szCs w:val="32"/>
        </w:rPr>
        <w:t>元；</w:t>
      </w:r>
    </w:p>
    <w:p>
      <w:pPr>
        <w:spacing w:line="520" w:lineRule="exact"/>
        <w:ind w:firstLine="640" w:firstLineChars="200"/>
        <w:contextualSpacing/>
        <w:rPr>
          <w:rFonts w:hint="eastAsia"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（三）病故军人遗属：每人每月</w:t>
      </w:r>
      <w:r>
        <w:rPr>
          <w:rFonts w:hint="eastAsia" w:ascii="仿宋_GB2312" w:hAnsi="仿宋" w:cs="仿宋"/>
          <w:color w:val="000000"/>
          <w:szCs w:val="32"/>
          <w:lang w:val="en-US" w:eastAsia="zh-CN"/>
        </w:rPr>
        <w:t>5354</w:t>
      </w:r>
      <w:r>
        <w:rPr>
          <w:rFonts w:hint="eastAsia" w:ascii="仿宋_GB2312" w:hAnsi="仿宋" w:cs="仿宋"/>
          <w:color w:val="000000"/>
          <w:szCs w:val="32"/>
        </w:rPr>
        <w:t>元；</w:t>
      </w:r>
    </w:p>
    <w:p>
      <w:pPr>
        <w:spacing w:line="520" w:lineRule="exact"/>
        <w:ind w:firstLine="640" w:firstLineChars="200"/>
        <w:contextualSpacing/>
        <w:rPr>
          <w:rFonts w:hint="eastAsia"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（四）抗战时期入伍的在乡复员军人：每人每月</w:t>
      </w:r>
      <w:r>
        <w:rPr>
          <w:rFonts w:hint="eastAsia" w:ascii="仿宋_GB2312" w:hAnsi="仿宋" w:cs="仿宋"/>
          <w:color w:val="000000"/>
          <w:szCs w:val="32"/>
          <w:lang w:val="en-US" w:eastAsia="zh-CN"/>
        </w:rPr>
        <w:t>3918</w:t>
      </w:r>
      <w:r>
        <w:rPr>
          <w:rFonts w:hint="eastAsia" w:ascii="仿宋_GB2312" w:hAnsi="仿宋" w:cs="仿宋"/>
          <w:color w:val="000000"/>
          <w:szCs w:val="32"/>
        </w:rPr>
        <w:t>元；</w:t>
      </w:r>
    </w:p>
    <w:p>
      <w:pPr>
        <w:spacing w:line="520" w:lineRule="exact"/>
        <w:ind w:firstLine="640" w:firstLineChars="200"/>
        <w:contextualSpacing/>
        <w:jc w:val="left"/>
        <w:rPr>
          <w:rFonts w:hint="eastAsia"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（五）解放战争时期入伍的在乡复员军人：每人每月</w:t>
      </w:r>
      <w:r>
        <w:rPr>
          <w:rFonts w:hint="eastAsia" w:ascii="仿宋_GB2312" w:hAnsi="仿宋" w:cs="仿宋"/>
          <w:color w:val="000000"/>
          <w:szCs w:val="32"/>
          <w:lang w:val="en-US" w:eastAsia="zh-CN"/>
        </w:rPr>
        <w:t>3687</w:t>
      </w:r>
      <w:r>
        <w:rPr>
          <w:rFonts w:hint="eastAsia" w:ascii="仿宋_GB2312" w:hAnsi="仿宋" w:cs="仿宋"/>
          <w:color w:val="000000"/>
          <w:szCs w:val="32"/>
        </w:rPr>
        <w:t>元；</w:t>
      </w:r>
    </w:p>
    <w:p>
      <w:pPr>
        <w:spacing w:line="520" w:lineRule="exact"/>
        <w:ind w:firstLine="640" w:firstLineChars="200"/>
        <w:contextualSpacing/>
        <w:rPr>
          <w:rFonts w:hint="eastAsia"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（六）</w:t>
      </w:r>
      <w:r>
        <w:rPr>
          <w:rFonts w:hint="eastAsia" w:ascii="仿宋_GB2312" w:hAnsi="仿宋" w:cs="仿宋"/>
          <w:color w:val="000000"/>
          <w:szCs w:val="32"/>
          <w:lang w:eastAsia="zh-CN"/>
        </w:rPr>
        <w:t>中华人民共和国</w:t>
      </w:r>
      <w:r>
        <w:rPr>
          <w:rFonts w:hint="eastAsia" w:ascii="仿宋_GB2312" w:hAnsi="仿宋" w:cs="仿宋"/>
          <w:color w:val="000000"/>
          <w:szCs w:val="32"/>
        </w:rPr>
        <w:t>成立后入伍的在乡复员军人：每人每月</w:t>
      </w:r>
      <w:r>
        <w:rPr>
          <w:rFonts w:hint="eastAsia" w:ascii="仿宋_GB2312" w:hAnsi="仿宋" w:cs="仿宋"/>
          <w:color w:val="000000"/>
          <w:szCs w:val="32"/>
          <w:lang w:val="en-US" w:eastAsia="zh-CN"/>
        </w:rPr>
        <w:t>3457</w:t>
      </w:r>
      <w:r>
        <w:rPr>
          <w:rFonts w:hint="eastAsia" w:ascii="仿宋_GB2312" w:hAnsi="仿宋" w:cs="仿宋"/>
          <w:color w:val="000000"/>
          <w:szCs w:val="32"/>
        </w:rPr>
        <w:t>元；</w:t>
      </w:r>
      <w:bookmarkStart w:id="2" w:name="_GoBack"/>
      <w:bookmarkEnd w:id="2"/>
    </w:p>
    <w:p>
      <w:pPr>
        <w:spacing w:line="520" w:lineRule="exact"/>
        <w:ind w:firstLine="640" w:firstLineChars="200"/>
        <w:contextualSpacing/>
        <w:rPr>
          <w:rFonts w:hint="eastAsia"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（七）带病回乡退伍军人：每人每月</w:t>
      </w:r>
      <w:r>
        <w:rPr>
          <w:rFonts w:hint="eastAsia" w:ascii="仿宋_GB2312" w:hAnsi="仿宋" w:cs="仿宋"/>
          <w:color w:val="000000"/>
          <w:szCs w:val="32"/>
          <w:lang w:val="en-US" w:eastAsia="zh-CN"/>
        </w:rPr>
        <w:t>3457</w:t>
      </w:r>
      <w:r>
        <w:rPr>
          <w:rFonts w:hint="eastAsia" w:ascii="仿宋_GB2312" w:hAnsi="仿宋" w:cs="仿宋"/>
          <w:color w:val="000000"/>
          <w:szCs w:val="32"/>
        </w:rPr>
        <w:t>元；</w:t>
      </w:r>
    </w:p>
    <w:p>
      <w:pPr>
        <w:spacing w:line="520" w:lineRule="exact"/>
        <w:ind w:firstLine="640" w:firstLineChars="200"/>
        <w:contextualSpacing/>
        <w:rPr>
          <w:rFonts w:hint="eastAsia"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（八）无工作单位（含无固定收入）的残疾军人抚恤金标准</w:t>
      </w:r>
      <w:r>
        <w:rPr>
          <w:rFonts w:hint="eastAsia" w:ascii="仿宋_GB2312" w:hAnsi="仿宋" w:cs="仿宋"/>
          <w:color w:val="000000"/>
          <w:szCs w:val="32"/>
          <w:lang w:val="en-US" w:eastAsia="zh-CN"/>
        </w:rPr>
        <w:t>因无柯桥区上年度全社会单位在岗职工平均工资数据，仍按</w:t>
      </w:r>
      <w:r>
        <w:rPr>
          <w:rFonts w:hint="eastAsia" w:ascii="仿宋_GB2312" w:hAnsi="仿宋" w:cs="仿宋"/>
          <w:color w:val="000000"/>
          <w:szCs w:val="32"/>
        </w:rPr>
        <w:t>柯退役军人局〔20</w:t>
      </w:r>
      <w:r>
        <w:rPr>
          <w:rFonts w:hint="eastAsia" w:ascii="仿宋_GB2312" w:hAnsi="仿宋" w:cs="仿宋"/>
          <w:color w:val="000000"/>
          <w:szCs w:val="32"/>
          <w:lang w:val="en-US" w:eastAsia="zh-CN"/>
        </w:rPr>
        <w:t>24</w:t>
      </w:r>
      <w:r>
        <w:rPr>
          <w:rFonts w:hint="eastAsia" w:ascii="仿宋_GB2312" w:hAnsi="仿宋" w:cs="仿宋"/>
          <w:color w:val="000000"/>
          <w:szCs w:val="32"/>
        </w:rPr>
        <w:t>〕</w:t>
      </w:r>
      <w:r>
        <w:rPr>
          <w:rFonts w:hint="eastAsia" w:ascii="仿宋_GB2312" w:hAnsi="仿宋" w:cs="仿宋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" w:cs="仿宋"/>
          <w:color w:val="000000"/>
          <w:szCs w:val="32"/>
        </w:rPr>
        <w:t>号文件标准执行</w:t>
      </w:r>
      <w:r>
        <w:rPr>
          <w:rFonts w:hint="eastAsia" w:ascii="仿宋_GB2312" w:hAnsi="仿宋" w:cs="仿宋"/>
          <w:color w:val="000000"/>
          <w:szCs w:val="32"/>
          <w:lang w:val="en-US" w:eastAsia="zh-CN"/>
        </w:rPr>
        <w:t>。分散安置的1-4级残疾军人护理费和5-6级精神残疾军人护理费详见附件</w:t>
      </w:r>
      <w:r>
        <w:rPr>
          <w:rFonts w:hint="eastAsia" w:ascii="仿宋_GB2312" w:hAnsi="仿宋" w:cs="仿宋"/>
          <w:color w:val="000000"/>
          <w:szCs w:val="32"/>
        </w:rPr>
        <w:t>；</w:t>
      </w:r>
    </w:p>
    <w:p>
      <w:pPr>
        <w:spacing w:line="520" w:lineRule="exact"/>
        <w:ind w:firstLine="640" w:firstLineChars="200"/>
        <w:contextualSpacing/>
        <w:rPr>
          <w:rFonts w:hint="eastAsia"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（九）有工作单</w:t>
      </w:r>
      <w:r>
        <w:rPr>
          <w:rFonts w:hint="eastAsia" w:ascii="仿宋_GB2312" w:hAnsi="仿宋" w:cs="仿宋"/>
          <w:color w:val="auto"/>
          <w:szCs w:val="32"/>
          <w:shd w:val="clear" w:color="auto" w:fill="auto"/>
        </w:rPr>
        <w:t>位</w:t>
      </w:r>
      <w:r>
        <w:rPr>
          <w:rFonts w:hint="eastAsia" w:ascii="仿宋_GB2312" w:hAnsi="仿宋" w:cs="仿宋"/>
          <w:color w:val="auto"/>
          <w:szCs w:val="32"/>
          <w:shd w:val="clear" w:color="auto" w:fill="auto"/>
          <w:lang w:eastAsia="zh-CN"/>
        </w:rPr>
        <w:t>（</w:t>
      </w:r>
      <w:r>
        <w:rPr>
          <w:rFonts w:hint="eastAsia" w:ascii="仿宋_GB2312" w:hAnsi="仿宋" w:cs="仿宋"/>
          <w:color w:val="auto"/>
          <w:szCs w:val="32"/>
          <w:shd w:val="clear" w:color="auto" w:fill="auto"/>
          <w:lang w:val="en-US" w:eastAsia="zh-CN"/>
        </w:rPr>
        <w:t>含有固定收入</w:t>
      </w:r>
      <w:r>
        <w:rPr>
          <w:rFonts w:hint="eastAsia" w:ascii="仿宋_GB2312" w:hAnsi="仿宋" w:cs="仿宋"/>
          <w:color w:val="auto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" w:cs="仿宋"/>
          <w:color w:val="000000"/>
          <w:szCs w:val="32"/>
        </w:rPr>
        <w:t>的残疾军人、享受生活补助的参战（参试）退役人员、部分烈士（含错杀后平反人员）子女、部分农村籍退役士兵、</w:t>
      </w:r>
      <w:r>
        <w:rPr>
          <w:rFonts w:hint="eastAsia" w:ascii="仿宋_GB2312" w:hAnsi="仿宋" w:cs="仿宋"/>
          <w:bCs/>
          <w:color w:val="000000"/>
          <w:szCs w:val="32"/>
        </w:rPr>
        <w:t>自费参加职工基本养老保险并已领取基本养老金的部分优抚对象，其抚恤和生活补助仍按国家规定标准执行，即</w:t>
      </w:r>
      <w:r>
        <w:rPr>
          <w:rFonts w:hint="eastAsia" w:ascii="仿宋_GB2312" w:hAnsi="仿宋" w:cs="仿宋"/>
          <w:color w:val="000000"/>
          <w:szCs w:val="32"/>
        </w:rPr>
        <w:t>按柯退役军人局〔20</w:t>
      </w:r>
      <w:r>
        <w:rPr>
          <w:rFonts w:hint="eastAsia" w:ascii="仿宋_GB2312" w:hAnsi="仿宋" w:cs="仿宋"/>
          <w:color w:val="000000"/>
          <w:szCs w:val="32"/>
          <w:lang w:val="en-US" w:eastAsia="zh-CN"/>
        </w:rPr>
        <w:t>24</w:t>
      </w:r>
      <w:r>
        <w:rPr>
          <w:rFonts w:hint="eastAsia" w:ascii="仿宋_GB2312" w:hAnsi="仿宋" w:cs="仿宋"/>
          <w:color w:val="000000"/>
          <w:szCs w:val="32"/>
        </w:rPr>
        <w:t>〕</w:t>
      </w:r>
      <w:r>
        <w:rPr>
          <w:rFonts w:hint="eastAsia" w:ascii="仿宋_GB2312" w:hAnsi="仿宋" w:cs="仿宋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" w:cs="仿宋"/>
          <w:color w:val="000000"/>
          <w:szCs w:val="32"/>
        </w:rPr>
        <w:t>号文件标准执行。</w:t>
      </w:r>
    </w:p>
    <w:p>
      <w:pPr>
        <w:spacing w:line="520" w:lineRule="exact"/>
        <w:ind w:firstLine="640" w:firstLineChars="200"/>
        <w:contextualSpacing/>
        <w:rPr>
          <w:rFonts w:hint="eastAsia" w:ascii="黑体" w:hAnsi="黑体" w:eastAsia="黑体" w:cs="仿宋"/>
          <w:color w:val="000000"/>
          <w:szCs w:val="32"/>
        </w:rPr>
      </w:pPr>
      <w:r>
        <w:rPr>
          <w:rFonts w:hint="eastAsia" w:ascii="黑体" w:hAnsi="黑体" w:eastAsia="黑体" w:cs="仿宋"/>
          <w:color w:val="000000"/>
          <w:szCs w:val="32"/>
        </w:rPr>
        <w:t>二、本次调标所需经费由区财政全额承担。</w:t>
      </w:r>
    </w:p>
    <w:p>
      <w:pPr>
        <w:spacing w:line="520" w:lineRule="exact"/>
        <w:ind w:firstLine="640" w:firstLineChars="200"/>
        <w:contextualSpacing/>
        <w:rPr>
          <w:rFonts w:hint="eastAsia" w:ascii="黑体" w:hAnsi="黑体" w:eastAsia="黑体" w:cs="仿宋"/>
          <w:color w:val="000000"/>
          <w:szCs w:val="32"/>
        </w:rPr>
      </w:pPr>
      <w:r>
        <w:rPr>
          <w:rFonts w:hint="eastAsia" w:ascii="黑体" w:hAnsi="黑体" w:eastAsia="黑体" w:cs="仿宋"/>
          <w:color w:val="000000"/>
          <w:szCs w:val="32"/>
        </w:rPr>
        <w:t>三、本次调标从202</w:t>
      </w:r>
      <w:r>
        <w:rPr>
          <w:rFonts w:hint="eastAsia" w:ascii="黑体" w:hAnsi="黑体" w:eastAsia="黑体" w:cs="仿宋"/>
          <w:color w:val="000000"/>
          <w:szCs w:val="32"/>
          <w:lang w:val="en-US" w:eastAsia="zh-CN"/>
        </w:rPr>
        <w:t>4</w:t>
      </w:r>
      <w:r>
        <w:rPr>
          <w:rFonts w:hint="eastAsia" w:ascii="黑体" w:hAnsi="黑体" w:eastAsia="黑体" w:cs="仿宋"/>
          <w:color w:val="000000"/>
          <w:szCs w:val="32"/>
        </w:rPr>
        <w:t>年7月1日起执行，按原渠道发放。</w:t>
      </w:r>
    </w:p>
    <w:p>
      <w:pPr>
        <w:spacing w:line="520" w:lineRule="exact"/>
        <w:ind w:firstLine="640" w:firstLineChars="200"/>
        <w:contextualSpacing/>
        <w:rPr>
          <w:rFonts w:hint="eastAsia"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请各镇人民政府（街道办事处）了解并掌握上述优抚对象的抚恤和生活补助标准，配合做好相关政策的宣传和解释工作，确保本次调标工作顺利进行。</w:t>
      </w:r>
    </w:p>
    <w:p>
      <w:pPr>
        <w:spacing w:line="520" w:lineRule="exact"/>
        <w:ind w:firstLine="435"/>
        <w:contextualSpacing/>
        <w:rPr>
          <w:rFonts w:hint="eastAsia" w:ascii="仿宋_GB2312" w:hAnsi="仿宋" w:cs="仿宋"/>
          <w:color w:val="000000"/>
          <w:szCs w:val="32"/>
        </w:rPr>
      </w:pPr>
    </w:p>
    <w:p>
      <w:pPr>
        <w:spacing w:line="520" w:lineRule="exact"/>
        <w:ind w:firstLine="640" w:firstLineChars="200"/>
        <w:contextualSpacing/>
        <w:rPr>
          <w:rFonts w:hint="eastAsia" w:ascii="仿宋_GB2312" w:hAnsi="仿宋" w:cs="仿宋"/>
          <w:color w:val="FF0000"/>
          <w:szCs w:val="32"/>
        </w:rPr>
      </w:pPr>
      <w:r>
        <w:rPr>
          <w:rFonts w:hint="eastAsia" w:ascii="仿宋_GB2312" w:hAnsi="仿宋" w:cs="仿宋"/>
          <w:color w:val="auto"/>
          <w:szCs w:val="32"/>
        </w:rPr>
        <w:t>附件：柯桥区无工作单位（含无固定收入）的残疾军人抚恤金标准表</w:t>
      </w:r>
    </w:p>
    <w:p/>
    <w:p/>
    <w:p/>
    <w:p/>
    <w:p/>
    <w:p/>
    <w:p/>
    <w:p/>
    <w:p/>
    <w:p/>
    <w:p/>
    <w:p/>
    <w:p/>
    <w:p/>
    <w:tbl>
      <w:tblPr>
        <w:tblStyle w:val="2"/>
        <w:tblW w:w="92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170"/>
        <w:gridCol w:w="3058"/>
        <w:gridCol w:w="1308"/>
        <w:gridCol w:w="2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柯桥区无工作单位（含无固定收入）的残疾军人抚恤金标准表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单位：元/月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      等级</w:t>
            </w:r>
          </w:p>
        </w:tc>
        <w:tc>
          <w:tcPr>
            <w:tcW w:w="3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        性质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抚恤金标准</w:t>
            </w:r>
          </w:p>
        </w:tc>
        <w:tc>
          <w:tcPr>
            <w:tcW w:w="2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分散安置的1-4级残疾军人和5-6级精神残疾护理费标准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3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因战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11402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10227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3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因战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9593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因战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9072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7707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因战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6752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因战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6038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5258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4779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六级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因战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4799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4411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3716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七级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因战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3643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3191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八级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因战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2439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九级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因战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2446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十级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因战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85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备注：从2024年7月1日起执行</w:t>
            </w:r>
          </w:p>
        </w:tc>
      </w:tr>
    </w:tbl>
    <w:p/>
    <w:sectPr>
      <w:pgSz w:w="11906" w:h="16838"/>
      <w:pgMar w:top="1440" w:right="1576" w:bottom="1440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A26C8"/>
    <w:rsid w:val="1C746345"/>
    <w:rsid w:val="51CA26C8"/>
    <w:rsid w:val="710C7105"/>
    <w:rsid w:val="738D2479"/>
    <w:rsid w:val="7B3B3733"/>
    <w:rsid w:val="7BF517FF"/>
    <w:rsid w:val="7E5F70ED"/>
    <w:rsid w:val="FF9FB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2024-12-12T03:19:00Z</dcterms:created>
  <dc:creator>区退役军人事务局</dc:creator>
  <cp:lastModifiedBy>a</cp:lastModifiedBy>
  <dcterms:modified xsi:type="dcterms:W3CDTF">2025-05-08T09:57:17Z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651FB3A8045A4AC0818963AED6919C01</vt:lpwstr>
  </property>
</Properties>
</file>