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乐清市配方肥销售、推广应用单位备案登记表</w:t>
      </w:r>
    </w:p>
    <w:bookmarkEnd w:id="0"/>
    <w:tbl>
      <w:tblPr>
        <w:tblStyle w:val="4"/>
        <w:tblW w:w="904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304"/>
        <w:gridCol w:w="522"/>
        <w:gridCol w:w="1939"/>
        <w:gridCol w:w="1416"/>
        <w:gridCol w:w="1464"/>
        <w:gridCol w:w="13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详细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66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法人代表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或负责人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“浙农优品”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“浙农优品”账号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销售、推广应用配方肥情况</w:t>
            </w: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产品名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养分含量（%）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配方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（N-P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O-K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sub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O）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904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向本市农户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保质、保量、及时供应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配方肥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依托“浙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农优品”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如实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做好销售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、推广应用信息录入，做好台账建设，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做好施肥技术指导，及时解决使用过程中产生的问题。在使用本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单位提供的配方肥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时若出现质量或肥害问题，自愿接受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乐清市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农业行政综合执法部门处理。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9044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法人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或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 xml:space="preserve">人（签字）：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044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 xml:space="preserve">（盖章）：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904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注：1、产品价格：包括配送、装卸等费用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不限定为最终销售价格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</w:rPr>
        <w:t>；2、附上营业执照等复印件。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mM5NmQyZjBlOTgyYTA0NGUyN2JjY2FmMjE0NjEifQ=="/>
  </w:docVars>
  <w:rsids>
    <w:rsidRoot w:val="7B24636B"/>
    <w:rsid w:val="7B24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 w:val="0"/>
      <w:adjustRightInd/>
      <w:snapToGrid/>
      <w:ind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0"/>
      <w:lang w:val="zh-CN"/>
    </w:r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2023-03-28T08:17:00Z</dcterms:created>
  <dc:creator>cz～</dc:creator>
  <cp:lastModifiedBy>cz～</cp:lastModifiedBy>
  <dcterms:modified xsi:type="dcterms:W3CDTF">2023-03-28T08:17:37Z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AA1ECFD550784A708E4A6DF9BD5F29DF</vt:lpwstr>
  </property>
</Properties>
</file>