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E41EC7" w:rsidRDefault="0077504F" w:rsidP="001130C7">
      <w:pPr>
        <w:adjustRightInd w:val="0"/>
        <w:snapToGrid w:val="0"/>
        <w:spacing w:line="440" w:lineRule="exact"/>
        <w:jc w:val="center"/>
        <w:rPr>
          <w:rFonts w:asciiTheme="minorEastAsia" w:eastAsiaTheme="minorEastAsia" w:hAnsiTheme="minorEastAsia" w:cs="Times New Roman"/>
          <w:color w:val="000000" w:themeColor="text1"/>
          <w:sz w:val="32"/>
          <w:szCs w:val="32"/>
        </w:rPr>
      </w:pPr>
      <w:r w:rsidRPr="00E41EC7">
        <w:rPr>
          <w:rFonts w:asciiTheme="minorEastAsia" w:eastAsiaTheme="minorEastAsia" w:hAnsiTheme="minorEastAsia" w:cs="Times New Roman" w:hint="eastAsia"/>
          <w:color w:val="000000" w:themeColor="text1"/>
          <w:sz w:val="32"/>
          <w:szCs w:val="32"/>
        </w:rPr>
        <w:t>202</w:t>
      </w:r>
      <w:r w:rsidR="00CE0CD2">
        <w:rPr>
          <w:rFonts w:asciiTheme="minorEastAsia" w:eastAsiaTheme="minorEastAsia" w:hAnsiTheme="minorEastAsia" w:cs="Times New Roman" w:hint="eastAsia"/>
          <w:color w:val="000000" w:themeColor="text1"/>
          <w:sz w:val="32"/>
          <w:szCs w:val="32"/>
        </w:rPr>
        <w:t>5</w:t>
      </w:r>
      <w:r w:rsidR="00E05854" w:rsidRPr="00E41EC7">
        <w:rPr>
          <w:rFonts w:asciiTheme="minorEastAsia" w:eastAsiaTheme="minorEastAsia" w:hAnsiTheme="minorEastAsia" w:cs="Times New Roman" w:hint="eastAsia"/>
          <w:color w:val="000000" w:themeColor="text1"/>
          <w:sz w:val="32"/>
          <w:szCs w:val="32"/>
        </w:rPr>
        <w:t>年</w:t>
      </w:r>
      <w:r w:rsidR="00E41EC7" w:rsidRPr="00E41EC7">
        <w:rPr>
          <w:rFonts w:asciiTheme="minorEastAsia" w:eastAsiaTheme="minorEastAsia" w:hAnsiTheme="minorEastAsia" w:cs="Times New Roman" w:hint="eastAsia"/>
          <w:color w:val="000000" w:themeColor="text1"/>
          <w:sz w:val="32"/>
          <w:szCs w:val="32"/>
        </w:rPr>
        <w:t>台州</w:t>
      </w:r>
      <w:r w:rsidRPr="00E41EC7">
        <w:rPr>
          <w:rFonts w:asciiTheme="minorEastAsia" w:eastAsiaTheme="minorEastAsia" w:hAnsiTheme="minorEastAsia" w:cs="Times New Roman" w:hint="eastAsia"/>
          <w:color w:val="000000" w:themeColor="text1"/>
          <w:sz w:val="32"/>
          <w:szCs w:val="32"/>
        </w:rPr>
        <w:t>市</w:t>
      </w:r>
      <w:r w:rsidR="00676AC2">
        <w:rPr>
          <w:rFonts w:asciiTheme="minorEastAsia" w:eastAsiaTheme="minorEastAsia" w:hAnsiTheme="minorEastAsia" w:cs="Times New Roman" w:hint="eastAsia"/>
          <w:color w:val="000000" w:themeColor="text1"/>
          <w:sz w:val="32"/>
          <w:szCs w:val="32"/>
        </w:rPr>
        <w:t>路桥区</w:t>
      </w:r>
      <w:r w:rsidR="000106F5" w:rsidRPr="000106F5">
        <w:rPr>
          <w:rFonts w:asciiTheme="minorEastAsia" w:eastAsiaTheme="minorEastAsia" w:hAnsiTheme="minorEastAsia" w:cs="Times New Roman" w:hint="eastAsia"/>
          <w:color w:val="000000" w:themeColor="text1"/>
          <w:sz w:val="32"/>
          <w:szCs w:val="32"/>
        </w:rPr>
        <w:t>手提式干粉灭火器</w:t>
      </w:r>
      <w:r w:rsidR="00E41EC7">
        <w:rPr>
          <w:rFonts w:asciiTheme="minorEastAsia" w:eastAsiaTheme="minorEastAsia" w:hAnsiTheme="minorEastAsia" w:cs="Times New Roman" w:hint="eastAsia"/>
          <w:color w:val="000000" w:themeColor="text1"/>
          <w:sz w:val="32"/>
          <w:szCs w:val="32"/>
        </w:rPr>
        <w:t>产品</w:t>
      </w:r>
      <w:r w:rsidRPr="00E41EC7">
        <w:rPr>
          <w:rFonts w:asciiTheme="minorEastAsia" w:eastAsiaTheme="minorEastAsia" w:hAnsiTheme="minorEastAsia" w:cs="Times New Roman" w:hint="eastAsia"/>
          <w:color w:val="000000" w:themeColor="text1"/>
          <w:sz w:val="32"/>
          <w:szCs w:val="32"/>
        </w:rPr>
        <w:t>质量监督抽查实施细则</w:t>
      </w:r>
      <w:r w:rsidR="00EE35CB" w:rsidRPr="00E41EC7">
        <w:rPr>
          <w:rFonts w:asciiTheme="minorEastAsia" w:eastAsiaTheme="minorEastAsia" w:hAnsiTheme="minorEastAsia" w:cs="Times New Roman" w:hint="eastAsia"/>
          <w:color w:val="000000" w:themeColor="text1"/>
          <w:sz w:val="32"/>
          <w:szCs w:val="32"/>
        </w:rPr>
        <w:t xml:space="preserve"> </w:t>
      </w:r>
    </w:p>
    <w:p w:rsidR="00A02B40" w:rsidRPr="00A02B40" w:rsidRDefault="00A16267" w:rsidP="00A16267">
      <w:pPr>
        <w:adjustRightInd w:val="0"/>
        <w:snapToGrid w:val="0"/>
        <w:spacing w:line="440" w:lineRule="exact"/>
        <w:rPr>
          <w:rFonts w:asciiTheme="majorEastAsia" w:eastAsiaTheme="majorEastAsia" w:hAnsiTheme="majorEastAsia" w:cs="Times New Roman"/>
        </w:rPr>
      </w:pPr>
      <w:r w:rsidRPr="00E41EC7">
        <w:rPr>
          <w:rFonts w:asciiTheme="majorEastAsia" w:eastAsiaTheme="majorEastAsia" w:hAnsiTheme="majorEastAsia" w:cs="Times New Roman"/>
        </w:rPr>
        <w:t>1 抽样方法</w:t>
      </w:r>
    </w:p>
    <w:p w:rsidR="002D1FDC" w:rsidRDefault="002D1FDC" w:rsidP="002D1FDC">
      <w:pPr>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以随机抽样的方式在被抽样生产者、销售者的待销产品中抽取。</w:t>
      </w:r>
    </w:p>
    <w:p w:rsidR="002D1FDC" w:rsidRDefault="002D1FDC" w:rsidP="002D1FDC">
      <w:pPr>
        <w:adjustRightInd w:val="0"/>
        <w:snapToGrid w:val="0"/>
        <w:spacing w:line="440" w:lineRule="exact"/>
        <w:ind w:firstLineChars="200" w:firstLine="420"/>
        <w:rPr>
          <w:rFonts w:ascii="Times New Roman" w:eastAsia="黑体" w:hAnsi="Times New Roman"/>
          <w:color w:val="000000"/>
        </w:rPr>
      </w:pPr>
      <w:r>
        <w:rPr>
          <w:rFonts w:ascii="Times New Roman" w:hAnsi="Times New Roman"/>
        </w:rPr>
        <w:t>随机数一般可使用随机数表等方法产生。</w:t>
      </w:r>
    </w:p>
    <w:p w:rsidR="002D1FDC" w:rsidRPr="002A44B0" w:rsidRDefault="002D1FDC" w:rsidP="002A44B0">
      <w:pPr>
        <w:adjustRightInd w:val="0"/>
        <w:snapToGrid w:val="0"/>
        <w:spacing w:line="440" w:lineRule="exact"/>
        <w:ind w:firstLineChars="200" w:firstLine="420"/>
        <w:rPr>
          <w:rFonts w:ascii="Times New Roman" w:hAnsi="Times New Roman"/>
        </w:rPr>
      </w:pPr>
      <w:r>
        <w:rPr>
          <w:rFonts w:ascii="Times New Roman" w:hAnsi="Times New Roman"/>
        </w:rPr>
        <w:t>每批次产品抽取样品</w:t>
      </w:r>
      <w:r w:rsidR="00CE0CD2">
        <w:rPr>
          <w:rFonts w:ascii="Times New Roman" w:hAnsi="Times New Roman" w:hint="eastAsia"/>
        </w:rPr>
        <w:t>8</w:t>
      </w:r>
      <w:r w:rsidR="000106F5">
        <w:rPr>
          <w:rFonts w:ascii="Times New Roman" w:hAnsi="Times New Roman" w:hint="eastAsia"/>
        </w:rPr>
        <w:t>具</w:t>
      </w:r>
      <w:r>
        <w:rPr>
          <w:rFonts w:ascii="Times New Roman" w:hAnsi="Times New Roman" w:hint="eastAsia"/>
        </w:rPr>
        <w:t>（相同花色、图案）</w:t>
      </w:r>
      <w:r>
        <w:rPr>
          <w:rFonts w:ascii="Times New Roman" w:hAnsi="Times New Roman"/>
        </w:rPr>
        <w:t>，其中</w:t>
      </w:r>
      <w:r w:rsidR="00CE0CD2">
        <w:rPr>
          <w:rFonts w:ascii="Times New Roman" w:hAnsi="Times New Roman" w:hint="eastAsia"/>
        </w:rPr>
        <w:t>4</w:t>
      </w:r>
      <w:r w:rsidR="000106F5">
        <w:rPr>
          <w:rFonts w:ascii="Times New Roman" w:hAnsi="Times New Roman" w:hint="eastAsia"/>
        </w:rPr>
        <w:t>具</w:t>
      </w:r>
      <w:r>
        <w:rPr>
          <w:rFonts w:ascii="Times New Roman" w:hAnsi="Times New Roman"/>
        </w:rPr>
        <w:t>作为检验样品，</w:t>
      </w:r>
      <w:r w:rsidR="00CE0CD2">
        <w:rPr>
          <w:rFonts w:ascii="Times New Roman" w:hAnsi="Times New Roman" w:hint="eastAsia"/>
        </w:rPr>
        <w:t>4</w:t>
      </w:r>
      <w:r w:rsidR="000106F5">
        <w:rPr>
          <w:rFonts w:ascii="Times New Roman" w:hAnsi="Times New Roman" w:hint="eastAsia"/>
        </w:rPr>
        <w:t>具</w:t>
      </w:r>
      <w:r>
        <w:rPr>
          <w:rFonts w:ascii="Times New Roman" w:hAnsi="Times New Roman"/>
        </w:rPr>
        <w:t>作为备用样品。</w:t>
      </w:r>
    </w:p>
    <w:p w:rsidR="00A16267" w:rsidRPr="00A02B40" w:rsidRDefault="00A16267" w:rsidP="00A16267">
      <w:pPr>
        <w:adjustRightInd w:val="0"/>
        <w:snapToGrid w:val="0"/>
        <w:spacing w:line="440" w:lineRule="exact"/>
        <w:rPr>
          <w:rFonts w:ascii="Times New Roman" w:eastAsia="黑体" w:hAnsi="Times New Roman" w:cs="Times New Roman"/>
        </w:rPr>
      </w:pPr>
      <w:r w:rsidRPr="00E376C3">
        <w:rPr>
          <w:rFonts w:ascii="Times New Roman" w:hAnsi="Times New Roman" w:cs="Times New Roman"/>
        </w:rPr>
        <w:t xml:space="preserve">2 </w:t>
      </w:r>
      <w:r w:rsidRPr="00E376C3">
        <w:rPr>
          <w:rFonts w:ascii="Times New Roman" w:eastAsia="黑体" w:hAnsi="Times New Roman" w:cs="Times New Roman"/>
        </w:rPr>
        <w:t>检验依据</w:t>
      </w:r>
    </w:p>
    <w:p w:rsidR="00420C93" w:rsidRPr="00A02B40" w:rsidRDefault="00A16267" w:rsidP="000A394A">
      <w:pPr>
        <w:adjustRightInd w:val="0"/>
        <w:snapToGrid w:val="0"/>
        <w:jc w:val="center"/>
        <w:rPr>
          <w:rFonts w:ascii="Times New Roman" w:hAnsi="Times New Roman" w:cs="Times New Roman"/>
        </w:rPr>
      </w:pPr>
      <w:r w:rsidRPr="00A02B40">
        <w:rPr>
          <w:rFonts w:ascii="Times New Roman" w:hAnsi="Times New Roman" w:cs="Times New Roman" w:hint="eastAsia"/>
        </w:rPr>
        <w:t>表</w:t>
      </w:r>
      <w:r w:rsidR="00E41EC7" w:rsidRPr="00A02B40">
        <w:rPr>
          <w:rFonts w:ascii="Times New Roman" w:hAnsi="Times New Roman" w:cs="Times New Roman" w:hint="eastAsia"/>
        </w:rPr>
        <w:t>1</w:t>
      </w:r>
      <w:r w:rsidRPr="00A02B40">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0E5BAF" w:rsidTr="00C84596">
        <w:trPr>
          <w:trHeight w:val="454"/>
          <w:tblHeader/>
          <w:jc w:val="center"/>
        </w:trPr>
        <w:tc>
          <w:tcPr>
            <w:tcW w:w="491" w:type="pct"/>
            <w:vAlign w:val="center"/>
          </w:tcPr>
          <w:p w:rsidR="000E5BAF" w:rsidRDefault="000E5BAF" w:rsidP="003F3C21">
            <w:pPr>
              <w:snapToGrid w:val="0"/>
              <w:jc w:val="center"/>
            </w:pPr>
            <w:r>
              <w:t>序号</w:t>
            </w:r>
          </w:p>
        </w:tc>
        <w:tc>
          <w:tcPr>
            <w:tcW w:w="1687" w:type="pct"/>
            <w:vAlign w:val="center"/>
          </w:tcPr>
          <w:p w:rsidR="000E5BAF" w:rsidRDefault="000E5BAF" w:rsidP="003F3C21">
            <w:pPr>
              <w:snapToGrid w:val="0"/>
              <w:jc w:val="center"/>
            </w:pPr>
            <w:r>
              <w:t>检验项目</w:t>
            </w:r>
          </w:p>
        </w:tc>
        <w:tc>
          <w:tcPr>
            <w:tcW w:w="1451" w:type="pct"/>
            <w:vAlign w:val="center"/>
          </w:tcPr>
          <w:p w:rsidR="000E5BAF" w:rsidRDefault="000E5BAF" w:rsidP="00C84596">
            <w:pPr>
              <w:snapToGrid w:val="0"/>
              <w:jc w:val="center"/>
            </w:pPr>
            <w:r>
              <w:rPr>
                <w:rFonts w:hint="eastAsia"/>
              </w:rPr>
              <w:t>检验依据</w:t>
            </w:r>
          </w:p>
        </w:tc>
        <w:tc>
          <w:tcPr>
            <w:tcW w:w="1371" w:type="pct"/>
            <w:vAlign w:val="center"/>
          </w:tcPr>
          <w:p w:rsidR="000E5BAF" w:rsidRDefault="000E5BAF" w:rsidP="003F3C21">
            <w:pPr>
              <w:snapToGrid w:val="0"/>
              <w:jc w:val="center"/>
            </w:pPr>
            <w:r>
              <w:t>检验方法</w:t>
            </w:r>
          </w:p>
        </w:tc>
      </w:tr>
      <w:tr w:rsidR="00A02B40" w:rsidTr="002537E1">
        <w:trPr>
          <w:trHeight w:val="454"/>
          <w:jc w:val="center"/>
        </w:trPr>
        <w:tc>
          <w:tcPr>
            <w:tcW w:w="491" w:type="pct"/>
            <w:vAlign w:val="center"/>
          </w:tcPr>
          <w:p w:rsidR="00A02B40" w:rsidRDefault="00A02B40" w:rsidP="003F3C21">
            <w:pPr>
              <w:autoSpaceDE w:val="0"/>
              <w:snapToGrid w:val="0"/>
              <w:jc w:val="center"/>
              <w:rPr>
                <w:rFonts w:eastAsia="仿宋"/>
              </w:rPr>
            </w:pPr>
            <w:r>
              <w:t>1</w:t>
            </w:r>
          </w:p>
        </w:tc>
        <w:tc>
          <w:tcPr>
            <w:tcW w:w="1687" w:type="pct"/>
            <w:vAlign w:val="center"/>
          </w:tcPr>
          <w:p w:rsidR="00A02B40" w:rsidRPr="00676AC2" w:rsidRDefault="00CE0CD2" w:rsidP="00CE0CD2">
            <w:pPr>
              <w:jc w:val="center"/>
              <w:rPr>
                <w:spacing w:val="-12"/>
                <w:kern w:val="0"/>
              </w:rPr>
            </w:pPr>
            <w:r w:rsidRPr="00CE0CD2">
              <w:rPr>
                <w:rFonts w:ascii="宋体" w:hAnsi="宋体" w:cs="宋体" w:hint="eastAsia"/>
                <w:kern w:val="0"/>
                <w:szCs w:val="18"/>
              </w:rPr>
              <w:t>充装要求（充装误差）</w:t>
            </w:r>
          </w:p>
        </w:tc>
        <w:tc>
          <w:tcPr>
            <w:tcW w:w="1451" w:type="pct"/>
            <w:vAlign w:val="center"/>
          </w:tcPr>
          <w:p w:rsidR="00A02B40" w:rsidRPr="000106F5" w:rsidRDefault="00CE0CD2" w:rsidP="002537E1">
            <w:pPr>
              <w:jc w:val="center"/>
            </w:pPr>
            <w:r w:rsidRPr="00CE0CD2">
              <w:t>GB 4351-2023</w:t>
            </w:r>
          </w:p>
        </w:tc>
        <w:tc>
          <w:tcPr>
            <w:tcW w:w="1371" w:type="pct"/>
            <w:vAlign w:val="center"/>
          </w:tcPr>
          <w:p w:rsidR="00A02B40" w:rsidRPr="00A02B40" w:rsidRDefault="00CE0CD2" w:rsidP="002537E1">
            <w:pPr>
              <w:jc w:val="center"/>
              <w:rPr>
                <w:rFonts w:ascii="宋体" w:hAnsi="宋体" w:cs="宋体"/>
                <w:kern w:val="0"/>
                <w:sz w:val="18"/>
                <w:szCs w:val="18"/>
              </w:rPr>
            </w:pPr>
            <w:r w:rsidRPr="00CE0CD2">
              <w:t>GB 4351-2023</w:t>
            </w:r>
          </w:p>
        </w:tc>
      </w:tr>
      <w:tr w:rsidR="000106F5" w:rsidTr="002537E1">
        <w:trPr>
          <w:trHeight w:val="454"/>
          <w:jc w:val="center"/>
        </w:trPr>
        <w:tc>
          <w:tcPr>
            <w:tcW w:w="491" w:type="pct"/>
            <w:vAlign w:val="center"/>
          </w:tcPr>
          <w:p w:rsidR="000106F5" w:rsidRDefault="000106F5" w:rsidP="003F3C21">
            <w:pPr>
              <w:autoSpaceDE w:val="0"/>
              <w:snapToGrid w:val="0"/>
              <w:jc w:val="center"/>
              <w:rPr>
                <w:rFonts w:eastAsia="仿宋"/>
              </w:rPr>
            </w:pPr>
            <w:r>
              <w:t>2</w:t>
            </w:r>
          </w:p>
        </w:tc>
        <w:tc>
          <w:tcPr>
            <w:tcW w:w="1687" w:type="pct"/>
            <w:vAlign w:val="center"/>
          </w:tcPr>
          <w:p w:rsidR="000106F5" w:rsidRPr="00676AC2" w:rsidRDefault="00CE0CD2" w:rsidP="002537E1">
            <w:pPr>
              <w:jc w:val="center"/>
              <w:rPr>
                <w:spacing w:val="-12"/>
                <w:kern w:val="0"/>
              </w:rPr>
            </w:pPr>
            <w:r w:rsidRPr="00CE0CD2">
              <w:rPr>
                <w:rFonts w:ascii="宋体" w:hAnsi="宋体" w:cs="宋体" w:hint="eastAsia"/>
                <w:kern w:val="0"/>
                <w:szCs w:val="18"/>
              </w:rPr>
              <w:t>20℃时喷射性能</w:t>
            </w:r>
          </w:p>
        </w:tc>
        <w:tc>
          <w:tcPr>
            <w:tcW w:w="1451" w:type="pct"/>
            <w:vAlign w:val="center"/>
          </w:tcPr>
          <w:p w:rsidR="000106F5" w:rsidRPr="009B79EE" w:rsidRDefault="00CE0CD2" w:rsidP="002537E1">
            <w:pPr>
              <w:jc w:val="center"/>
            </w:pPr>
            <w:r w:rsidRPr="00CE0CD2">
              <w:t>GB 4351-2023</w:t>
            </w:r>
          </w:p>
        </w:tc>
        <w:tc>
          <w:tcPr>
            <w:tcW w:w="1371" w:type="pct"/>
            <w:vAlign w:val="center"/>
          </w:tcPr>
          <w:p w:rsidR="000106F5" w:rsidRPr="00A02B40" w:rsidRDefault="00CE0CD2" w:rsidP="002537E1">
            <w:pPr>
              <w:jc w:val="center"/>
              <w:rPr>
                <w:rFonts w:ascii="宋体" w:hAnsi="宋体" w:cs="宋体"/>
                <w:kern w:val="0"/>
                <w:sz w:val="18"/>
                <w:szCs w:val="18"/>
              </w:rPr>
            </w:pPr>
            <w:r w:rsidRPr="00CE0CD2">
              <w:t>GB 4351-2023</w:t>
            </w:r>
          </w:p>
        </w:tc>
      </w:tr>
      <w:tr w:rsidR="000106F5" w:rsidTr="002537E1">
        <w:trPr>
          <w:trHeight w:val="454"/>
          <w:jc w:val="center"/>
        </w:trPr>
        <w:tc>
          <w:tcPr>
            <w:tcW w:w="491" w:type="pct"/>
            <w:vAlign w:val="center"/>
          </w:tcPr>
          <w:p w:rsidR="000106F5" w:rsidRDefault="000106F5" w:rsidP="003F3C21">
            <w:pPr>
              <w:autoSpaceDE w:val="0"/>
              <w:snapToGrid w:val="0"/>
              <w:jc w:val="center"/>
              <w:rPr>
                <w:rFonts w:eastAsia="仿宋"/>
              </w:rPr>
            </w:pPr>
            <w:r>
              <w:t>3</w:t>
            </w:r>
          </w:p>
        </w:tc>
        <w:tc>
          <w:tcPr>
            <w:tcW w:w="1687" w:type="pct"/>
            <w:vAlign w:val="center"/>
          </w:tcPr>
          <w:p w:rsidR="000106F5" w:rsidRPr="00676AC2" w:rsidRDefault="00CE0CD2" w:rsidP="002537E1">
            <w:pPr>
              <w:jc w:val="center"/>
              <w:rPr>
                <w:spacing w:val="-12"/>
                <w:kern w:val="0"/>
              </w:rPr>
            </w:pPr>
            <w:r w:rsidRPr="00CE0CD2">
              <w:rPr>
                <w:rFonts w:ascii="宋体" w:hAnsi="宋体" w:cs="宋体" w:hint="eastAsia"/>
                <w:kern w:val="0"/>
                <w:szCs w:val="18"/>
              </w:rPr>
              <w:t>瓶体爆破性能</w:t>
            </w:r>
          </w:p>
        </w:tc>
        <w:tc>
          <w:tcPr>
            <w:tcW w:w="1451" w:type="pct"/>
            <w:vAlign w:val="center"/>
          </w:tcPr>
          <w:p w:rsidR="000106F5" w:rsidRPr="00ED3016" w:rsidRDefault="00CE0CD2" w:rsidP="002537E1">
            <w:pPr>
              <w:jc w:val="center"/>
            </w:pPr>
            <w:r w:rsidRPr="00CE0CD2">
              <w:t>GB 4351-2023</w:t>
            </w:r>
          </w:p>
        </w:tc>
        <w:tc>
          <w:tcPr>
            <w:tcW w:w="1371" w:type="pct"/>
            <w:vAlign w:val="center"/>
          </w:tcPr>
          <w:p w:rsidR="000106F5" w:rsidRPr="00A02B40" w:rsidRDefault="00CE0CD2" w:rsidP="002537E1">
            <w:pPr>
              <w:jc w:val="center"/>
              <w:rPr>
                <w:rFonts w:ascii="宋体" w:hAnsi="宋体" w:cs="宋体"/>
                <w:kern w:val="0"/>
                <w:sz w:val="18"/>
                <w:szCs w:val="18"/>
              </w:rPr>
            </w:pPr>
            <w:r w:rsidRPr="00CE0CD2">
              <w:t>GB 4351-2023</w:t>
            </w:r>
          </w:p>
        </w:tc>
      </w:tr>
      <w:tr w:rsidR="000106F5" w:rsidTr="002537E1">
        <w:trPr>
          <w:trHeight w:val="454"/>
          <w:jc w:val="center"/>
        </w:trPr>
        <w:tc>
          <w:tcPr>
            <w:tcW w:w="491" w:type="pct"/>
            <w:vAlign w:val="center"/>
          </w:tcPr>
          <w:p w:rsidR="000106F5" w:rsidRDefault="000106F5" w:rsidP="003F3C21">
            <w:pPr>
              <w:autoSpaceDE w:val="0"/>
              <w:snapToGrid w:val="0"/>
              <w:jc w:val="center"/>
            </w:pPr>
            <w:r>
              <w:rPr>
                <w:rFonts w:hint="eastAsia"/>
              </w:rPr>
              <w:t>4</w:t>
            </w:r>
          </w:p>
        </w:tc>
        <w:tc>
          <w:tcPr>
            <w:tcW w:w="1687" w:type="pct"/>
            <w:vAlign w:val="center"/>
          </w:tcPr>
          <w:p w:rsidR="000106F5" w:rsidRPr="00676AC2" w:rsidRDefault="00CE0CD2" w:rsidP="002537E1">
            <w:pPr>
              <w:jc w:val="center"/>
              <w:rPr>
                <w:rFonts w:ascii="宋体" w:hAnsi="宋体" w:cs="宋体"/>
                <w:kern w:val="0"/>
                <w:szCs w:val="18"/>
              </w:rPr>
            </w:pPr>
            <w:r w:rsidRPr="00CE0CD2">
              <w:rPr>
                <w:rFonts w:ascii="宋体" w:hAnsi="宋体" w:cs="宋体" w:hint="eastAsia"/>
                <w:kern w:val="0"/>
                <w:szCs w:val="18"/>
              </w:rPr>
              <w:t>瓶</w:t>
            </w:r>
            <w:proofErr w:type="gramStart"/>
            <w:r w:rsidRPr="00CE0CD2">
              <w:rPr>
                <w:rFonts w:ascii="宋体" w:hAnsi="宋体" w:cs="宋体" w:hint="eastAsia"/>
                <w:kern w:val="0"/>
                <w:szCs w:val="18"/>
              </w:rPr>
              <w:t>体材</w:t>
            </w:r>
            <w:proofErr w:type="gramEnd"/>
            <w:r w:rsidRPr="00CE0CD2">
              <w:rPr>
                <w:rFonts w:ascii="宋体" w:hAnsi="宋体" w:cs="宋体" w:hint="eastAsia"/>
                <w:kern w:val="0"/>
                <w:szCs w:val="18"/>
              </w:rPr>
              <w:t>料与最小壁厚（壁厚测量）</w:t>
            </w:r>
          </w:p>
        </w:tc>
        <w:tc>
          <w:tcPr>
            <w:tcW w:w="1451" w:type="pct"/>
            <w:vAlign w:val="center"/>
          </w:tcPr>
          <w:p w:rsidR="000106F5" w:rsidRPr="00ED3016" w:rsidRDefault="00CE0CD2" w:rsidP="002537E1">
            <w:pPr>
              <w:jc w:val="center"/>
            </w:pPr>
            <w:r w:rsidRPr="00CE0CD2">
              <w:t>GB 4351-2023</w:t>
            </w:r>
          </w:p>
        </w:tc>
        <w:tc>
          <w:tcPr>
            <w:tcW w:w="1371" w:type="pct"/>
            <w:vAlign w:val="center"/>
          </w:tcPr>
          <w:p w:rsidR="000106F5" w:rsidRDefault="00CE0CD2" w:rsidP="002537E1">
            <w:pPr>
              <w:jc w:val="center"/>
            </w:pPr>
            <w:r w:rsidRPr="00CE0CD2">
              <w:t>GB 4351-2023</w:t>
            </w:r>
          </w:p>
        </w:tc>
      </w:tr>
      <w:tr w:rsidR="000106F5" w:rsidTr="002537E1">
        <w:trPr>
          <w:trHeight w:val="454"/>
          <w:jc w:val="center"/>
        </w:trPr>
        <w:tc>
          <w:tcPr>
            <w:tcW w:w="491" w:type="pct"/>
            <w:vAlign w:val="center"/>
          </w:tcPr>
          <w:p w:rsidR="000106F5" w:rsidRDefault="000106F5" w:rsidP="003F3C21">
            <w:pPr>
              <w:autoSpaceDE w:val="0"/>
              <w:snapToGrid w:val="0"/>
              <w:jc w:val="center"/>
            </w:pPr>
            <w:r>
              <w:rPr>
                <w:rFonts w:hint="eastAsia"/>
              </w:rPr>
              <w:t>5</w:t>
            </w:r>
          </w:p>
        </w:tc>
        <w:tc>
          <w:tcPr>
            <w:tcW w:w="1687" w:type="pct"/>
            <w:vAlign w:val="center"/>
          </w:tcPr>
          <w:p w:rsidR="000106F5" w:rsidRPr="00676AC2" w:rsidRDefault="00CE0CD2" w:rsidP="002537E1">
            <w:pPr>
              <w:jc w:val="center"/>
              <w:rPr>
                <w:rFonts w:ascii="宋体" w:hAnsi="宋体" w:cs="宋体"/>
                <w:kern w:val="0"/>
                <w:szCs w:val="18"/>
              </w:rPr>
            </w:pPr>
            <w:r w:rsidRPr="00CE0CD2">
              <w:rPr>
                <w:rFonts w:ascii="宋体" w:hAnsi="宋体" w:cs="宋体" w:hint="eastAsia"/>
                <w:kern w:val="0"/>
                <w:szCs w:val="18"/>
              </w:rPr>
              <w:t>阀门外观和结构尺寸</w:t>
            </w:r>
          </w:p>
        </w:tc>
        <w:tc>
          <w:tcPr>
            <w:tcW w:w="1451" w:type="pct"/>
            <w:vAlign w:val="center"/>
          </w:tcPr>
          <w:p w:rsidR="000106F5" w:rsidRPr="00FE7689" w:rsidRDefault="00CE0CD2" w:rsidP="002537E1">
            <w:pPr>
              <w:jc w:val="center"/>
            </w:pPr>
            <w:r w:rsidRPr="00CE0CD2">
              <w:t>GB 4351-2023</w:t>
            </w:r>
          </w:p>
        </w:tc>
        <w:tc>
          <w:tcPr>
            <w:tcW w:w="1371" w:type="pct"/>
            <w:vAlign w:val="center"/>
          </w:tcPr>
          <w:p w:rsidR="000106F5" w:rsidRDefault="00CE0CD2" w:rsidP="002537E1">
            <w:pPr>
              <w:jc w:val="center"/>
            </w:pPr>
            <w:r w:rsidRPr="00CE0CD2">
              <w:t>GB 4351-2023</w:t>
            </w:r>
          </w:p>
        </w:tc>
      </w:tr>
      <w:tr w:rsidR="000106F5" w:rsidTr="002537E1">
        <w:trPr>
          <w:trHeight w:val="454"/>
          <w:jc w:val="center"/>
        </w:trPr>
        <w:tc>
          <w:tcPr>
            <w:tcW w:w="491" w:type="pct"/>
            <w:vAlign w:val="center"/>
          </w:tcPr>
          <w:p w:rsidR="000106F5" w:rsidRDefault="000106F5" w:rsidP="003F3C21">
            <w:pPr>
              <w:autoSpaceDE w:val="0"/>
              <w:snapToGrid w:val="0"/>
              <w:jc w:val="center"/>
            </w:pPr>
            <w:r>
              <w:rPr>
                <w:rFonts w:hint="eastAsia"/>
              </w:rPr>
              <w:t>6</w:t>
            </w:r>
          </w:p>
        </w:tc>
        <w:tc>
          <w:tcPr>
            <w:tcW w:w="1687" w:type="pct"/>
            <w:vAlign w:val="center"/>
          </w:tcPr>
          <w:p w:rsidR="000106F5" w:rsidRPr="00676AC2" w:rsidRDefault="00CE0CD2" w:rsidP="002537E1">
            <w:pPr>
              <w:jc w:val="center"/>
              <w:rPr>
                <w:rFonts w:ascii="宋体" w:hAnsi="宋体" w:cs="宋体"/>
                <w:kern w:val="0"/>
                <w:szCs w:val="18"/>
              </w:rPr>
            </w:pPr>
            <w:r w:rsidRPr="00CE0CD2">
              <w:rPr>
                <w:rFonts w:ascii="宋体" w:hAnsi="宋体" w:cs="宋体" w:hint="eastAsia"/>
                <w:kern w:val="0"/>
                <w:szCs w:val="18"/>
              </w:rPr>
              <w:t>干粉灭火剂（主要组分含量）</w:t>
            </w:r>
          </w:p>
        </w:tc>
        <w:tc>
          <w:tcPr>
            <w:tcW w:w="1451" w:type="pct"/>
            <w:vAlign w:val="center"/>
          </w:tcPr>
          <w:p w:rsidR="000106F5" w:rsidRPr="00FE7689" w:rsidRDefault="00CE0CD2" w:rsidP="002537E1">
            <w:pPr>
              <w:jc w:val="center"/>
            </w:pPr>
            <w:r w:rsidRPr="00CE0CD2">
              <w:t>GB 4351-2023</w:t>
            </w:r>
          </w:p>
        </w:tc>
        <w:tc>
          <w:tcPr>
            <w:tcW w:w="1371" w:type="pct"/>
            <w:vAlign w:val="center"/>
          </w:tcPr>
          <w:p w:rsidR="000106F5" w:rsidRDefault="00CE0CD2" w:rsidP="002537E1">
            <w:pPr>
              <w:jc w:val="center"/>
            </w:pPr>
            <w:r w:rsidRPr="00CE0CD2">
              <w:t>GB 4351-2023</w:t>
            </w:r>
          </w:p>
        </w:tc>
      </w:tr>
    </w:tbl>
    <w:p w:rsidR="004F3FE1" w:rsidRDefault="004F3FE1" w:rsidP="004F3FE1">
      <w:pPr>
        <w:widowControl/>
        <w:adjustRightInd w:val="0"/>
        <w:snapToGrid w:val="0"/>
        <w:spacing w:line="440" w:lineRule="exact"/>
        <w:ind w:firstLineChars="200" w:firstLine="420"/>
        <w:rPr>
          <w:rFonts w:ascii="Times New Roman" w:hAnsi="Times New Roman"/>
          <w:color w:val="000000"/>
        </w:rPr>
      </w:pPr>
      <w:r>
        <w:rPr>
          <w:rFonts w:ascii="Times New Roman" w:hAnsi="Times New Roman"/>
          <w:color w:val="000000"/>
        </w:rPr>
        <w:t>执行企业标准、团体标准、地方标准的产品，检验项目参照上述内容执行。</w:t>
      </w:r>
    </w:p>
    <w:p w:rsidR="004F3FE1" w:rsidRDefault="004F3FE1" w:rsidP="004F3FE1">
      <w:pPr>
        <w:snapToGrid w:val="0"/>
        <w:spacing w:line="440" w:lineRule="exact"/>
        <w:ind w:firstLineChars="171" w:firstLine="359"/>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rsidR="004F3FE1" w:rsidRDefault="004F3FE1" w:rsidP="004F3FE1">
      <w:pPr>
        <w:snapToGrid w:val="0"/>
        <w:spacing w:line="440" w:lineRule="exact"/>
        <w:ind w:firstLineChars="171" w:firstLine="359"/>
        <w:rPr>
          <w:color w:val="000000"/>
        </w:rPr>
      </w:pPr>
      <w:r>
        <w:rPr>
          <w:rFonts w:hint="eastAsia"/>
          <w:color w:val="000000"/>
        </w:rPr>
        <w:t>复检时所检测的样品为备用样品。</w:t>
      </w:r>
    </w:p>
    <w:p w:rsidR="005F067D" w:rsidRDefault="005F067D"/>
    <w:p w:rsidR="004F3FE1" w:rsidRDefault="004F3FE1" w:rsidP="004F3FE1">
      <w:pPr>
        <w:adjustRightInd w:val="0"/>
        <w:snapToGrid w:val="0"/>
        <w:spacing w:line="440" w:lineRule="exact"/>
        <w:outlineLvl w:val="1"/>
        <w:rPr>
          <w:rFonts w:eastAsia="黑体" w:cs="黑体"/>
        </w:rPr>
      </w:pPr>
      <w:r>
        <w:rPr>
          <w:rFonts w:eastAsia="黑体" w:cs="黑体" w:hint="eastAsia"/>
        </w:rPr>
        <w:t xml:space="preserve">3 </w:t>
      </w:r>
      <w:r>
        <w:rPr>
          <w:rFonts w:eastAsia="黑体" w:cs="黑体" w:hint="eastAsia"/>
        </w:rPr>
        <w:t>判定规则</w:t>
      </w:r>
    </w:p>
    <w:p w:rsidR="004F3FE1" w:rsidRDefault="004F3FE1" w:rsidP="004F3FE1">
      <w:pPr>
        <w:adjustRightInd w:val="0"/>
        <w:snapToGrid w:val="0"/>
        <w:spacing w:line="440" w:lineRule="exact"/>
        <w:jc w:val="left"/>
        <w:rPr>
          <w:rFonts w:ascii="Times New Roman" w:hAnsi="宋体" w:cs="Times New Roman"/>
        </w:rPr>
      </w:pPr>
      <w:r>
        <w:rPr>
          <w:rFonts w:ascii="Times New Roman" w:hAnsi="宋体" w:cs="Times New Roman" w:hint="eastAsia"/>
        </w:rPr>
        <w:t>3.1</w:t>
      </w:r>
      <w:r>
        <w:rPr>
          <w:rFonts w:ascii="Times New Roman" w:hAnsi="宋体" w:cs="Times New Roman" w:hint="eastAsia"/>
        </w:rPr>
        <w:t>依据标准</w:t>
      </w:r>
    </w:p>
    <w:p w:rsidR="00CE0CD2" w:rsidRDefault="00CE0CD2" w:rsidP="00C14CD3">
      <w:pPr>
        <w:adjustRightInd w:val="0"/>
        <w:snapToGrid w:val="0"/>
        <w:spacing w:line="440" w:lineRule="exact"/>
        <w:ind w:firstLineChars="200" w:firstLine="420"/>
        <w:rPr>
          <w:rFonts w:ascii="Times New Roman" w:hAnsi="Times New Roman" w:cs="Times New Roman" w:hint="eastAsia"/>
        </w:rPr>
      </w:pPr>
      <w:r w:rsidRPr="00CE0CD2">
        <w:rPr>
          <w:rFonts w:ascii="Times New Roman" w:hAnsi="Times New Roman" w:cs="Times New Roman" w:hint="eastAsia"/>
        </w:rPr>
        <w:t xml:space="preserve">GB 4351-2023 </w:t>
      </w:r>
      <w:r>
        <w:rPr>
          <w:rFonts w:ascii="Times New Roman" w:hAnsi="Times New Roman" w:cs="Times New Roman" w:hint="eastAsia"/>
        </w:rPr>
        <w:t>《</w:t>
      </w:r>
      <w:r w:rsidRPr="00CE0CD2">
        <w:rPr>
          <w:rFonts w:ascii="Times New Roman" w:hAnsi="Times New Roman" w:cs="Times New Roman" w:hint="eastAsia"/>
        </w:rPr>
        <w:t>手提式灭火器</w:t>
      </w:r>
      <w:r>
        <w:rPr>
          <w:rFonts w:ascii="Times New Roman" w:hAnsi="Times New Roman" w:cs="Times New Roman" w:hint="eastAsia"/>
        </w:rPr>
        <w:t>》</w:t>
      </w:r>
    </w:p>
    <w:p w:rsidR="004F3FE1" w:rsidRDefault="004F3FE1" w:rsidP="00C14CD3">
      <w:pPr>
        <w:adjustRightInd w:val="0"/>
        <w:snapToGrid w:val="0"/>
        <w:spacing w:line="440" w:lineRule="exact"/>
        <w:ind w:firstLineChars="200" w:firstLine="420"/>
        <w:rPr>
          <w:color w:val="000000"/>
        </w:rPr>
      </w:pPr>
      <w:r>
        <w:rPr>
          <w:rFonts w:ascii="Times New Roman" w:hAnsi="Times New Roman"/>
          <w:color w:val="000000"/>
        </w:rPr>
        <w:t>现行有效的企业标准、团体标准、地方标准及产品明示质量要求</w:t>
      </w:r>
    </w:p>
    <w:p w:rsidR="004F3FE1" w:rsidRDefault="004F3FE1" w:rsidP="004F3FE1">
      <w:pPr>
        <w:adjustRightInd w:val="0"/>
        <w:snapToGrid w:val="0"/>
        <w:spacing w:line="440" w:lineRule="exact"/>
        <w:jc w:val="left"/>
        <w:rPr>
          <w:rFonts w:hAnsi="宋体"/>
        </w:rPr>
      </w:pPr>
      <w:r>
        <w:rPr>
          <w:rFonts w:hAnsi="宋体" w:hint="eastAsia"/>
        </w:rPr>
        <w:t>3.2</w:t>
      </w:r>
      <w:r>
        <w:rPr>
          <w:rFonts w:hAnsi="宋体" w:hint="eastAsia"/>
        </w:rPr>
        <w:t>判定原则</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若被检产品明示的质量要求高于本细则中检验项目依据的标准要求时，应按被检产品明示的质量要求判定。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r>
        <w:rPr>
          <w:rFonts w:hint="eastAsia"/>
          <w:color w:val="000000"/>
        </w:rPr>
        <w:lastRenderedPageBreak/>
        <w:t>若被检产品明示的质量要求缺少本细则中检验项目依据的强制性标准要求时，应按照强制性标准要求判定。</w:t>
      </w:r>
    </w:p>
    <w:p w:rsidR="004F3FE1" w:rsidRDefault="004F3FE1" w:rsidP="004F3FE1">
      <w:pPr>
        <w:adjustRightInd w:val="0"/>
        <w:snapToGrid w:val="0"/>
        <w:spacing w:line="440" w:lineRule="exact"/>
        <w:ind w:firstLineChars="200" w:firstLine="42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rsidR="004F3FE1" w:rsidRDefault="004F3FE1" w:rsidP="004F3FE1">
      <w:pPr>
        <w:adjustRightInd w:val="0"/>
        <w:snapToGrid w:val="0"/>
        <w:spacing w:line="440" w:lineRule="exact"/>
        <w:ind w:firstLineChars="200" w:firstLine="420"/>
        <w:rPr>
          <w:color w:val="000000"/>
        </w:rPr>
      </w:pPr>
    </w:p>
    <w:p w:rsidR="004F3FE1" w:rsidRDefault="004F3FE1" w:rsidP="004F3FE1">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rsidR="004F3FE1" w:rsidRDefault="004F3FE1" w:rsidP="004F3FE1">
      <w:pPr>
        <w:snapToGrid w:val="0"/>
        <w:spacing w:line="440" w:lineRule="exact"/>
        <w:ind w:firstLineChars="200" w:firstLine="42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rsidR="004F3FE1" w:rsidRDefault="004F3FE1" w:rsidP="004F3FE1">
      <w:pPr>
        <w:snapToGrid w:val="0"/>
        <w:spacing w:line="440" w:lineRule="exact"/>
        <w:ind w:firstLineChars="200" w:firstLine="42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Ansi="宋体" w:hint="eastAsia"/>
        </w:rPr>
        <w:t>所检项目符合企业标准，未达到国家、行业、地方标准规定”；</w:t>
      </w:r>
    </w:p>
    <w:p w:rsidR="004F3FE1" w:rsidRPr="00BF49E4" w:rsidRDefault="004F3FE1" w:rsidP="00BF49E4">
      <w:pPr>
        <w:snapToGrid w:val="0"/>
        <w:spacing w:line="440" w:lineRule="exact"/>
        <w:ind w:firstLineChars="200" w:firstLine="42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Ansi="宋体" w:hint="eastAsia"/>
        </w:rPr>
        <w:t>判定被抽查产品为</w:t>
      </w:r>
      <w:r>
        <w:rPr>
          <w:rFonts w:hint="eastAsia"/>
          <w:color w:val="000000"/>
        </w:rPr>
        <w:t>“所检项目符合本次监督抽查要求”。</w:t>
      </w:r>
    </w:p>
    <w:p w:rsidR="004F3FE1" w:rsidRDefault="004F3FE1" w:rsidP="004F3FE1">
      <w:pPr>
        <w:adjustRightInd w:val="0"/>
        <w:snapToGrid w:val="0"/>
        <w:spacing w:line="440" w:lineRule="exact"/>
        <w:rPr>
          <w:rFonts w:hAnsi="宋体"/>
        </w:rPr>
      </w:pPr>
    </w:p>
    <w:p w:rsidR="004F3FE1" w:rsidRPr="004F3FE1" w:rsidRDefault="004F3FE1"/>
    <w:sectPr w:rsidR="004F3FE1" w:rsidRPr="004F3FE1"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70" w:rsidRDefault="00203470" w:rsidP="0077504F">
      <w:r>
        <w:separator/>
      </w:r>
    </w:p>
  </w:endnote>
  <w:endnote w:type="continuationSeparator" w:id="0">
    <w:p w:rsidR="00203470" w:rsidRDefault="00203470"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70" w:rsidRDefault="00203470" w:rsidP="0077504F">
      <w:r>
        <w:separator/>
      </w:r>
    </w:p>
  </w:footnote>
  <w:footnote w:type="continuationSeparator" w:id="0">
    <w:p w:rsidR="00203470" w:rsidRDefault="00203470"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characterSpacingControl w:val="doNotCompress"/>
  <w:hdrShapeDefaults>
    <o:shapedefaults v:ext="edit" spidmax="35842"/>
  </w:hdrShapeDefaults>
  <w:footnotePr>
    <w:footnote w:id="-1"/>
    <w:footnote w:id="0"/>
  </w:footnotePr>
  <w:endnotePr>
    <w:endnote w:id="-1"/>
    <w:endnote w:id="0"/>
  </w:endnotePr>
  <w:compat>
    <w:useFELayout/>
  </w:compat>
  <w:rsids>
    <w:rsidRoot w:val="00E778FE"/>
    <w:rsid w:val="000106F5"/>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1CD5"/>
    <w:rsid w:val="000E5BAF"/>
    <w:rsid w:val="000F769F"/>
    <w:rsid w:val="000F7F91"/>
    <w:rsid w:val="001000FA"/>
    <w:rsid w:val="001130C7"/>
    <w:rsid w:val="001163C2"/>
    <w:rsid w:val="00124F98"/>
    <w:rsid w:val="00155265"/>
    <w:rsid w:val="00164EAB"/>
    <w:rsid w:val="0017011F"/>
    <w:rsid w:val="00175800"/>
    <w:rsid w:val="001B03D9"/>
    <w:rsid w:val="001B189F"/>
    <w:rsid w:val="001B5E59"/>
    <w:rsid w:val="001B6633"/>
    <w:rsid w:val="001B702B"/>
    <w:rsid w:val="001C685E"/>
    <w:rsid w:val="001D0B06"/>
    <w:rsid w:val="001D49ED"/>
    <w:rsid w:val="001E3D3B"/>
    <w:rsid w:val="001F617F"/>
    <w:rsid w:val="00203470"/>
    <w:rsid w:val="00205687"/>
    <w:rsid w:val="00206087"/>
    <w:rsid w:val="00216EC5"/>
    <w:rsid w:val="00221558"/>
    <w:rsid w:val="00223E52"/>
    <w:rsid w:val="00226ED0"/>
    <w:rsid w:val="002309AF"/>
    <w:rsid w:val="00233BF0"/>
    <w:rsid w:val="00237DAE"/>
    <w:rsid w:val="00241F99"/>
    <w:rsid w:val="00242237"/>
    <w:rsid w:val="002537E1"/>
    <w:rsid w:val="002568F6"/>
    <w:rsid w:val="00256A14"/>
    <w:rsid w:val="00274058"/>
    <w:rsid w:val="002874F5"/>
    <w:rsid w:val="00291BE2"/>
    <w:rsid w:val="002A44B0"/>
    <w:rsid w:val="002C2F8E"/>
    <w:rsid w:val="002C404F"/>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C7C5F"/>
    <w:rsid w:val="003D383C"/>
    <w:rsid w:val="003E236B"/>
    <w:rsid w:val="003E4636"/>
    <w:rsid w:val="003F1603"/>
    <w:rsid w:val="003F5070"/>
    <w:rsid w:val="004107E1"/>
    <w:rsid w:val="004131DE"/>
    <w:rsid w:val="00420C93"/>
    <w:rsid w:val="00437072"/>
    <w:rsid w:val="00437399"/>
    <w:rsid w:val="004449B6"/>
    <w:rsid w:val="00491008"/>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71B99"/>
    <w:rsid w:val="00675BF6"/>
    <w:rsid w:val="00676AC2"/>
    <w:rsid w:val="00677767"/>
    <w:rsid w:val="006819B4"/>
    <w:rsid w:val="006B117E"/>
    <w:rsid w:val="006B382B"/>
    <w:rsid w:val="006B5D43"/>
    <w:rsid w:val="006D7AE6"/>
    <w:rsid w:val="006E20EC"/>
    <w:rsid w:val="006F08C7"/>
    <w:rsid w:val="006F0E5A"/>
    <w:rsid w:val="00700C3D"/>
    <w:rsid w:val="0070711A"/>
    <w:rsid w:val="00722DC1"/>
    <w:rsid w:val="00727447"/>
    <w:rsid w:val="00742BA6"/>
    <w:rsid w:val="00753525"/>
    <w:rsid w:val="00756E6A"/>
    <w:rsid w:val="007608F3"/>
    <w:rsid w:val="00761864"/>
    <w:rsid w:val="0077504F"/>
    <w:rsid w:val="00781BFD"/>
    <w:rsid w:val="00784215"/>
    <w:rsid w:val="00796B72"/>
    <w:rsid w:val="007A2EB1"/>
    <w:rsid w:val="007A5782"/>
    <w:rsid w:val="007B3297"/>
    <w:rsid w:val="007B6F35"/>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53391"/>
    <w:rsid w:val="009709F1"/>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A02B40"/>
    <w:rsid w:val="00A154BE"/>
    <w:rsid w:val="00A16267"/>
    <w:rsid w:val="00A203B4"/>
    <w:rsid w:val="00A252D0"/>
    <w:rsid w:val="00A25AE2"/>
    <w:rsid w:val="00A402D9"/>
    <w:rsid w:val="00A4154F"/>
    <w:rsid w:val="00A43B7D"/>
    <w:rsid w:val="00A56416"/>
    <w:rsid w:val="00A65C32"/>
    <w:rsid w:val="00AB600F"/>
    <w:rsid w:val="00AB684D"/>
    <w:rsid w:val="00AD64C9"/>
    <w:rsid w:val="00AE5B9A"/>
    <w:rsid w:val="00AE71BA"/>
    <w:rsid w:val="00B05D00"/>
    <w:rsid w:val="00B13235"/>
    <w:rsid w:val="00B201E3"/>
    <w:rsid w:val="00B208C7"/>
    <w:rsid w:val="00B36452"/>
    <w:rsid w:val="00B403C5"/>
    <w:rsid w:val="00B40C4D"/>
    <w:rsid w:val="00B468B7"/>
    <w:rsid w:val="00B4696C"/>
    <w:rsid w:val="00B543D7"/>
    <w:rsid w:val="00B60A2C"/>
    <w:rsid w:val="00B81FD7"/>
    <w:rsid w:val="00B865E8"/>
    <w:rsid w:val="00B903C3"/>
    <w:rsid w:val="00BB5FC9"/>
    <w:rsid w:val="00BE21A1"/>
    <w:rsid w:val="00BF49E4"/>
    <w:rsid w:val="00C03978"/>
    <w:rsid w:val="00C101E4"/>
    <w:rsid w:val="00C14CD3"/>
    <w:rsid w:val="00C174A5"/>
    <w:rsid w:val="00C17C10"/>
    <w:rsid w:val="00C26065"/>
    <w:rsid w:val="00C53174"/>
    <w:rsid w:val="00C54A56"/>
    <w:rsid w:val="00C57D61"/>
    <w:rsid w:val="00C7043D"/>
    <w:rsid w:val="00C72CF6"/>
    <w:rsid w:val="00C774F1"/>
    <w:rsid w:val="00C8150C"/>
    <w:rsid w:val="00C84596"/>
    <w:rsid w:val="00C91D6E"/>
    <w:rsid w:val="00CB67F2"/>
    <w:rsid w:val="00CD1ED8"/>
    <w:rsid w:val="00CE0CD2"/>
    <w:rsid w:val="00CE4A84"/>
    <w:rsid w:val="00CE72B0"/>
    <w:rsid w:val="00CF0145"/>
    <w:rsid w:val="00CF0D56"/>
    <w:rsid w:val="00CF457F"/>
    <w:rsid w:val="00D018F3"/>
    <w:rsid w:val="00D14A10"/>
    <w:rsid w:val="00D2744C"/>
    <w:rsid w:val="00D46E54"/>
    <w:rsid w:val="00D5059B"/>
    <w:rsid w:val="00D572EA"/>
    <w:rsid w:val="00D81DCA"/>
    <w:rsid w:val="00D86DFC"/>
    <w:rsid w:val="00D87D88"/>
    <w:rsid w:val="00DA7C89"/>
    <w:rsid w:val="00DB343A"/>
    <w:rsid w:val="00DB4DA3"/>
    <w:rsid w:val="00DC553D"/>
    <w:rsid w:val="00DE1F2C"/>
    <w:rsid w:val="00DE6E94"/>
    <w:rsid w:val="00DF4307"/>
    <w:rsid w:val="00E00C8B"/>
    <w:rsid w:val="00E05854"/>
    <w:rsid w:val="00E14A99"/>
    <w:rsid w:val="00E225A4"/>
    <w:rsid w:val="00E269F5"/>
    <w:rsid w:val="00E31893"/>
    <w:rsid w:val="00E41EC7"/>
    <w:rsid w:val="00E46A0C"/>
    <w:rsid w:val="00E6366A"/>
    <w:rsid w:val="00E65166"/>
    <w:rsid w:val="00E778FE"/>
    <w:rsid w:val="00E77D4B"/>
    <w:rsid w:val="00E82E31"/>
    <w:rsid w:val="00E83E19"/>
    <w:rsid w:val="00EA5B9F"/>
    <w:rsid w:val="00EA6E03"/>
    <w:rsid w:val="00EB7065"/>
    <w:rsid w:val="00ED0730"/>
    <w:rsid w:val="00ED3B66"/>
    <w:rsid w:val="00ED5C3A"/>
    <w:rsid w:val="00ED6AAB"/>
    <w:rsid w:val="00EE35CB"/>
    <w:rsid w:val="00F04B2F"/>
    <w:rsid w:val="00F115BF"/>
    <w:rsid w:val="00F14FF5"/>
    <w:rsid w:val="00F30A01"/>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5A38-C90A-421E-9688-66ADB06E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Rose (Shanghai)</dc:creator>
  <cp:lastModifiedBy>Dell</cp:lastModifiedBy>
  <cp:revision>14</cp:revision>
  <dcterms:created xsi:type="dcterms:W3CDTF">2024-05-15T04:57:00Z</dcterms:created>
  <dcterms:modified xsi:type="dcterms:W3CDTF">2025-05-26T05:23:00Z</dcterms:modified>
</cp:coreProperties>
</file>