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D35" w:rsidRPr="00D01D35" w:rsidRDefault="00F954C3" w:rsidP="00D01D35">
      <w:pPr>
        <w:pStyle w:val="a6"/>
        <w:widowControl/>
        <w:shd w:val="clear" w:color="auto" w:fill="FFFFFF"/>
        <w:spacing w:before="0" w:beforeAutospacing="0" w:after="0" w:afterAutospacing="0" w:line="560" w:lineRule="exact"/>
        <w:jc w:val="center"/>
        <w:rPr>
          <w:rFonts w:ascii="黑体" w:eastAsia="黑体" w:hAnsi="黑体" w:cs="黑体"/>
          <w:spacing w:val="-1"/>
          <w:sz w:val="43"/>
          <w:szCs w:val="43"/>
        </w:rPr>
      </w:pPr>
      <w:bookmarkStart w:id="0" w:name="_GoBack"/>
      <w:bookmarkEnd w:id="0"/>
      <w:r>
        <w:rPr>
          <w:rFonts w:ascii="黑体" w:eastAsia="黑体" w:hAnsi="黑体" w:cs="黑体"/>
          <w:spacing w:val="-1"/>
          <w:sz w:val="43"/>
          <w:szCs w:val="43"/>
        </w:rPr>
        <w:t>乐清市耕地保护补偿实施办法</w:t>
      </w:r>
      <w:r w:rsidR="00D01D35" w:rsidRPr="00D01D35">
        <w:rPr>
          <w:rFonts w:ascii="黑体" w:eastAsia="黑体" w:hAnsi="黑体" w:cs="黑体"/>
          <w:spacing w:val="-1"/>
          <w:sz w:val="43"/>
          <w:szCs w:val="43"/>
        </w:rPr>
        <w:t>（</w:t>
      </w:r>
      <w:r w:rsidR="00F65F0C" w:rsidRPr="00D01D35">
        <w:rPr>
          <w:rFonts w:ascii="黑体" w:eastAsia="黑体" w:hAnsi="黑体" w:cs="黑体"/>
          <w:spacing w:val="-1"/>
          <w:sz w:val="43"/>
          <w:szCs w:val="43"/>
        </w:rPr>
        <w:t>征求</w:t>
      </w:r>
      <w:r w:rsidR="00D01D35" w:rsidRPr="00D01D35">
        <w:rPr>
          <w:rFonts w:ascii="黑体" w:eastAsia="黑体" w:hAnsi="黑体" w:cs="黑体"/>
          <w:spacing w:val="-1"/>
          <w:sz w:val="43"/>
          <w:szCs w:val="43"/>
        </w:rPr>
        <w:t>意见稿）</w:t>
      </w:r>
    </w:p>
    <w:p w:rsidR="00F24D3A" w:rsidRPr="00D01D35" w:rsidRDefault="00F24D3A" w:rsidP="00D01D35">
      <w:pPr>
        <w:pStyle w:val="a6"/>
        <w:widowControl/>
        <w:shd w:val="clear" w:color="auto" w:fill="FFFFFF"/>
        <w:spacing w:before="0" w:beforeAutospacing="0" w:after="0" w:afterAutospacing="0" w:line="560" w:lineRule="exact"/>
        <w:jc w:val="center"/>
        <w:rPr>
          <w:rFonts w:ascii="黑体" w:eastAsia="黑体" w:hAnsi="黑体" w:cs="黑体"/>
          <w:spacing w:val="-1"/>
          <w:sz w:val="43"/>
          <w:szCs w:val="43"/>
        </w:rPr>
      </w:pPr>
    </w:p>
    <w:p w:rsidR="00F24D3A" w:rsidRPr="00F65F0C" w:rsidRDefault="00F24D3A">
      <w:pPr>
        <w:spacing w:line="360" w:lineRule="auto"/>
      </w:pPr>
    </w:p>
    <w:p w:rsidR="00F24D3A" w:rsidRDefault="00F954C3">
      <w:pPr>
        <w:pStyle w:val="a3"/>
        <w:spacing w:line="360" w:lineRule="auto"/>
        <w:ind w:firstLine="635"/>
        <w:rPr>
          <w:spacing w:val="1"/>
        </w:rPr>
      </w:pPr>
      <w:r>
        <w:rPr>
          <w:spacing w:val="1"/>
        </w:rPr>
        <w:t>为进一步加强耕地和永久基本农田保护，确保全市可长期稳定利用的耕地数量有增加、质量有提升，坚决守住粮食安全根基，根据《浙江省财政厅 浙江省自然资源厅关于调整省级耕地保护补偿政策的通知》（浙财资环〔2022〕9号）要求，结合我市实际，制定本实施办法。</w:t>
      </w:r>
    </w:p>
    <w:p w:rsidR="00F24D3A" w:rsidRDefault="00F954C3" w:rsidP="00D01D35">
      <w:pPr>
        <w:widowControl w:val="0"/>
        <w:kinsoku/>
        <w:snapToGrid/>
        <w:spacing w:line="360" w:lineRule="auto"/>
        <w:ind w:firstLineChars="200" w:firstLine="643"/>
        <w:textAlignment w:val="auto"/>
        <w:rPr>
          <w:rFonts w:ascii="仿宋_GB2312" w:eastAsia="仿宋_GB2312" w:hAnsi="Times New Roman" w:cs="仿宋_GB2312"/>
          <w:b/>
          <w:snapToGrid/>
          <w:sz w:val="32"/>
          <w:szCs w:val="32"/>
        </w:rPr>
      </w:pPr>
      <w:r>
        <w:rPr>
          <w:rFonts w:ascii="仿宋_GB2312" w:eastAsia="仿宋_GB2312" w:hAnsi="Times New Roman" w:cs="仿宋_GB2312" w:hint="eastAsia"/>
          <w:b/>
          <w:snapToGrid/>
          <w:sz w:val="32"/>
          <w:szCs w:val="32"/>
        </w:rPr>
        <w:t>一、补偿原则</w:t>
      </w:r>
    </w:p>
    <w:p w:rsidR="00F24D3A" w:rsidRDefault="00F954C3">
      <w:pPr>
        <w:pStyle w:val="a3"/>
        <w:spacing w:line="360" w:lineRule="auto"/>
        <w:ind w:firstLine="630"/>
        <w:rPr>
          <w:spacing w:val="1"/>
        </w:rPr>
      </w:pPr>
      <w:r>
        <w:rPr>
          <w:spacing w:val="1"/>
        </w:rPr>
        <w:t>坚决守住耕地红线，落实最严格的耕地保护制度，以永久基本农田和耕地保护任务为重点，按照“永久基本农田多划多补，耕地数量增加质量提升有奖励，数量减少质量下降有惩罚”、耕地“非农化”“非粮化”不予补偿的原则，对各乡镇（街道）的耕地保护给予补偿激励。</w:t>
      </w:r>
    </w:p>
    <w:p w:rsidR="00F24D3A" w:rsidRDefault="00F954C3" w:rsidP="00D01D35">
      <w:pPr>
        <w:widowControl w:val="0"/>
        <w:kinsoku/>
        <w:snapToGrid/>
        <w:spacing w:line="360" w:lineRule="auto"/>
        <w:ind w:firstLineChars="200" w:firstLine="643"/>
        <w:textAlignment w:val="auto"/>
        <w:rPr>
          <w:rFonts w:ascii="仿宋_GB2312" w:eastAsia="仿宋_GB2312" w:hAnsi="Times New Roman" w:cs="仿宋_GB2312"/>
          <w:b/>
          <w:snapToGrid/>
          <w:sz w:val="32"/>
          <w:szCs w:val="32"/>
        </w:rPr>
      </w:pPr>
      <w:r>
        <w:rPr>
          <w:rFonts w:ascii="仿宋_GB2312" w:eastAsia="仿宋_GB2312" w:hAnsi="Times New Roman" w:cs="仿宋_GB2312" w:hint="eastAsia"/>
          <w:b/>
          <w:snapToGrid/>
          <w:sz w:val="32"/>
          <w:szCs w:val="32"/>
        </w:rPr>
        <w:t>二、补偿范围</w:t>
      </w:r>
    </w:p>
    <w:p w:rsidR="00F24D3A" w:rsidRDefault="00F954C3" w:rsidP="00D01D35">
      <w:pPr>
        <w:pStyle w:val="a3"/>
        <w:spacing w:line="360" w:lineRule="auto"/>
        <w:ind w:firstLineChars="200" w:firstLine="622"/>
        <w:rPr>
          <w:spacing w:val="1"/>
        </w:rPr>
      </w:pPr>
      <w:r>
        <w:rPr>
          <w:spacing w:val="1"/>
        </w:rPr>
        <w:t>现状耕地（上年度国土变更调查确定的现状耕地）。</w:t>
      </w:r>
    </w:p>
    <w:p w:rsidR="00F24D3A" w:rsidRDefault="00F954C3" w:rsidP="00D01D35">
      <w:pPr>
        <w:pStyle w:val="a3"/>
        <w:spacing w:line="360" w:lineRule="auto"/>
        <w:ind w:firstLineChars="200" w:firstLine="622"/>
        <w:rPr>
          <w:spacing w:val="1"/>
        </w:rPr>
      </w:pPr>
      <w:r>
        <w:rPr>
          <w:spacing w:val="1"/>
        </w:rPr>
        <w:t>下列耕地不纳入补偿范围：违反耕地“非粮化”有关规定，种植苗木花卉草皮、种植水果茶叶等多年生经济作物、挖塘养殖水产、闲置荒芜的耕地；违反耕地“非农化”有关规定，用于绿化造林、建设绿色通道、挖湖造景、从事非农建设的耕地；已经用于设施农业用地的耕地（耕地耕作层不破坏的除外）；已经批准农用地转用的耕地。</w:t>
      </w:r>
    </w:p>
    <w:p w:rsidR="00F24D3A" w:rsidRDefault="00F954C3" w:rsidP="00D01D35">
      <w:pPr>
        <w:widowControl w:val="0"/>
        <w:kinsoku/>
        <w:snapToGrid/>
        <w:spacing w:line="360" w:lineRule="auto"/>
        <w:ind w:firstLineChars="200" w:firstLine="643"/>
        <w:textAlignment w:val="auto"/>
        <w:rPr>
          <w:rFonts w:ascii="仿宋_GB2312" w:eastAsia="仿宋_GB2312" w:hAnsi="Times New Roman" w:cs="仿宋_GB2312"/>
          <w:b/>
          <w:snapToGrid/>
          <w:sz w:val="32"/>
          <w:szCs w:val="32"/>
        </w:rPr>
      </w:pPr>
      <w:r>
        <w:rPr>
          <w:rFonts w:ascii="仿宋_GB2312" w:eastAsia="仿宋_GB2312" w:hAnsi="Times New Roman" w:cs="仿宋_GB2312" w:hint="eastAsia"/>
          <w:b/>
          <w:snapToGrid/>
          <w:sz w:val="32"/>
          <w:szCs w:val="32"/>
        </w:rPr>
        <w:t>三、补偿标准</w:t>
      </w:r>
    </w:p>
    <w:p w:rsidR="00F24D3A" w:rsidRDefault="00F954C3" w:rsidP="00D01D35">
      <w:pPr>
        <w:pStyle w:val="a3"/>
        <w:spacing w:line="360" w:lineRule="auto"/>
        <w:ind w:firstLineChars="200" w:firstLine="622"/>
        <w:rPr>
          <w:spacing w:val="1"/>
        </w:rPr>
      </w:pPr>
      <w:r>
        <w:rPr>
          <w:spacing w:val="1"/>
        </w:rPr>
        <w:lastRenderedPageBreak/>
        <w:t>补偿标准为上年度国土变更调查确定的现状耕地每年60元/亩。</w:t>
      </w:r>
    </w:p>
    <w:p w:rsidR="00F24D3A" w:rsidRDefault="00F954C3" w:rsidP="00D01D35">
      <w:pPr>
        <w:pStyle w:val="a3"/>
        <w:spacing w:line="360" w:lineRule="auto"/>
        <w:ind w:firstLineChars="200" w:firstLine="643"/>
        <w:rPr>
          <w:rFonts w:ascii="仿宋_GB2312" w:eastAsia="仿宋_GB2312" w:hAnsi="Times New Roman" w:cs="仿宋_GB2312"/>
          <w:b/>
          <w:snapToGrid/>
          <w:sz w:val="32"/>
          <w:szCs w:val="32"/>
        </w:rPr>
      </w:pPr>
      <w:r>
        <w:rPr>
          <w:rFonts w:ascii="仿宋_GB2312" w:eastAsia="仿宋_GB2312" w:hAnsi="Times New Roman" w:cs="仿宋_GB2312" w:hint="eastAsia"/>
          <w:b/>
          <w:snapToGrid/>
          <w:sz w:val="32"/>
          <w:szCs w:val="32"/>
        </w:rPr>
        <w:t>四、补偿对象</w:t>
      </w:r>
    </w:p>
    <w:p w:rsidR="00F24D3A" w:rsidRDefault="00F954C3" w:rsidP="00D01D35">
      <w:pPr>
        <w:pStyle w:val="a3"/>
        <w:spacing w:line="360" w:lineRule="auto"/>
        <w:ind w:firstLineChars="200" w:firstLine="622"/>
        <w:rPr>
          <w:spacing w:val="1"/>
        </w:rPr>
      </w:pPr>
      <w:r>
        <w:rPr>
          <w:spacing w:val="1"/>
        </w:rPr>
        <w:t>补偿对象为承担耕地保护责任的农村村级集体经济组织。</w:t>
      </w:r>
    </w:p>
    <w:p w:rsidR="00F24D3A" w:rsidRDefault="00F954C3" w:rsidP="00D01D35">
      <w:pPr>
        <w:widowControl w:val="0"/>
        <w:kinsoku/>
        <w:snapToGrid/>
        <w:spacing w:line="360" w:lineRule="auto"/>
        <w:ind w:firstLineChars="200" w:firstLine="643"/>
        <w:textAlignment w:val="auto"/>
        <w:rPr>
          <w:rFonts w:ascii="仿宋_GB2312" w:eastAsia="仿宋_GB2312" w:hAnsi="Times New Roman" w:cs="仿宋_GB2312"/>
          <w:b/>
          <w:snapToGrid/>
          <w:sz w:val="32"/>
          <w:szCs w:val="32"/>
        </w:rPr>
      </w:pPr>
      <w:r>
        <w:rPr>
          <w:rFonts w:ascii="仿宋_GB2312" w:eastAsia="仿宋_GB2312" w:hAnsi="Times New Roman" w:cs="仿宋_GB2312" w:hint="eastAsia"/>
          <w:b/>
          <w:snapToGrid/>
          <w:sz w:val="32"/>
          <w:szCs w:val="32"/>
        </w:rPr>
        <w:t>五、补偿资金的发放程序</w:t>
      </w:r>
    </w:p>
    <w:p w:rsidR="00F24D3A" w:rsidRDefault="00F954C3" w:rsidP="00D01D35">
      <w:pPr>
        <w:pStyle w:val="a3"/>
        <w:spacing w:line="360" w:lineRule="auto"/>
        <w:ind w:firstLineChars="200" w:firstLine="622"/>
        <w:rPr>
          <w:spacing w:val="1"/>
        </w:rPr>
      </w:pPr>
      <w:r>
        <w:rPr>
          <w:spacing w:val="1"/>
        </w:rPr>
        <w:t>市自然资源和规划局每年9月30日前根据上年度国土变更调查成果确定各乡镇（街道）所辖各行政村（社区）的耕地面积，下发各乡镇人民政府（街道办事处）核实确认，涉及飞地等确需调整所辖各行政村（社区）耕地面积的乡镇（街道）需于10日内反馈，逾期未反馈的视为已核实确认。市财政局对耕地保护补偿资金进行审核后，市自然资源和规划局汇总拟定耕地保护补偿资金分配方案（附件1、2），报市政府审批。</w:t>
      </w:r>
    </w:p>
    <w:p w:rsidR="00F24D3A" w:rsidRDefault="00F954C3" w:rsidP="00D01D35">
      <w:pPr>
        <w:pStyle w:val="a3"/>
        <w:spacing w:line="360" w:lineRule="auto"/>
        <w:ind w:firstLineChars="200" w:firstLine="622"/>
        <w:rPr>
          <w:spacing w:val="1"/>
        </w:rPr>
      </w:pPr>
      <w:r>
        <w:rPr>
          <w:spacing w:val="1"/>
        </w:rPr>
        <w:t>方案批准后，市财政局根据耕地保护补偿资金分配方案，将资金下拨到乡镇人民政府（街道办事处），由乡镇人民政府（街道办事处）按照有关规定拨付给农村村级集体经济组织。</w:t>
      </w:r>
    </w:p>
    <w:p w:rsidR="00F24D3A" w:rsidRDefault="00F954C3" w:rsidP="00D01D35">
      <w:pPr>
        <w:widowControl w:val="0"/>
        <w:kinsoku/>
        <w:snapToGrid/>
        <w:spacing w:line="360" w:lineRule="auto"/>
        <w:ind w:firstLineChars="200" w:firstLine="643"/>
        <w:textAlignment w:val="auto"/>
        <w:rPr>
          <w:rFonts w:ascii="仿宋_GB2312" w:eastAsia="仿宋_GB2312" w:hAnsi="Times New Roman" w:cs="仿宋_GB2312"/>
          <w:b/>
          <w:snapToGrid/>
          <w:sz w:val="32"/>
          <w:szCs w:val="32"/>
        </w:rPr>
      </w:pPr>
      <w:r>
        <w:rPr>
          <w:rFonts w:ascii="仿宋_GB2312" w:eastAsia="仿宋_GB2312" w:hAnsi="Times New Roman" w:cs="仿宋_GB2312" w:hint="eastAsia"/>
          <w:b/>
          <w:snapToGrid/>
          <w:sz w:val="32"/>
          <w:szCs w:val="32"/>
        </w:rPr>
        <w:t>六、补偿资金的筹措、使用</w:t>
      </w:r>
    </w:p>
    <w:p w:rsidR="00F24D3A" w:rsidRDefault="00F954C3" w:rsidP="00D01D35">
      <w:pPr>
        <w:pStyle w:val="a3"/>
        <w:spacing w:line="360" w:lineRule="auto"/>
        <w:ind w:firstLineChars="200" w:firstLine="622"/>
        <w:rPr>
          <w:spacing w:val="1"/>
        </w:rPr>
      </w:pPr>
      <w:r>
        <w:rPr>
          <w:spacing w:val="1"/>
        </w:rPr>
        <w:t>耕地保护补偿资金列入当年度市财政预算，资金来源主要是耕地开垦费、新增建设用地有偿使用费、土地出让金等。</w:t>
      </w:r>
    </w:p>
    <w:p w:rsidR="00F24D3A" w:rsidRDefault="00F954C3" w:rsidP="00D01D35">
      <w:pPr>
        <w:pStyle w:val="a3"/>
        <w:spacing w:line="360" w:lineRule="auto"/>
        <w:ind w:firstLineChars="200" w:firstLine="622"/>
        <w:rPr>
          <w:spacing w:val="1"/>
        </w:rPr>
      </w:pPr>
      <w:r>
        <w:rPr>
          <w:spacing w:val="1"/>
        </w:rPr>
        <w:lastRenderedPageBreak/>
        <w:t>补偿资金主要用于“田长制”建设、村级耕地保护巡查员工资发</w:t>
      </w:r>
      <w:r>
        <w:rPr>
          <w:rFonts w:hint="eastAsia"/>
          <w:spacing w:val="1"/>
        </w:rPr>
        <w:t>放</w:t>
      </w:r>
      <w:r>
        <w:rPr>
          <w:spacing w:val="1"/>
        </w:rPr>
        <w:t>、耕地保护管理、耕地质量提升、农田基础设施管护与修缮等。</w:t>
      </w:r>
    </w:p>
    <w:p w:rsidR="00F24D3A" w:rsidRDefault="00F954C3" w:rsidP="00D01D35">
      <w:pPr>
        <w:pStyle w:val="a3"/>
        <w:spacing w:line="360" w:lineRule="auto"/>
        <w:ind w:firstLineChars="200" w:firstLine="622"/>
        <w:rPr>
          <w:spacing w:val="1"/>
        </w:rPr>
      </w:pPr>
      <w:r>
        <w:rPr>
          <w:spacing w:val="1"/>
        </w:rPr>
        <w:t>补偿资金实行“村账乡镇代理”，由农村村级集体经济组织按照农村集体资产管理有关规定和民主议事规则，制定资金使用方案，报乡镇人民政府（街道办事处）批准后，按规定使用。耕地保护补偿资金使用方案、使用情况列入村务公开重大事项，向本集体经济组织广大农户公开。</w:t>
      </w:r>
    </w:p>
    <w:p w:rsidR="00F24D3A" w:rsidRDefault="00F954C3" w:rsidP="00D01D35">
      <w:pPr>
        <w:widowControl w:val="0"/>
        <w:kinsoku/>
        <w:snapToGrid/>
        <w:spacing w:line="360" w:lineRule="auto"/>
        <w:ind w:firstLineChars="200" w:firstLine="643"/>
        <w:textAlignment w:val="auto"/>
        <w:rPr>
          <w:rFonts w:ascii="仿宋_GB2312" w:eastAsia="仿宋_GB2312" w:hAnsi="Times New Roman" w:cs="仿宋_GB2312"/>
          <w:b/>
          <w:snapToGrid/>
          <w:sz w:val="32"/>
          <w:szCs w:val="32"/>
        </w:rPr>
      </w:pPr>
      <w:r>
        <w:rPr>
          <w:rFonts w:ascii="仿宋_GB2312" w:eastAsia="仿宋_GB2312" w:hAnsi="Times New Roman" w:cs="仿宋_GB2312" w:hint="eastAsia"/>
          <w:b/>
          <w:snapToGrid/>
          <w:sz w:val="32"/>
          <w:szCs w:val="32"/>
        </w:rPr>
        <w:t>七、监督管理</w:t>
      </w:r>
    </w:p>
    <w:p w:rsidR="00F24D3A" w:rsidRDefault="00F954C3" w:rsidP="00D01D35">
      <w:pPr>
        <w:pStyle w:val="a3"/>
        <w:spacing w:line="360" w:lineRule="auto"/>
        <w:ind w:firstLineChars="200" w:firstLine="622"/>
        <w:rPr>
          <w:spacing w:val="1"/>
        </w:rPr>
      </w:pPr>
      <w:r>
        <w:rPr>
          <w:spacing w:val="1"/>
        </w:rPr>
        <w:t>市自然资源和规划局、市财政局和乡镇人民政府（街道办事处）结合年度现状耕地面积增减、耕地“非农化”“非粮化”情况、土地</w:t>
      </w:r>
      <w:proofErr w:type="gramStart"/>
      <w:r>
        <w:rPr>
          <w:spacing w:val="1"/>
        </w:rPr>
        <w:t>卫片执法</w:t>
      </w:r>
      <w:proofErr w:type="gramEnd"/>
      <w:r>
        <w:rPr>
          <w:spacing w:val="1"/>
        </w:rPr>
        <w:t xml:space="preserve">检查情况，按职责对农村集体经济组织耕地保 </w:t>
      </w:r>
      <w:proofErr w:type="gramStart"/>
      <w:r>
        <w:rPr>
          <w:spacing w:val="1"/>
        </w:rPr>
        <w:t>护任务</w:t>
      </w:r>
      <w:proofErr w:type="gramEnd"/>
      <w:r>
        <w:rPr>
          <w:spacing w:val="1"/>
        </w:rPr>
        <w:t>落实情况、耕地保护补偿资金管理和使用情况加强监督检查，切实提高财政资金使用绩效。</w:t>
      </w:r>
    </w:p>
    <w:p w:rsidR="00F24D3A" w:rsidRDefault="00F24D3A" w:rsidP="00D01D35">
      <w:pPr>
        <w:pStyle w:val="a3"/>
        <w:spacing w:line="360" w:lineRule="auto"/>
        <w:ind w:firstLineChars="200" w:firstLine="610"/>
        <w:rPr>
          <w:spacing w:val="-5"/>
          <w:position w:val="16"/>
        </w:rPr>
      </w:pPr>
    </w:p>
    <w:p w:rsidR="00F24D3A" w:rsidRDefault="00F954C3" w:rsidP="00D01D35">
      <w:pPr>
        <w:pStyle w:val="a3"/>
        <w:spacing w:line="360" w:lineRule="auto"/>
        <w:ind w:firstLineChars="200" w:firstLine="610"/>
      </w:pPr>
      <w:r>
        <w:rPr>
          <w:spacing w:val="-5"/>
          <w:position w:val="16"/>
        </w:rPr>
        <w:t>附件： 1</w:t>
      </w:r>
      <w:r>
        <w:rPr>
          <w:spacing w:val="1"/>
          <w:position w:val="16"/>
        </w:rPr>
        <w:t>．乐清市耕地保护补偿资金分配方案及结果</w:t>
      </w:r>
    </w:p>
    <w:p w:rsidR="00F24D3A" w:rsidRDefault="00F954C3" w:rsidP="00D01D35">
      <w:pPr>
        <w:pStyle w:val="a3"/>
        <w:spacing w:line="360" w:lineRule="auto"/>
        <w:ind w:firstLineChars="500" w:firstLine="1555"/>
        <w:rPr>
          <w:spacing w:val="1"/>
        </w:rPr>
      </w:pPr>
      <w:r>
        <w:rPr>
          <w:spacing w:val="1"/>
        </w:rPr>
        <w:t>2．乐清市耕地保护补偿资金分配方案清单</w:t>
      </w:r>
    </w:p>
    <w:p w:rsidR="00F24D3A" w:rsidRDefault="00F24D3A" w:rsidP="00D01D35">
      <w:pPr>
        <w:pStyle w:val="a3"/>
        <w:spacing w:line="360" w:lineRule="auto"/>
        <w:ind w:firstLineChars="200" w:firstLine="622"/>
        <w:rPr>
          <w:spacing w:val="1"/>
        </w:rPr>
      </w:pPr>
    </w:p>
    <w:p w:rsidR="00F24D3A" w:rsidRDefault="00F24D3A" w:rsidP="00D01D35">
      <w:pPr>
        <w:pStyle w:val="a3"/>
        <w:spacing w:line="360" w:lineRule="auto"/>
        <w:ind w:firstLineChars="200" w:firstLine="622"/>
        <w:rPr>
          <w:spacing w:val="1"/>
        </w:rPr>
      </w:pPr>
    </w:p>
    <w:p w:rsidR="00F24D3A" w:rsidRDefault="00F24D3A" w:rsidP="00D01D35">
      <w:pPr>
        <w:pStyle w:val="a3"/>
        <w:spacing w:line="360" w:lineRule="auto"/>
        <w:ind w:firstLineChars="200" w:firstLine="622"/>
        <w:rPr>
          <w:spacing w:val="1"/>
        </w:rPr>
      </w:pPr>
    </w:p>
    <w:p w:rsidR="00F24D3A" w:rsidRDefault="00F24D3A" w:rsidP="00D01D35">
      <w:pPr>
        <w:pStyle w:val="a3"/>
        <w:spacing w:line="360" w:lineRule="auto"/>
        <w:ind w:firstLineChars="200" w:firstLine="622"/>
        <w:rPr>
          <w:spacing w:val="1"/>
        </w:rPr>
      </w:pPr>
    </w:p>
    <w:p w:rsidR="00F24D3A" w:rsidRDefault="00F24D3A" w:rsidP="00D01D35">
      <w:pPr>
        <w:pStyle w:val="a3"/>
        <w:spacing w:line="360" w:lineRule="auto"/>
        <w:ind w:firstLineChars="200" w:firstLine="622"/>
        <w:rPr>
          <w:spacing w:val="1"/>
        </w:rPr>
      </w:pPr>
    </w:p>
    <w:p w:rsidR="00F24D3A" w:rsidRDefault="00F954C3">
      <w:pPr>
        <w:spacing w:line="230" w:lineRule="auto"/>
        <w:rPr>
          <w:rFonts w:ascii="黑体" w:eastAsia="黑体" w:hAnsi="黑体" w:cs="黑体"/>
          <w:sz w:val="31"/>
          <w:szCs w:val="31"/>
        </w:rPr>
      </w:pPr>
      <w:r>
        <w:rPr>
          <w:rFonts w:ascii="黑体" w:eastAsia="黑体" w:hAnsi="黑体" w:cs="黑体"/>
          <w:spacing w:val="-7"/>
          <w:sz w:val="31"/>
          <w:szCs w:val="31"/>
        </w:rPr>
        <w:lastRenderedPageBreak/>
        <w:t>附件</w:t>
      </w:r>
      <w:r>
        <w:rPr>
          <w:rFonts w:ascii="黑体" w:eastAsia="黑体" w:hAnsi="黑体" w:cs="黑体"/>
          <w:spacing w:val="-75"/>
          <w:sz w:val="31"/>
          <w:szCs w:val="31"/>
        </w:rPr>
        <w:t xml:space="preserve"> </w:t>
      </w:r>
      <w:r>
        <w:rPr>
          <w:rFonts w:ascii="黑体" w:eastAsia="黑体" w:hAnsi="黑体" w:cs="黑体"/>
          <w:spacing w:val="-7"/>
          <w:sz w:val="31"/>
          <w:szCs w:val="31"/>
        </w:rPr>
        <w:t>1</w:t>
      </w:r>
    </w:p>
    <w:p w:rsidR="00F24D3A" w:rsidRDefault="00F24D3A">
      <w:pPr>
        <w:spacing w:line="226" w:lineRule="auto"/>
        <w:rPr>
          <w:rFonts w:ascii="黑体" w:eastAsia="黑体" w:hAnsi="黑体" w:cs="黑体"/>
          <w:sz w:val="43"/>
          <w:szCs w:val="43"/>
        </w:rPr>
      </w:pPr>
    </w:p>
    <w:p w:rsidR="00F24D3A" w:rsidRDefault="00F954C3">
      <w:pPr>
        <w:spacing w:line="226" w:lineRule="auto"/>
        <w:jc w:val="center"/>
        <w:rPr>
          <w:rFonts w:ascii="黑体" w:eastAsia="黑体" w:hAnsi="黑体" w:cs="黑体"/>
          <w:sz w:val="43"/>
          <w:szCs w:val="43"/>
        </w:rPr>
      </w:pPr>
      <w:r>
        <w:rPr>
          <w:rFonts w:ascii="黑体" w:eastAsia="黑体" w:hAnsi="黑体" w:cs="黑体"/>
          <w:sz w:val="43"/>
          <w:szCs w:val="43"/>
        </w:rPr>
        <w:t>乐清市耕地保护补偿资金分配方案及结果</w:t>
      </w:r>
    </w:p>
    <w:p w:rsidR="00F24D3A" w:rsidRDefault="00F24D3A"/>
    <w:tbl>
      <w:tblPr>
        <w:tblW w:w="91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3408"/>
        <w:gridCol w:w="5770"/>
      </w:tblGrid>
      <w:tr w:rsidR="00F24D3A">
        <w:trPr>
          <w:trHeight w:val="1143"/>
        </w:trPr>
        <w:tc>
          <w:tcPr>
            <w:tcW w:w="3408" w:type="dxa"/>
          </w:tcPr>
          <w:p w:rsidR="00F24D3A" w:rsidRDefault="00F24D3A">
            <w:pPr>
              <w:pStyle w:val="TableText"/>
              <w:spacing w:line="338" w:lineRule="auto"/>
            </w:pPr>
          </w:p>
          <w:p w:rsidR="00F24D3A" w:rsidRDefault="00F954C3">
            <w:pPr>
              <w:spacing w:line="223" w:lineRule="auto"/>
              <w:jc w:val="center"/>
              <w:rPr>
                <w:rFonts w:ascii="仿宋" w:eastAsia="仿宋" w:hAnsi="仿宋" w:cs="仿宋"/>
                <w:sz w:val="28"/>
                <w:szCs w:val="28"/>
              </w:rPr>
            </w:pPr>
            <w:r>
              <w:rPr>
                <w:rFonts w:ascii="仿宋" w:eastAsia="仿宋" w:hAnsi="仿宋" w:cs="仿宋"/>
                <w:spacing w:val="-8"/>
                <w:sz w:val="28"/>
                <w:szCs w:val="28"/>
              </w:rPr>
              <w:t>所辖乡镇（街道）数</w:t>
            </w:r>
          </w:p>
        </w:tc>
        <w:tc>
          <w:tcPr>
            <w:tcW w:w="5770" w:type="dxa"/>
          </w:tcPr>
          <w:p w:rsidR="00F24D3A" w:rsidRDefault="00F24D3A">
            <w:pPr>
              <w:pStyle w:val="TableText"/>
            </w:pPr>
          </w:p>
        </w:tc>
      </w:tr>
      <w:tr w:rsidR="00F24D3A">
        <w:trPr>
          <w:trHeight w:val="1139"/>
        </w:trPr>
        <w:tc>
          <w:tcPr>
            <w:tcW w:w="3408" w:type="dxa"/>
          </w:tcPr>
          <w:p w:rsidR="00F24D3A" w:rsidRDefault="00F24D3A">
            <w:pPr>
              <w:pStyle w:val="TableText"/>
              <w:spacing w:line="334" w:lineRule="auto"/>
              <w:jc w:val="center"/>
            </w:pPr>
          </w:p>
          <w:p w:rsidR="00F24D3A" w:rsidRDefault="00F954C3">
            <w:pPr>
              <w:spacing w:line="223" w:lineRule="auto"/>
              <w:jc w:val="center"/>
              <w:rPr>
                <w:rFonts w:ascii="仿宋" w:eastAsia="仿宋" w:hAnsi="仿宋" w:cs="仿宋"/>
                <w:sz w:val="28"/>
                <w:szCs w:val="28"/>
              </w:rPr>
            </w:pPr>
            <w:r>
              <w:rPr>
                <w:rFonts w:ascii="仿宋" w:eastAsia="仿宋" w:hAnsi="仿宋" w:cs="仿宋"/>
                <w:spacing w:val="-8"/>
                <w:sz w:val="28"/>
                <w:szCs w:val="28"/>
              </w:rPr>
              <w:t>所辖行政村（社区）数</w:t>
            </w:r>
          </w:p>
        </w:tc>
        <w:tc>
          <w:tcPr>
            <w:tcW w:w="5770" w:type="dxa"/>
          </w:tcPr>
          <w:p w:rsidR="00F24D3A" w:rsidRDefault="00F24D3A">
            <w:pPr>
              <w:pStyle w:val="TableText"/>
            </w:pPr>
          </w:p>
        </w:tc>
      </w:tr>
      <w:tr w:rsidR="00F24D3A">
        <w:trPr>
          <w:trHeight w:val="1138"/>
        </w:trPr>
        <w:tc>
          <w:tcPr>
            <w:tcW w:w="3408" w:type="dxa"/>
          </w:tcPr>
          <w:p w:rsidR="00F24D3A" w:rsidRDefault="00F24D3A">
            <w:pPr>
              <w:pStyle w:val="TableText"/>
              <w:spacing w:line="334" w:lineRule="auto"/>
              <w:jc w:val="center"/>
            </w:pPr>
          </w:p>
          <w:p w:rsidR="00F24D3A" w:rsidRDefault="00F954C3">
            <w:pPr>
              <w:spacing w:line="223" w:lineRule="auto"/>
              <w:jc w:val="center"/>
              <w:rPr>
                <w:rFonts w:ascii="仿宋" w:eastAsia="仿宋" w:hAnsi="仿宋" w:cs="仿宋"/>
                <w:sz w:val="28"/>
                <w:szCs w:val="28"/>
              </w:rPr>
            </w:pPr>
            <w:r>
              <w:rPr>
                <w:rFonts w:ascii="仿宋" w:eastAsia="仿宋" w:hAnsi="仿宋" w:cs="仿宋"/>
                <w:spacing w:val="-9"/>
                <w:sz w:val="28"/>
                <w:szCs w:val="28"/>
              </w:rPr>
              <w:t>现状耕地面积（亩）</w:t>
            </w:r>
          </w:p>
        </w:tc>
        <w:tc>
          <w:tcPr>
            <w:tcW w:w="5770" w:type="dxa"/>
          </w:tcPr>
          <w:p w:rsidR="00F24D3A" w:rsidRDefault="00F24D3A">
            <w:pPr>
              <w:pStyle w:val="TableText"/>
            </w:pPr>
          </w:p>
        </w:tc>
      </w:tr>
      <w:tr w:rsidR="00F24D3A">
        <w:trPr>
          <w:trHeight w:val="1647"/>
        </w:trPr>
        <w:tc>
          <w:tcPr>
            <w:tcW w:w="3408" w:type="dxa"/>
          </w:tcPr>
          <w:p w:rsidR="00F24D3A" w:rsidRDefault="00F24D3A">
            <w:pPr>
              <w:pStyle w:val="TableText"/>
              <w:spacing w:line="295" w:lineRule="auto"/>
              <w:jc w:val="center"/>
            </w:pPr>
          </w:p>
          <w:p w:rsidR="00F24D3A" w:rsidRDefault="00F24D3A">
            <w:pPr>
              <w:pStyle w:val="TableText"/>
              <w:spacing w:line="295" w:lineRule="auto"/>
              <w:jc w:val="center"/>
            </w:pPr>
          </w:p>
          <w:p w:rsidR="00F24D3A" w:rsidRDefault="00F954C3">
            <w:pPr>
              <w:spacing w:line="223" w:lineRule="auto"/>
              <w:jc w:val="center"/>
              <w:rPr>
                <w:rFonts w:ascii="仿宋" w:eastAsia="仿宋" w:hAnsi="仿宋" w:cs="仿宋"/>
                <w:sz w:val="28"/>
                <w:szCs w:val="28"/>
              </w:rPr>
            </w:pPr>
            <w:r>
              <w:rPr>
                <w:rFonts w:ascii="仿宋" w:eastAsia="仿宋" w:hAnsi="仿宋" w:cs="仿宋"/>
                <w:spacing w:val="-10"/>
                <w:sz w:val="28"/>
                <w:szCs w:val="28"/>
              </w:rPr>
              <w:t>市自然资源和规划局意见</w:t>
            </w:r>
          </w:p>
        </w:tc>
        <w:tc>
          <w:tcPr>
            <w:tcW w:w="5770" w:type="dxa"/>
          </w:tcPr>
          <w:p w:rsidR="00F24D3A" w:rsidRDefault="00F24D3A">
            <w:pPr>
              <w:pStyle w:val="TableText"/>
              <w:spacing w:line="288" w:lineRule="auto"/>
            </w:pPr>
          </w:p>
          <w:p w:rsidR="00F24D3A" w:rsidRDefault="00F24D3A">
            <w:pPr>
              <w:pStyle w:val="TableText"/>
              <w:spacing w:line="288" w:lineRule="auto"/>
            </w:pPr>
          </w:p>
          <w:p w:rsidR="00F24D3A" w:rsidRDefault="00F24D3A">
            <w:pPr>
              <w:pStyle w:val="TableText"/>
              <w:spacing w:line="288" w:lineRule="auto"/>
            </w:pPr>
          </w:p>
          <w:p w:rsidR="00F24D3A" w:rsidRDefault="00F954C3" w:rsidP="00D01D35">
            <w:pPr>
              <w:spacing w:line="223" w:lineRule="auto"/>
              <w:ind w:firstLineChars="100" w:firstLine="267"/>
              <w:rPr>
                <w:rFonts w:ascii="仿宋" w:eastAsia="仿宋" w:hAnsi="仿宋" w:cs="仿宋"/>
                <w:sz w:val="28"/>
                <w:szCs w:val="28"/>
              </w:rPr>
            </w:pPr>
            <w:r>
              <w:rPr>
                <w:rFonts w:ascii="仿宋" w:eastAsia="仿宋" w:hAnsi="仿宋" w:cs="仿宋"/>
                <w:spacing w:val="-13"/>
                <w:sz w:val="28"/>
                <w:szCs w:val="28"/>
              </w:rPr>
              <w:t>经办人：</w:t>
            </w:r>
            <w:r>
              <w:rPr>
                <w:rFonts w:ascii="仿宋" w:eastAsia="仿宋" w:hAnsi="仿宋" w:cs="仿宋"/>
                <w:spacing w:val="11"/>
                <w:sz w:val="28"/>
                <w:szCs w:val="28"/>
              </w:rPr>
              <w:t xml:space="preserve">          </w:t>
            </w:r>
            <w:r>
              <w:rPr>
                <w:rFonts w:ascii="仿宋" w:eastAsia="仿宋" w:hAnsi="仿宋" w:cs="仿宋"/>
                <w:spacing w:val="-13"/>
                <w:sz w:val="28"/>
                <w:szCs w:val="28"/>
              </w:rPr>
              <w:t>审核人：</w:t>
            </w:r>
          </w:p>
        </w:tc>
      </w:tr>
      <w:tr w:rsidR="00F24D3A">
        <w:trPr>
          <w:trHeight w:val="1609"/>
        </w:trPr>
        <w:tc>
          <w:tcPr>
            <w:tcW w:w="3408" w:type="dxa"/>
          </w:tcPr>
          <w:p w:rsidR="00F24D3A" w:rsidRDefault="00F24D3A">
            <w:pPr>
              <w:pStyle w:val="TableText"/>
              <w:spacing w:line="286" w:lineRule="auto"/>
              <w:jc w:val="center"/>
            </w:pPr>
          </w:p>
          <w:p w:rsidR="00F24D3A" w:rsidRDefault="00F24D3A">
            <w:pPr>
              <w:pStyle w:val="TableText"/>
              <w:spacing w:line="286" w:lineRule="auto"/>
              <w:jc w:val="center"/>
            </w:pPr>
          </w:p>
          <w:p w:rsidR="00F24D3A" w:rsidRDefault="00F954C3">
            <w:pPr>
              <w:spacing w:line="223" w:lineRule="auto"/>
              <w:jc w:val="center"/>
              <w:rPr>
                <w:rFonts w:ascii="仿宋" w:eastAsia="仿宋" w:hAnsi="仿宋" w:cs="仿宋"/>
                <w:sz w:val="28"/>
                <w:szCs w:val="28"/>
              </w:rPr>
            </w:pPr>
            <w:r>
              <w:rPr>
                <w:rFonts w:ascii="仿宋" w:eastAsia="仿宋" w:hAnsi="仿宋" w:cs="仿宋"/>
                <w:spacing w:val="-10"/>
                <w:sz w:val="28"/>
                <w:szCs w:val="28"/>
              </w:rPr>
              <w:t>市财政局意见</w:t>
            </w:r>
          </w:p>
        </w:tc>
        <w:tc>
          <w:tcPr>
            <w:tcW w:w="5770" w:type="dxa"/>
          </w:tcPr>
          <w:p w:rsidR="00F24D3A" w:rsidRDefault="00F24D3A">
            <w:pPr>
              <w:pStyle w:val="TableText"/>
              <w:spacing w:line="276" w:lineRule="auto"/>
            </w:pPr>
          </w:p>
          <w:p w:rsidR="00F24D3A" w:rsidRDefault="00F24D3A">
            <w:pPr>
              <w:pStyle w:val="TableText"/>
              <w:spacing w:line="276" w:lineRule="auto"/>
            </w:pPr>
          </w:p>
          <w:p w:rsidR="00F24D3A" w:rsidRDefault="00F24D3A">
            <w:pPr>
              <w:pStyle w:val="TableText"/>
              <w:spacing w:line="276" w:lineRule="auto"/>
            </w:pPr>
          </w:p>
          <w:p w:rsidR="00F24D3A" w:rsidRDefault="00F954C3" w:rsidP="00D01D35">
            <w:pPr>
              <w:spacing w:line="223" w:lineRule="auto"/>
              <w:ind w:firstLineChars="100" w:firstLine="267"/>
              <w:rPr>
                <w:rFonts w:ascii="仿宋" w:eastAsia="仿宋" w:hAnsi="仿宋" w:cs="仿宋"/>
                <w:sz w:val="28"/>
                <w:szCs w:val="28"/>
              </w:rPr>
            </w:pPr>
            <w:r>
              <w:rPr>
                <w:rFonts w:ascii="仿宋" w:eastAsia="仿宋" w:hAnsi="仿宋" w:cs="仿宋"/>
                <w:spacing w:val="-13"/>
                <w:sz w:val="28"/>
                <w:szCs w:val="28"/>
              </w:rPr>
              <w:t>经办人：</w:t>
            </w:r>
            <w:r>
              <w:rPr>
                <w:rFonts w:ascii="仿宋" w:eastAsia="仿宋" w:hAnsi="仿宋" w:cs="仿宋"/>
                <w:spacing w:val="11"/>
                <w:sz w:val="28"/>
                <w:szCs w:val="28"/>
              </w:rPr>
              <w:t xml:space="preserve">          </w:t>
            </w:r>
            <w:r>
              <w:rPr>
                <w:rFonts w:ascii="仿宋" w:eastAsia="仿宋" w:hAnsi="仿宋" w:cs="仿宋"/>
                <w:spacing w:val="-13"/>
                <w:sz w:val="28"/>
                <w:szCs w:val="28"/>
              </w:rPr>
              <w:t>审核人：</w:t>
            </w:r>
          </w:p>
        </w:tc>
      </w:tr>
      <w:tr w:rsidR="00F24D3A">
        <w:trPr>
          <w:trHeight w:val="1683"/>
        </w:trPr>
        <w:tc>
          <w:tcPr>
            <w:tcW w:w="3408" w:type="dxa"/>
          </w:tcPr>
          <w:p w:rsidR="00F24D3A" w:rsidRDefault="00F24D3A">
            <w:pPr>
              <w:pStyle w:val="TableText"/>
              <w:spacing w:line="305" w:lineRule="auto"/>
              <w:jc w:val="center"/>
            </w:pPr>
          </w:p>
          <w:p w:rsidR="00F24D3A" w:rsidRDefault="00F24D3A">
            <w:pPr>
              <w:pStyle w:val="TableText"/>
              <w:spacing w:line="305" w:lineRule="auto"/>
              <w:jc w:val="center"/>
            </w:pPr>
          </w:p>
          <w:p w:rsidR="00F24D3A" w:rsidRDefault="00F954C3">
            <w:pPr>
              <w:spacing w:line="223" w:lineRule="auto"/>
              <w:jc w:val="center"/>
              <w:rPr>
                <w:rFonts w:ascii="仿宋" w:eastAsia="仿宋" w:hAnsi="仿宋" w:cs="仿宋"/>
                <w:sz w:val="28"/>
                <w:szCs w:val="28"/>
              </w:rPr>
            </w:pPr>
            <w:r>
              <w:rPr>
                <w:rFonts w:ascii="仿宋" w:eastAsia="仿宋" w:hAnsi="仿宋" w:cs="仿宋"/>
                <w:spacing w:val="-10"/>
                <w:sz w:val="28"/>
                <w:szCs w:val="28"/>
              </w:rPr>
              <w:t>市政府审批意见</w:t>
            </w:r>
          </w:p>
        </w:tc>
        <w:tc>
          <w:tcPr>
            <w:tcW w:w="5770" w:type="dxa"/>
          </w:tcPr>
          <w:p w:rsidR="00F24D3A" w:rsidRDefault="00F24D3A">
            <w:pPr>
              <w:pStyle w:val="TableText"/>
            </w:pPr>
          </w:p>
        </w:tc>
      </w:tr>
      <w:tr w:rsidR="00F24D3A">
        <w:trPr>
          <w:trHeight w:val="1139"/>
        </w:trPr>
        <w:tc>
          <w:tcPr>
            <w:tcW w:w="3408" w:type="dxa"/>
          </w:tcPr>
          <w:p w:rsidR="00F24D3A" w:rsidRDefault="00F24D3A">
            <w:pPr>
              <w:pStyle w:val="TableText"/>
              <w:spacing w:line="338" w:lineRule="auto"/>
              <w:jc w:val="center"/>
            </w:pPr>
          </w:p>
          <w:p w:rsidR="00F24D3A" w:rsidRDefault="00F954C3">
            <w:pPr>
              <w:spacing w:line="223" w:lineRule="auto"/>
              <w:jc w:val="center"/>
              <w:rPr>
                <w:rFonts w:ascii="仿宋" w:eastAsia="仿宋" w:hAnsi="仿宋" w:cs="仿宋"/>
                <w:sz w:val="28"/>
                <w:szCs w:val="28"/>
              </w:rPr>
            </w:pPr>
            <w:r>
              <w:rPr>
                <w:rFonts w:ascii="仿宋" w:eastAsia="仿宋" w:hAnsi="仿宋" w:cs="仿宋"/>
                <w:spacing w:val="-9"/>
                <w:sz w:val="28"/>
                <w:szCs w:val="28"/>
              </w:rPr>
              <w:t>核定补偿金额（元）</w:t>
            </w:r>
          </w:p>
        </w:tc>
        <w:tc>
          <w:tcPr>
            <w:tcW w:w="5770" w:type="dxa"/>
          </w:tcPr>
          <w:p w:rsidR="00F24D3A" w:rsidRDefault="00F24D3A">
            <w:pPr>
              <w:pStyle w:val="TableText"/>
            </w:pPr>
          </w:p>
        </w:tc>
      </w:tr>
      <w:tr w:rsidR="00F24D3A">
        <w:trPr>
          <w:trHeight w:val="1143"/>
        </w:trPr>
        <w:tc>
          <w:tcPr>
            <w:tcW w:w="3408" w:type="dxa"/>
          </w:tcPr>
          <w:p w:rsidR="00F24D3A" w:rsidRDefault="00F24D3A">
            <w:pPr>
              <w:pStyle w:val="TableText"/>
              <w:spacing w:line="338" w:lineRule="auto"/>
              <w:jc w:val="center"/>
            </w:pPr>
          </w:p>
          <w:p w:rsidR="00F24D3A" w:rsidRDefault="00F954C3">
            <w:pPr>
              <w:spacing w:line="223" w:lineRule="auto"/>
              <w:jc w:val="center"/>
              <w:rPr>
                <w:rFonts w:ascii="仿宋" w:eastAsia="仿宋" w:hAnsi="仿宋" w:cs="仿宋"/>
                <w:sz w:val="28"/>
                <w:szCs w:val="28"/>
              </w:rPr>
            </w:pPr>
            <w:r>
              <w:rPr>
                <w:rFonts w:ascii="仿宋" w:eastAsia="仿宋" w:hAnsi="仿宋" w:cs="仿宋"/>
                <w:spacing w:val="-8"/>
                <w:sz w:val="28"/>
                <w:szCs w:val="28"/>
              </w:rPr>
              <w:t>核定补偿金额(大写)</w:t>
            </w:r>
          </w:p>
        </w:tc>
        <w:tc>
          <w:tcPr>
            <w:tcW w:w="5770" w:type="dxa"/>
          </w:tcPr>
          <w:p w:rsidR="00F24D3A" w:rsidRDefault="00F24D3A">
            <w:pPr>
              <w:pStyle w:val="TableText"/>
            </w:pPr>
          </w:p>
        </w:tc>
      </w:tr>
    </w:tbl>
    <w:p w:rsidR="00F24D3A" w:rsidRDefault="00F24D3A"/>
    <w:p w:rsidR="00F24D3A" w:rsidRDefault="00F24D3A">
      <w:pPr>
        <w:sectPr w:rsidR="00F24D3A">
          <w:footerReference w:type="default" r:id="rId7"/>
          <w:pgSz w:w="11906" w:h="16839"/>
          <w:pgMar w:top="1440" w:right="1803" w:bottom="1440" w:left="1803" w:header="0" w:footer="1417" w:gutter="0"/>
          <w:cols w:space="720"/>
          <w:docGrid w:linePitch="312"/>
        </w:sectPr>
      </w:pPr>
    </w:p>
    <w:p w:rsidR="00F24D3A" w:rsidRDefault="00F954C3">
      <w:pPr>
        <w:spacing w:line="230" w:lineRule="auto"/>
        <w:rPr>
          <w:rFonts w:ascii="黑体" w:eastAsia="黑体" w:hAnsi="黑体" w:cs="黑体"/>
          <w:sz w:val="31"/>
          <w:szCs w:val="31"/>
        </w:rPr>
      </w:pPr>
      <w:r>
        <w:rPr>
          <w:rFonts w:ascii="黑体" w:eastAsia="黑体" w:hAnsi="黑体" w:cs="黑体"/>
          <w:spacing w:val="-7"/>
          <w:sz w:val="31"/>
          <w:szCs w:val="31"/>
        </w:rPr>
        <w:lastRenderedPageBreak/>
        <w:t>附件</w:t>
      </w:r>
      <w:r>
        <w:rPr>
          <w:rFonts w:ascii="黑体" w:eastAsia="黑体" w:hAnsi="黑体" w:cs="黑体"/>
          <w:spacing w:val="-72"/>
          <w:sz w:val="31"/>
          <w:szCs w:val="31"/>
        </w:rPr>
        <w:t xml:space="preserve"> </w:t>
      </w:r>
      <w:r>
        <w:rPr>
          <w:rFonts w:ascii="黑体" w:eastAsia="黑体" w:hAnsi="黑体" w:cs="黑体"/>
          <w:spacing w:val="-7"/>
          <w:sz w:val="31"/>
          <w:szCs w:val="31"/>
        </w:rPr>
        <w:t>2</w:t>
      </w:r>
    </w:p>
    <w:p w:rsidR="00F24D3A" w:rsidRDefault="00F954C3">
      <w:pPr>
        <w:spacing w:line="226" w:lineRule="auto"/>
        <w:jc w:val="center"/>
        <w:rPr>
          <w:rFonts w:ascii="黑体" w:eastAsia="黑体" w:hAnsi="黑体" w:cs="黑体"/>
          <w:sz w:val="43"/>
          <w:szCs w:val="43"/>
        </w:rPr>
      </w:pPr>
      <w:r>
        <w:rPr>
          <w:rFonts w:ascii="黑体" w:eastAsia="黑体" w:hAnsi="黑体" w:cs="黑体"/>
          <w:sz w:val="43"/>
          <w:szCs w:val="43"/>
        </w:rPr>
        <w:t>乐清市耕地保护补偿资金分配方案清单</w:t>
      </w:r>
    </w:p>
    <w:p w:rsidR="00F24D3A" w:rsidRDefault="00F24D3A">
      <w:pPr>
        <w:rPr>
          <w:rFonts w:eastAsia="宋体"/>
        </w:rPr>
      </w:pPr>
    </w:p>
    <w:tbl>
      <w:tblPr>
        <w:tblW w:w="14086" w:type="dxa"/>
        <w:tblInd w:w="8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940"/>
        <w:gridCol w:w="2050"/>
        <w:gridCol w:w="2400"/>
        <w:gridCol w:w="2450"/>
        <w:gridCol w:w="2463"/>
        <w:gridCol w:w="1998"/>
        <w:gridCol w:w="1785"/>
      </w:tblGrid>
      <w:tr w:rsidR="00F24D3A">
        <w:trPr>
          <w:trHeight w:val="645"/>
        </w:trPr>
        <w:tc>
          <w:tcPr>
            <w:tcW w:w="939" w:type="dxa"/>
            <w:vAlign w:val="center"/>
          </w:tcPr>
          <w:p w:rsidR="00F24D3A" w:rsidRDefault="00F954C3">
            <w:pPr>
              <w:pStyle w:val="TableText"/>
              <w:jc w:val="center"/>
            </w:pPr>
            <w:r>
              <w:rPr>
                <w:rFonts w:ascii="黑体" w:eastAsia="黑体" w:hAnsi="黑体" w:cs="黑体"/>
                <w:spacing w:val="-5"/>
                <w:sz w:val="24"/>
                <w:szCs w:val="24"/>
              </w:rPr>
              <w:t>序号</w:t>
            </w:r>
          </w:p>
        </w:tc>
        <w:tc>
          <w:tcPr>
            <w:tcW w:w="2050" w:type="dxa"/>
            <w:tcBorders>
              <w:left w:val="single" w:sz="2" w:space="0" w:color="000000"/>
              <w:right w:val="single" w:sz="2" w:space="0" w:color="000000"/>
            </w:tcBorders>
            <w:vAlign w:val="center"/>
          </w:tcPr>
          <w:p w:rsidR="00F24D3A" w:rsidRDefault="00F954C3">
            <w:pPr>
              <w:pStyle w:val="TableText"/>
              <w:jc w:val="center"/>
            </w:pPr>
            <w:r>
              <w:rPr>
                <w:rFonts w:ascii="黑体" w:eastAsia="黑体" w:hAnsi="黑体" w:cs="黑体"/>
                <w:spacing w:val="-9"/>
                <w:sz w:val="24"/>
                <w:szCs w:val="24"/>
              </w:rPr>
              <w:t>乡镇（街道）</w:t>
            </w:r>
          </w:p>
        </w:tc>
        <w:tc>
          <w:tcPr>
            <w:tcW w:w="2400" w:type="dxa"/>
            <w:tcBorders>
              <w:left w:val="single" w:sz="2" w:space="0" w:color="000000"/>
              <w:right w:val="single" w:sz="2" w:space="0" w:color="000000"/>
            </w:tcBorders>
            <w:vAlign w:val="center"/>
          </w:tcPr>
          <w:p w:rsidR="00F24D3A" w:rsidRDefault="00F954C3">
            <w:pPr>
              <w:pStyle w:val="TableText"/>
              <w:jc w:val="center"/>
            </w:pPr>
            <w:r>
              <w:rPr>
                <w:rFonts w:ascii="黑体" w:eastAsia="黑体" w:hAnsi="黑体" w:cs="黑体"/>
                <w:spacing w:val="-10"/>
                <w:sz w:val="24"/>
                <w:szCs w:val="24"/>
              </w:rPr>
              <w:t>所辖行政村</w:t>
            </w:r>
            <w:r>
              <w:rPr>
                <w:rFonts w:ascii="黑体" w:eastAsia="黑体" w:hAnsi="黑体" w:cs="黑体"/>
                <w:spacing w:val="3"/>
                <w:sz w:val="24"/>
                <w:szCs w:val="24"/>
              </w:rPr>
              <w:t xml:space="preserve"> </w:t>
            </w:r>
            <w:r>
              <w:rPr>
                <w:rFonts w:ascii="黑体" w:eastAsia="黑体" w:hAnsi="黑体" w:cs="黑体"/>
                <w:spacing w:val="-12"/>
                <w:sz w:val="24"/>
                <w:szCs w:val="24"/>
              </w:rPr>
              <w:t>（社区）</w:t>
            </w:r>
          </w:p>
        </w:tc>
        <w:tc>
          <w:tcPr>
            <w:tcW w:w="2450" w:type="dxa"/>
            <w:tcBorders>
              <w:left w:val="single" w:sz="2" w:space="0" w:color="000000"/>
              <w:right w:val="single" w:sz="2" w:space="0" w:color="000000"/>
            </w:tcBorders>
            <w:vAlign w:val="center"/>
          </w:tcPr>
          <w:p w:rsidR="00F24D3A" w:rsidRDefault="00F954C3">
            <w:pPr>
              <w:pStyle w:val="TableText"/>
              <w:jc w:val="center"/>
            </w:pPr>
            <w:r>
              <w:rPr>
                <w:rFonts w:ascii="黑体" w:eastAsia="黑体" w:hAnsi="黑体" w:cs="黑体"/>
                <w:spacing w:val="-8"/>
                <w:sz w:val="24"/>
                <w:szCs w:val="24"/>
              </w:rPr>
              <w:t>现状耕地面积</w:t>
            </w:r>
            <w:r>
              <w:rPr>
                <w:rFonts w:ascii="黑体" w:eastAsia="黑体" w:hAnsi="黑体" w:cs="黑体"/>
                <w:spacing w:val="-13"/>
                <w:sz w:val="24"/>
                <w:szCs w:val="24"/>
              </w:rPr>
              <w:t>（亩）</w:t>
            </w:r>
          </w:p>
        </w:tc>
        <w:tc>
          <w:tcPr>
            <w:tcW w:w="2463" w:type="dxa"/>
            <w:tcBorders>
              <w:left w:val="single" w:sz="2" w:space="0" w:color="000000"/>
              <w:right w:val="single" w:sz="2" w:space="0" w:color="000000"/>
            </w:tcBorders>
            <w:vAlign w:val="center"/>
          </w:tcPr>
          <w:p w:rsidR="00F24D3A" w:rsidRDefault="00F954C3">
            <w:pPr>
              <w:pStyle w:val="TableText"/>
              <w:jc w:val="center"/>
            </w:pPr>
            <w:r>
              <w:rPr>
                <w:rFonts w:ascii="黑体" w:eastAsia="黑体" w:hAnsi="黑体" w:cs="黑体"/>
                <w:spacing w:val="-8"/>
                <w:sz w:val="24"/>
                <w:szCs w:val="24"/>
              </w:rPr>
              <w:t>补偿标准</w:t>
            </w:r>
            <w:r>
              <w:rPr>
                <w:rFonts w:ascii="黑体" w:eastAsia="黑体" w:hAnsi="黑体" w:cs="黑体"/>
                <w:spacing w:val="-18"/>
                <w:sz w:val="24"/>
                <w:szCs w:val="24"/>
              </w:rPr>
              <w:t>（元/亩）</w:t>
            </w:r>
          </w:p>
        </w:tc>
        <w:tc>
          <w:tcPr>
            <w:tcW w:w="1998" w:type="dxa"/>
            <w:tcBorders>
              <w:left w:val="single" w:sz="2" w:space="0" w:color="000000"/>
              <w:right w:val="single" w:sz="2" w:space="0" w:color="000000"/>
            </w:tcBorders>
            <w:vAlign w:val="center"/>
          </w:tcPr>
          <w:p w:rsidR="00F24D3A" w:rsidRDefault="00F954C3">
            <w:pPr>
              <w:pStyle w:val="TableText"/>
              <w:jc w:val="center"/>
            </w:pPr>
            <w:r>
              <w:rPr>
                <w:rFonts w:ascii="黑体" w:eastAsia="黑体" w:hAnsi="黑体" w:cs="黑体"/>
                <w:spacing w:val="-7"/>
                <w:sz w:val="24"/>
                <w:szCs w:val="24"/>
              </w:rPr>
              <w:t>补偿金额（元）</w:t>
            </w:r>
          </w:p>
        </w:tc>
        <w:tc>
          <w:tcPr>
            <w:tcW w:w="1785" w:type="dxa"/>
            <w:vAlign w:val="center"/>
          </w:tcPr>
          <w:p w:rsidR="00F24D3A" w:rsidRDefault="00F954C3">
            <w:pPr>
              <w:pStyle w:val="TableText"/>
              <w:jc w:val="center"/>
            </w:pPr>
            <w:r>
              <w:rPr>
                <w:rFonts w:ascii="黑体" w:eastAsia="黑体" w:hAnsi="黑体" w:cs="黑体"/>
                <w:spacing w:val="-5"/>
                <w:sz w:val="24"/>
                <w:szCs w:val="24"/>
              </w:rPr>
              <w:t>备注</w:t>
            </w:r>
          </w:p>
        </w:tc>
      </w:tr>
      <w:tr w:rsidR="00F24D3A">
        <w:trPr>
          <w:trHeight w:val="380"/>
        </w:trPr>
        <w:tc>
          <w:tcPr>
            <w:tcW w:w="939" w:type="dxa"/>
          </w:tcPr>
          <w:p w:rsidR="00F24D3A" w:rsidRDefault="00F24D3A">
            <w:pPr>
              <w:pStyle w:val="TableText"/>
            </w:pPr>
          </w:p>
        </w:tc>
        <w:tc>
          <w:tcPr>
            <w:tcW w:w="2050" w:type="dxa"/>
            <w:tcBorders>
              <w:left w:val="single" w:sz="2" w:space="0" w:color="000000"/>
              <w:right w:val="single" w:sz="2" w:space="0" w:color="000000"/>
            </w:tcBorders>
          </w:tcPr>
          <w:p w:rsidR="00F24D3A" w:rsidRDefault="00F24D3A">
            <w:pPr>
              <w:pStyle w:val="TableText"/>
            </w:pPr>
          </w:p>
        </w:tc>
        <w:tc>
          <w:tcPr>
            <w:tcW w:w="2400" w:type="dxa"/>
            <w:tcBorders>
              <w:left w:val="single" w:sz="2" w:space="0" w:color="000000"/>
              <w:right w:val="single" w:sz="2" w:space="0" w:color="000000"/>
            </w:tcBorders>
          </w:tcPr>
          <w:p w:rsidR="00F24D3A" w:rsidRDefault="00F24D3A">
            <w:pPr>
              <w:pStyle w:val="TableText"/>
            </w:pPr>
          </w:p>
        </w:tc>
        <w:tc>
          <w:tcPr>
            <w:tcW w:w="2450" w:type="dxa"/>
            <w:tcBorders>
              <w:left w:val="single" w:sz="2" w:space="0" w:color="000000"/>
              <w:right w:val="single" w:sz="2" w:space="0" w:color="000000"/>
            </w:tcBorders>
          </w:tcPr>
          <w:p w:rsidR="00F24D3A" w:rsidRDefault="00F24D3A">
            <w:pPr>
              <w:pStyle w:val="TableText"/>
            </w:pPr>
          </w:p>
        </w:tc>
        <w:tc>
          <w:tcPr>
            <w:tcW w:w="2463" w:type="dxa"/>
            <w:tcBorders>
              <w:left w:val="single" w:sz="2" w:space="0" w:color="000000"/>
              <w:right w:val="single" w:sz="2" w:space="0" w:color="000000"/>
            </w:tcBorders>
          </w:tcPr>
          <w:p w:rsidR="00F24D3A" w:rsidRDefault="00F24D3A">
            <w:pPr>
              <w:pStyle w:val="TableText"/>
            </w:pPr>
          </w:p>
        </w:tc>
        <w:tc>
          <w:tcPr>
            <w:tcW w:w="1998" w:type="dxa"/>
            <w:tcBorders>
              <w:left w:val="single" w:sz="2" w:space="0" w:color="000000"/>
              <w:right w:val="single" w:sz="2" w:space="0" w:color="000000"/>
            </w:tcBorders>
          </w:tcPr>
          <w:p w:rsidR="00F24D3A" w:rsidRDefault="00F24D3A">
            <w:pPr>
              <w:pStyle w:val="TableText"/>
            </w:pPr>
          </w:p>
        </w:tc>
        <w:tc>
          <w:tcPr>
            <w:tcW w:w="1785" w:type="dxa"/>
          </w:tcPr>
          <w:p w:rsidR="00F24D3A" w:rsidRDefault="00F24D3A">
            <w:pPr>
              <w:pStyle w:val="TableText"/>
            </w:pPr>
          </w:p>
        </w:tc>
      </w:tr>
      <w:tr w:rsidR="00F24D3A">
        <w:trPr>
          <w:trHeight w:val="380"/>
        </w:trPr>
        <w:tc>
          <w:tcPr>
            <w:tcW w:w="939" w:type="dxa"/>
          </w:tcPr>
          <w:p w:rsidR="00F24D3A" w:rsidRDefault="00F24D3A">
            <w:pPr>
              <w:pStyle w:val="TableText"/>
            </w:pPr>
          </w:p>
        </w:tc>
        <w:tc>
          <w:tcPr>
            <w:tcW w:w="2050" w:type="dxa"/>
            <w:tcBorders>
              <w:left w:val="single" w:sz="2" w:space="0" w:color="000000"/>
              <w:right w:val="single" w:sz="2" w:space="0" w:color="000000"/>
            </w:tcBorders>
          </w:tcPr>
          <w:p w:rsidR="00F24D3A" w:rsidRDefault="00F24D3A">
            <w:pPr>
              <w:pStyle w:val="TableText"/>
            </w:pPr>
          </w:p>
        </w:tc>
        <w:tc>
          <w:tcPr>
            <w:tcW w:w="2400" w:type="dxa"/>
            <w:tcBorders>
              <w:left w:val="single" w:sz="2" w:space="0" w:color="000000"/>
              <w:right w:val="single" w:sz="2" w:space="0" w:color="000000"/>
            </w:tcBorders>
          </w:tcPr>
          <w:p w:rsidR="00F24D3A" w:rsidRDefault="00F24D3A">
            <w:pPr>
              <w:pStyle w:val="TableText"/>
            </w:pPr>
          </w:p>
        </w:tc>
        <w:tc>
          <w:tcPr>
            <w:tcW w:w="2450" w:type="dxa"/>
            <w:tcBorders>
              <w:left w:val="single" w:sz="2" w:space="0" w:color="000000"/>
              <w:right w:val="single" w:sz="2" w:space="0" w:color="000000"/>
            </w:tcBorders>
          </w:tcPr>
          <w:p w:rsidR="00F24D3A" w:rsidRDefault="00F24D3A">
            <w:pPr>
              <w:pStyle w:val="TableText"/>
            </w:pPr>
          </w:p>
        </w:tc>
        <w:tc>
          <w:tcPr>
            <w:tcW w:w="2463" w:type="dxa"/>
            <w:tcBorders>
              <w:left w:val="single" w:sz="2" w:space="0" w:color="000000"/>
              <w:right w:val="single" w:sz="2" w:space="0" w:color="000000"/>
            </w:tcBorders>
          </w:tcPr>
          <w:p w:rsidR="00F24D3A" w:rsidRDefault="00F24D3A">
            <w:pPr>
              <w:pStyle w:val="TableText"/>
            </w:pPr>
          </w:p>
        </w:tc>
        <w:tc>
          <w:tcPr>
            <w:tcW w:w="1998" w:type="dxa"/>
            <w:tcBorders>
              <w:left w:val="single" w:sz="2" w:space="0" w:color="000000"/>
              <w:right w:val="single" w:sz="2" w:space="0" w:color="000000"/>
            </w:tcBorders>
          </w:tcPr>
          <w:p w:rsidR="00F24D3A" w:rsidRDefault="00F24D3A">
            <w:pPr>
              <w:pStyle w:val="TableText"/>
            </w:pPr>
          </w:p>
        </w:tc>
        <w:tc>
          <w:tcPr>
            <w:tcW w:w="1785" w:type="dxa"/>
          </w:tcPr>
          <w:p w:rsidR="00F24D3A" w:rsidRDefault="00F24D3A">
            <w:pPr>
              <w:pStyle w:val="TableText"/>
            </w:pPr>
          </w:p>
        </w:tc>
      </w:tr>
      <w:tr w:rsidR="00F24D3A">
        <w:trPr>
          <w:trHeight w:val="380"/>
        </w:trPr>
        <w:tc>
          <w:tcPr>
            <w:tcW w:w="939" w:type="dxa"/>
          </w:tcPr>
          <w:p w:rsidR="00F24D3A" w:rsidRDefault="00F24D3A">
            <w:pPr>
              <w:pStyle w:val="TableText"/>
            </w:pPr>
          </w:p>
        </w:tc>
        <w:tc>
          <w:tcPr>
            <w:tcW w:w="2050" w:type="dxa"/>
            <w:tcBorders>
              <w:left w:val="single" w:sz="2" w:space="0" w:color="000000"/>
              <w:right w:val="single" w:sz="2" w:space="0" w:color="000000"/>
            </w:tcBorders>
          </w:tcPr>
          <w:p w:rsidR="00F24D3A" w:rsidRDefault="00F954C3">
            <w:pPr>
              <w:spacing w:line="223" w:lineRule="auto"/>
              <w:rPr>
                <w:rFonts w:ascii="仿宋" w:eastAsia="仿宋" w:hAnsi="仿宋" w:cs="仿宋"/>
                <w:sz w:val="24"/>
                <w:szCs w:val="24"/>
              </w:rPr>
            </w:pPr>
            <w:r>
              <w:rPr>
                <w:rFonts w:ascii="仿宋" w:eastAsia="仿宋" w:hAnsi="仿宋" w:cs="仿宋"/>
                <w:spacing w:val="-12"/>
                <w:sz w:val="24"/>
                <w:szCs w:val="24"/>
              </w:rPr>
              <w:t>**乡镇（街道)小计</w:t>
            </w:r>
          </w:p>
        </w:tc>
        <w:tc>
          <w:tcPr>
            <w:tcW w:w="2400" w:type="dxa"/>
            <w:tcBorders>
              <w:left w:val="single" w:sz="2" w:space="0" w:color="000000"/>
              <w:right w:val="single" w:sz="2" w:space="0" w:color="000000"/>
            </w:tcBorders>
          </w:tcPr>
          <w:p w:rsidR="00F24D3A" w:rsidRDefault="00F24D3A">
            <w:pPr>
              <w:pStyle w:val="TableText"/>
            </w:pPr>
          </w:p>
        </w:tc>
        <w:tc>
          <w:tcPr>
            <w:tcW w:w="2450" w:type="dxa"/>
            <w:tcBorders>
              <w:left w:val="single" w:sz="2" w:space="0" w:color="000000"/>
              <w:right w:val="single" w:sz="2" w:space="0" w:color="000000"/>
            </w:tcBorders>
          </w:tcPr>
          <w:p w:rsidR="00F24D3A" w:rsidRDefault="00F24D3A">
            <w:pPr>
              <w:pStyle w:val="TableText"/>
            </w:pPr>
          </w:p>
        </w:tc>
        <w:tc>
          <w:tcPr>
            <w:tcW w:w="2463" w:type="dxa"/>
            <w:tcBorders>
              <w:left w:val="single" w:sz="2" w:space="0" w:color="000000"/>
              <w:right w:val="single" w:sz="2" w:space="0" w:color="000000"/>
            </w:tcBorders>
          </w:tcPr>
          <w:p w:rsidR="00F24D3A" w:rsidRDefault="00F24D3A">
            <w:pPr>
              <w:pStyle w:val="TableText"/>
            </w:pPr>
          </w:p>
        </w:tc>
        <w:tc>
          <w:tcPr>
            <w:tcW w:w="1998" w:type="dxa"/>
            <w:tcBorders>
              <w:left w:val="single" w:sz="2" w:space="0" w:color="000000"/>
              <w:right w:val="single" w:sz="2" w:space="0" w:color="000000"/>
            </w:tcBorders>
          </w:tcPr>
          <w:p w:rsidR="00F24D3A" w:rsidRDefault="00F24D3A">
            <w:pPr>
              <w:pStyle w:val="TableText"/>
            </w:pPr>
          </w:p>
        </w:tc>
        <w:tc>
          <w:tcPr>
            <w:tcW w:w="1785" w:type="dxa"/>
          </w:tcPr>
          <w:p w:rsidR="00F24D3A" w:rsidRDefault="00F24D3A">
            <w:pPr>
              <w:pStyle w:val="TableText"/>
            </w:pPr>
          </w:p>
        </w:tc>
      </w:tr>
      <w:tr w:rsidR="00F24D3A">
        <w:trPr>
          <w:trHeight w:val="380"/>
        </w:trPr>
        <w:tc>
          <w:tcPr>
            <w:tcW w:w="939" w:type="dxa"/>
          </w:tcPr>
          <w:p w:rsidR="00F24D3A" w:rsidRDefault="00F24D3A">
            <w:pPr>
              <w:pStyle w:val="TableText"/>
            </w:pPr>
          </w:p>
        </w:tc>
        <w:tc>
          <w:tcPr>
            <w:tcW w:w="2050" w:type="dxa"/>
            <w:tcBorders>
              <w:left w:val="single" w:sz="2" w:space="0" w:color="000000"/>
              <w:right w:val="single" w:sz="2" w:space="0" w:color="000000"/>
            </w:tcBorders>
          </w:tcPr>
          <w:p w:rsidR="00F24D3A" w:rsidRDefault="00F24D3A">
            <w:pPr>
              <w:pStyle w:val="TableText"/>
            </w:pPr>
          </w:p>
        </w:tc>
        <w:tc>
          <w:tcPr>
            <w:tcW w:w="2400" w:type="dxa"/>
            <w:tcBorders>
              <w:left w:val="single" w:sz="2" w:space="0" w:color="000000"/>
              <w:right w:val="single" w:sz="2" w:space="0" w:color="000000"/>
            </w:tcBorders>
          </w:tcPr>
          <w:p w:rsidR="00F24D3A" w:rsidRDefault="00F24D3A">
            <w:pPr>
              <w:pStyle w:val="TableText"/>
            </w:pPr>
          </w:p>
        </w:tc>
        <w:tc>
          <w:tcPr>
            <w:tcW w:w="2450" w:type="dxa"/>
            <w:tcBorders>
              <w:left w:val="single" w:sz="2" w:space="0" w:color="000000"/>
              <w:right w:val="single" w:sz="2" w:space="0" w:color="000000"/>
            </w:tcBorders>
          </w:tcPr>
          <w:p w:rsidR="00F24D3A" w:rsidRDefault="00F24D3A">
            <w:pPr>
              <w:pStyle w:val="TableText"/>
            </w:pPr>
          </w:p>
        </w:tc>
        <w:tc>
          <w:tcPr>
            <w:tcW w:w="2463" w:type="dxa"/>
            <w:tcBorders>
              <w:left w:val="single" w:sz="2" w:space="0" w:color="000000"/>
              <w:right w:val="single" w:sz="2" w:space="0" w:color="000000"/>
            </w:tcBorders>
          </w:tcPr>
          <w:p w:rsidR="00F24D3A" w:rsidRDefault="00F24D3A">
            <w:pPr>
              <w:pStyle w:val="TableText"/>
            </w:pPr>
          </w:p>
        </w:tc>
        <w:tc>
          <w:tcPr>
            <w:tcW w:w="1998" w:type="dxa"/>
            <w:tcBorders>
              <w:left w:val="single" w:sz="2" w:space="0" w:color="000000"/>
              <w:right w:val="single" w:sz="2" w:space="0" w:color="000000"/>
            </w:tcBorders>
          </w:tcPr>
          <w:p w:rsidR="00F24D3A" w:rsidRDefault="00F24D3A">
            <w:pPr>
              <w:pStyle w:val="TableText"/>
            </w:pPr>
          </w:p>
        </w:tc>
        <w:tc>
          <w:tcPr>
            <w:tcW w:w="1785" w:type="dxa"/>
          </w:tcPr>
          <w:p w:rsidR="00F24D3A" w:rsidRDefault="00F24D3A">
            <w:pPr>
              <w:pStyle w:val="TableText"/>
            </w:pPr>
          </w:p>
        </w:tc>
      </w:tr>
      <w:tr w:rsidR="00F24D3A">
        <w:trPr>
          <w:trHeight w:val="379"/>
        </w:trPr>
        <w:tc>
          <w:tcPr>
            <w:tcW w:w="939" w:type="dxa"/>
          </w:tcPr>
          <w:p w:rsidR="00F24D3A" w:rsidRDefault="00F24D3A">
            <w:pPr>
              <w:pStyle w:val="TableText"/>
            </w:pPr>
          </w:p>
        </w:tc>
        <w:tc>
          <w:tcPr>
            <w:tcW w:w="2050" w:type="dxa"/>
            <w:tcBorders>
              <w:left w:val="single" w:sz="2" w:space="0" w:color="000000"/>
              <w:right w:val="single" w:sz="2" w:space="0" w:color="000000"/>
            </w:tcBorders>
          </w:tcPr>
          <w:p w:rsidR="00F24D3A" w:rsidRDefault="00F24D3A">
            <w:pPr>
              <w:pStyle w:val="TableText"/>
            </w:pPr>
          </w:p>
        </w:tc>
        <w:tc>
          <w:tcPr>
            <w:tcW w:w="2400" w:type="dxa"/>
            <w:tcBorders>
              <w:left w:val="single" w:sz="2" w:space="0" w:color="000000"/>
              <w:right w:val="single" w:sz="2" w:space="0" w:color="000000"/>
            </w:tcBorders>
          </w:tcPr>
          <w:p w:rsidR="00F24D3A" w:rsidRDefault="00F24D3A">
            <w:pPr>
              <w:pStyle w:val="TableText"/>
            </w:pPr>
          </w:p>
        </w:tc>
        <w:tc>
          <w:tcPr>
            <w:tcW w:w="2450" w:type="dxa"/>
            <w:tcBorders>
              <w:left w:val="single" w:sz="2" w:space="0" w:color="000000"/>
              <w:right w:val="single" w:sz="2" w:space="0" w:color="000000"/>
            </w:tcBorders>
          </w:tcPr>
          <w:p w:rsidR="00F24D3A" w:rsidRDefault="00F24D3A">
            <w:pPr>
              <w:pStyle w:val="TableText"/>
            </w:pPr>
          </w:p>
        </w:tc>
        <w:tc>
          <w:tcPr>
            <w:tcW w:w="2463" w:type="dxa"/>
            <w:tcBorders>
              <w:left w:val="single" w:sz="2" w:space="0" w:color="000000"/>
              <w:right w:val="single" w:sz="2" w:space="0" w:color="000000"/>
            </w:tcBorders>
          </w:tcPr>
          <w:p w:rsidR="00F24D3A" w:rsidRDefault="00F24D3A">
            <w:pPr>
              <w:pStyle w:val="TableText"/>
            </w:pPr>
          </w:p>
        </w:tc>
        <w:tc>
          <w:tcPr>
            <w:tcW w:w="1998" w:type="dxa"/>
            <w:tcBorders>
              <w:left w:val="single" w:sz="2" w:space="0" w:color="000000"/>
              <w:right w:val="single" w:sz="2" w:space="0" w:color="000000"/>
            </w:tcBorders>
          </w:tcPr>
          <w:p w:rsidR="00F24D3A" w:rsidRDefault="00F24D3A">
            <w:pPr>
              <w:pStyle w:val="TableText"/>
            </w:pPr>
          </w:p>
        </w:tc>
        <w:tc>
          <w:tcPr>
            <w:tcW w:w="1785" w:type="dxa"/>
          </w:tcPr>
          <w:p w:rsidR="00F24D3A" w:rsidRDefault="00F24D3A">
            <w:pPr>
              <w:pStyle w:val="TableText"/>
            </w:pPr>
          </w:p>
        </w:tc>
      </w:tr>
      <w:tr w:rsidR="00F24D3A">
        <w:trPr>
          <w:trHeight w:val="380"/>
        </w:trPr>
        <w:tc>
          <w:tcPr>
            <w:tcW w:w="939" w:type="dxa"/>
          </w:tcPr>
          <w:p w:rsidR="00F24D3A" w:rsidRDefault="00F24D3A">
            <w:pPr>
              <w:pStyle w:val="TableText"/>
            </w:pPr>
          </w:p>
        </w:tc>
        <w:tc>
          <w:tcPr>
            <w:tcW w:w="2050" w:type="dxa"/>
            <w:tcBorders>
              <w:left w:val="single" w:sz="2" w:space="0" w:color="000000"/>
              <w:right w:val="single" w:sz="2" w:space="0" w:color="000000"/>
            </w:tcBorders>
          </w:tcPr>
          <w:p w:rsidR="00F24D3A" w:rsidRDefault="00F954C3">
            <w:pPr>
              <w:spacing w:line="223" w:lineRule="auto"/>
              <w:rPr>
                <w:rFonts w:ascii="仿宋" w:eastAsia="仿宋" w:hAnsi="仿宋" w:cs="仿宋"/>
                <w:sz w:val="24"/>
                <w:szCs w:val="24"/>
              </w:rPr>
            </w:pPr>
            <w:r>
              <w:rPr>
                <w:rFonts w:ascii="仿宋" w:eastAsia="仿宋" w:hAnsi="仿宋" w:cs="仿宋"/>
                <w:spacing w:val="-12"/>
                <w:sz w:val="24"/>
                <w:szCs w:val="24"/>
              </w:rPr>
              <w:t>**乡镇（街道)小计</w:t>
            </w:r>
          </w:p>
        </w:tc>
        <w:tc>
          <w:tcPr>
            <w:tcW w:w="2400" w:type="dxa"/>
            <w:tcBorders>
              <w:left w:val="single" w:sz="2" w:space="0" w:color="000000"/>
              <w:right w:val="single" w:sz="2" w:space="0" w:color="000000"/>
            </w:tcBorders>
          </w:tcPr>
          <w:p w:rsidR="00F24D3A" w:rsidRDefault="00F24D3A">
            <w:pPr>
              <w:pStyle w:val="TableText"/>
            </w:pPr>
          </w:p>
        </w:tc>
        <w:tc>
          <w:tcPr>
            <w:tcW w:w="2450" w:type="dxa"/>
            <w:tcBorders>
              <w:left w:val="single" w:sz="2" w:space="0" w:color="000000"/>
              <w:right w:val="single" w:sz="2" w:space="0" w:color="000000"/>
            </w:tcBorders>
          </w:tcPr>
          <w:p w:rsidR="00F24D3A" w:rsidRDefault="00F24D3A">
            <w:pPr>
              <w:pStyle w:val="TableText"/>
            </w:pPr>
          </w:p>
        </w:tc>
        <w:tc>
          <w:tcPr>
            <w:tcW w:w="2463" w:type="dxa"/>
            <w:tcBorders>
              <w:left w:val="single" w:sz="2" w:space="0" w:color="000000"/>
              <w:right w:val="single" w:sz="2" w:space="0" w:color="000000"/>
            </w:tcBorders>
          </w:tcPr>
          <w:p w:rsidR="00F24D3A" w:rsidRDefault="00F24D3A">
            <w:pPr>
              <w:pStyle w:val="TableText"/>
            </w:pPr>
          </w:p>
        </w:tc>
        <w:tc>
          <w:tcPr>
            <w:tcW w:w="1998" w:type="dxa"/>
            <w:tcBorders>
              <w:left w:val="single" w:sz="2" w:space="0" w:color="000000"/>
              <w:right w:val="single" w:sz="2" w:space="0" w:color="000000"/>
            </w:tcBorders>
          </w:tcPr>
          <w:p w:rsidR="00F24D3A" w:rsidRDefault="00F24D3A">
            <w:pPr>
              <w:pStyle w:val="TableText"/>
            </w:pPr>
          </w:p>
        </w:tc>
        <w:tc>
          <w:tcPr>
            <w:tcW w:w="1785" w:type="dxa"/>
          </w:tcPr>
          <w:p w:rsidR="00F24D3A" w:rsidRDefault="00F24D3A">
            <w:pPr>
              <w:pStyle w:val="TableText"/>
            </w:pPr>
          </w:p>
        </w:tc>
      </w:tr>
      <w:tr w:rsidR="00F24D3A">
        <w:trPr>
          <w:trHeight w:val="379"/>
        </w:trPr>
        <w:tc>
          <w:tcPr>
            <w:tcW w:w="939" w:type="dxa"/>
          </w:tcPr>
          <w:p w:rsidR="00F24D3A" w:rsidRDefault="00F24D3A">
            <w:pPr>
              <w:pStyle w:val="TableText"/>
            </w:pPr>
          </w:p>
        </w:tc>
        <w:tc>
          <w:tcPr>
            <w:tcW w:w="2050" w:type="dxa"/>
            <w:tcBorders>
              <w:left w:val="single" w:sz="2" w:space="0" w:color="000000"/>
              <w:right w:val="single" w:sz="2" w:space="0" w:color="000000"/>
            </w:tcBorders>
          </w:tcPr>
          <w:p w:rsidR="00F24D3A" w:rsidRDefault="00F24D3A">
            <w:pPr>
              <w:pStyle w:val="TableText"/>
            </w:pPr>
          </w:p>
        </w:tc>
        <w:tc>
          <w:tcPr>
            <w:tcW w:w="2400" w:type="dxa"/>
            <w:tcBorders>
              <w:left w:val="single" w:sz="2" w:space="0" w:color="000000"/>
              <w:right w:val="single" w:sz="2" w:space="0" w:color="000000"/>
            </w:tcBorders>
          </w:tcPr>
          <w:p w:rsidR="00F24D3A" w:rsidRDefault="00F24D3A">
            <w:pPr>
              <w:pStyle w:val="TableText"/>
            </w:pPr>
          </w:p>
        </w:tc>
        <w:tc>
          <w:tcPr>
            <w:tcW w:w="2450" w:type="dxa"/>
            <w:tcBorders>
              <w:left w:val="single" w:sz="2" w:space="0" w:color="000000"/>
              <w:right w:val="single" w:sz="2" w:space="0" w:color="000000"/>
            </w:tcBorders>
          </w:tcPr>
          <w:p w:rsidR="00F24D3A" w:rsidRDefault="00F24D3A">
            <w:pPr>
              <w:pStyle w:val="TableText"/>
            </w:pPr>
          </w:p>
        </w:tc>
        <w:tc>
          <w:tcPr>
            <w:tcW w:w="2463" w:type="dxa"/>
            <w:tcBorders>
              <w:left w:val="single" w:sz="2" w:space="0" w:color="000000"/>
              <w:right w:val="single" w:sz="2" w:space="0" w:color="000000"/>
            </w:tcBorders>
          </w:tcPr>
          <w:p w:rsidR="00F24D3A" w:rsidRDefault="00F24D3A">
            <w:pPr>
              <w:pStyle w:val="TableText"/>
            </w:pPr>
          </w:p>
        </w:tc>
        <w:tc>
          <w:tcPr>
            <w:tcW w:w="1998" w:type="dxa"/>
            <w:tcBorders>
              <w:left w:val="single" w:sz="2" w:space="0" w:color="000000"/>
              <w:right w:val="single" w:sz="2" w:space="0" w:color="000000"/>
            </w:tcBorders>
          </w:tcPr>
          <w:p w:rsidR="00F24D3A" w:rsidRDefault="00F24D3A">
            <w:pPr>
              <w:pStyle w:val="TableText"/>
            </w:pPr>
          </w:p>
        </w:tc>
        <w:tc>
          <w:tcPr>
            <w:tcW w:w="1785" w:type="dxa"/>
          </w:tcPr>
          <w:p w:rsidR="00F24D3A" w:rsidRDefault="00F24D3A">
            <w:pPr>
              <w:pStyle w:val="TableText"/>
            </w:pPr>
          </w:p>
        </w:tc>
      </w:tr>
      <w:tr w:rsidR="00F24D3A">
        <w:trPr>
          <w:trHeight w:val="380"/>
        </w:trPr>
        <w:tc>
          <w:tcPr>
            <w:tcW w:w="939" w:type="dxa"/>
          </w:tcPr>
          <w:p w:rsidR="00F24D3A" w:rsidRDefault="00F24D3A">
            <w:pPr>
              <w:pStyle w:val="TableText"/>
            </w:pPr>
          </w:p>
        </w:tc>
        <w:tc>
          <w:tcPr>
            <w:tcW w:w="2050" w:type="dxa"/>
            <w:tcBorders>
              <w:left w:val="single" w:sz="2" w:space="0" w:color="000000"/>
              <w:right w:val="single" w:sz="2" w:space="0" w:color="000000"/>
            </w:tcBorders>
          </w:tcPr>
          <w:p w:rsidR="00F24D3A" w:rsidRDefault="00F24D3A">
            <w:pPr>
              <w:pStyle w:val="TableText"/>
            </w:pPr>
          </w:p>
        </w:tc>
        <w:tc>
          <w:tcPr>
            <w:tcW w:w="2400" w:type="dxa"/>
            <w:tcBorders>
              <w:left w:val="single" w:sz="2" w:space="0" w:color="000000"/>
              <w:right w:val="single" w:sz="2" w:space="0" w:color="000000"/>
            </w:tcBorders>
          </w:tcPr>
          <w:p w:rsidR="00F24D3A" w:rsidRDefault="00F24D3A">
            <w:pPr>
              <w:pStyle w:val="TableText"/>
            </w:pPr>
          </w:p>
        </w:tc>
        <w:tc>
          <w:tcPr>
            <w:tcW w:w="2450" w:type="dxa"/>
            <w:tcBorders>
              <w:left w:val="single" w:sz="2" w:space="0" w:color="000000"/>
              <w:right w:val="single" w:sz="2" w:space="0" w:color="000000"/>
            </w:tcBorders>
          </w:tcPr>
          <w:p w:rsidR="00F24D3A" w:rsidRDefault="00F24D3A">
            <w:pPr>
              <w:pStyle w:val="TableText"/>
            </w:pPr>
          </w:p>
        </w:tc>
        <w:tc>
          <w:tcPr>
            <w:tcW w:w="2463" w:type="dxa"/>
            <w:tcBorders>
              <w:left w:val="single" w:sz="2" w:space="0" w:color="000000"/>
              <w:right w:val="single" w:sz="2" w:space="0" w:color="000000"/>
            </w:tcBorders>
          </w:tcPr>
          <w:p w:rsidR="00F24D3A" w:rsidRDefault="00F24D3A">
            <w:pPr>
              <w:pStyle w:val="TableText"/>
            </w:pPr>
          </w:p>
        </w:tc>
        <w:tc>
          <w:tcPr>
            <w:tcW w:w="1998" w:type="dxa"/>
            <w:tcBorders>
              <w:left w:val="single" w:sz="2" w:space="0" w:color="000000"/>
              <w:right w:val="single" w:sz="2" w:space="0" w:color="000000"/>
            </w:tcBorders>
          </w:tcPr>
          <w:p w:rsidR="00F24D3A" w:rsidRDefault="00F24D3A">
            <w:pPr>
              <w:pStyle w:val="TableText"/>
            </w:pPr>
          </w:p>
        </w:tc>
        <w:tc>
          <w:tcPr>
            <w:tcW w:w="1785" w:type="dxa"/>
          </w:tcPr>
          <w:p w:rsidR="00F24D3A" w:rsidRDefault="00F24D3A">
            <w:pPr>
              <w:pStyle w:val="TableText"/>
            </w:pPr>
          </w:p>
        </w:tc>
      </w:tr>
      <w:tr w:rsidR="00F24D3A">
        <w:trPr>
          <w:trHeight w:val="379"/>
        </w:trPr>
        <w:tc>
          <w:tcPr>
            <w:tcW w:w="939" w:type="dxa"/>
          </w:tcPr>
          <w:p w:rsidR="00F24D3A" w:rsidRDefault="00F24D3A">
            <w:pPr>
              <w:pStyle w:val="TableText"/>
            </w:pPr>
          </w:p>
        </w:tc>
        <w:tc>
          <w:tcPr>
            <w:tcW w:w="2050" w:type="dxa"/>
            <w:tcBorders>
              <w:left w:val="single" w:sz="2" w:space="0" w:color="000000"/>
              <w:right w:val="single" w:sz="2" w:space="0" w:color="000000"/>
            </w:tcBorders>
          </w:tcPr>
          <w:p w:rsidR="00F24D3A" w:rsidRDefault="00F954C3">
            <w:pPr>
              <w:spacing w:line="223" w:lineRule="auto"/>
              <w:rPr>
                <w:rFonts w:ascii="仿宋" w:eastAsia="仿宋" w:hAnsi="仿宋" w:cs="仿宋"/>
                <w:sz w:val="24"/>
                <w:szCs w:val="24"/>
              </w:rPr>
            </w:pPr>
            <w:r>
              <w:rPr>
                <w:rFonts w:ascii="仿宋" w:eastAsia="仿宋" w:hAnsi="仿宋" w:cs="仿宋"/>
                <w:spacing w:val="-12"/>
                <w:sz w:val="24"/>
                <w:szCs w:val="24"/>
              </w:rPr>
              <w:t>**乡镇（街道)小计</w:t>
            </w:r>
          </w:p>
        </w:tc>
        <w:tc>
          <w:tcPr>
            <w:tcW w:w="2400" w:type="dxa"/>
            <w:tcBorders>
              <w:left w:val="single" w:sz="2" w:space="0" w:color="000000"/>
              <w:right w:val="single" w:sz="2" w:space="0" w:color="000000"/>
            </w:tcBorders>
          </w:tcPr>
          <w:p w:rsidR="00F24D3A" w:rsidRDefault="00F24D3A">
            <w:pPr>
              <w:pStyle w:val="TableText"/>
            </w:pPr>
          </w:p>
        </w:tc>
        <w:tc>
          <w:tcPr>
            <w:tcW w:w="2450" w:type="dxa"/>
            <w:tcBorders>
              <w:left w:val="single" w:sz="2" w:space="0" w:color="000000"/>
              <w:right w:val="single" w:sz="2" w:space="0" w:color="000000"/>
            </w:tcBorders>
          </w:tcPr>
          <w:p w:rsidR="00F24D3A" w:rsidRDefault="00F24D3A">
            <w:pPr>
              <w:pStyle w:val="TableText"/>
            </w:pPr>
          </w:p>
        </w:tc>
        <w:tc>
          <w:tcPr>
            <w:tcW w:w="2463" w:type="dxa"/>
            <w:tcBorders>
              <w:left w:val="single" w:sz="2" w:space="0" w:color="000000"/>
              <w:right w:val="single" w:sz="2" w:space="0" w:color="000000"/>
            </w:tcBorders>
          </w:tcPr>
          <w:p w:rsidR="00F24D3A" w:rsidRDefault="00F24D3A">
            <w:pPr>
              <w:pStyle w:val="TableText"/>
            </w:pPr>
          </w:p>
        </w:tc>
        <w:tc>
          <w:tcPr>
            <w:tcW w:w="1998" w:type="dxa"/>
            <w:tcBorders>
              <w:left w:val="single" w:sz="2" w:space="0" w:color="000000"/>
              <w:right w:val="single" w:sz="2" w:space="0" w:color="000000"/>
            </w:tcBorders>
          </w:tcPr>
          <w:p w:rsidR="00F24D3A" w:rsidRDefault="00F24D3A">
            <w:pPr>
              <w:pStyle w:val="TableText"/>
            </w:pPr>
          </w:p>
        </w:tc>
        <w:tc>
          <w:tcPr>
            <w:tcW w:w="1785" w:type="dxa"/>
          </w:tcPr>
          <w:p w:rsidR="00F24D3A" w:rsidRDefault="00F24D3A">
            <w:pPr>
              <w:pStyle w:val="TableText"/>
            </w:pPr>
          </w:p>
        </w:tc>
      </w:tr>
      <w:tr w:rsidR="00F24D3A">
        <w:trPr>
          <w:trHeight w:val="380"/>
        </w:trPr>
        <w:tc>
          <w:tcPr>
            <w:tcW w:w="939" w:type="dxa"/>
          </w:tcPr>
          <w:p w:rsidR="00F24D3A" w:rsidRDefault="00F24D3A">
            <w:pPr>
              <w:pStyle w:val="TableText"/>
            </w:pPr>
          </w:p>
        </w:tc>
        <w:tc>
          <w:tcPr>
            <w:tcW w:w="2050" w:type="dxa"/>
            <w:tcBorders>
              <w:left w:val="single" w:sz="2" w:space="0" w:color="000000"/>
              <w:right w:val="single" w:sz="2" w:space="0" w:color="000000"/>
            </w:tcBorders>
          </w:tcPr>
          <w:p w:rsidR="00F24D3A" w:rsidRDefault="00F24D3A">
            <w:pPr>
              <w:pStyle w:val="TableText"/>
            </w:pPr>
          </w:p>
        </w:tc>
        <w:tc>
          <w:tcPr>
            <w:tcW w:w="2400" w:type="dxa"/>
            <w:tcBorders>
              <w:left w:val="single" w:sz="2" w:space="0" w:color="000000"/>
              <w:right w:val="single" w:sz="2" w:space="0" w:color="000000"/>
            </w:tcBorders>
          </w:tcPr>
          <w:p w:rsidR="00F24D3A" w:rsidRDefault="00F24D3A">
            <w:pPr>
              <w:pStyle w:val="TableText"/>
            </w:pPr>
          </w:p>
        </w:tc>
        <w:tc>
          <w:tcPr>
            <w:tcW w:w="2450" w:type="dxa"/>
            <w:tcBorders>
              <w:left w:val="single" w:sz="2" w:space="0" w:color="000000"/>
              <w:right w:val="single" w:sz="2" w:space="0" w:color="000000"/>
            </w:tcBorders>
          </w:tcPr>
          <w:p w:rsidR="00F24D3A" w:rsidRDefault="00F24D3A">
            <w:pPr>
              <w:pStyle w:val="TableText"/>
            </w:pPr>
          </w:p>
        </w:tc>
        <w:tc>
          <w:tcPr>
            <w:tcW w:w="2463" w:type="dxa"/>
            <w:tcBorders>
              <w:left w:val="single" w:sz="2" w:space="0" w:color="000000"/>
              <w:right w:val="single" w:sz="2" w:space="0" w:color="000000"/>
            </w:tcBorders>
          </w:tcPr>
          <w:p w:rsidR="00F24D3A" w:rsidRDefault="00F24D3A">
            <w:pPr>
              <w:pStyle w:val="TableText"/>
            </w:pPr>
          </w:p>
        </w:tc>
        <w:tc>
          <w:tcPr>
            <w:tcW w:w="1998" w:type="dxa"/>
            <w:tcBorders>
              <w:left w:val="single" w:sz="2" w:space="0" w:color="000000"/>
              <w:right w:val="single" w:sz="2" w:space="0" w:color="000000"/>
            </w:tcBorders>
          </w:tcPr>
          <w:p w:rsidR="00F24D3A" w:rsidRDefault="00F24D3A">
            <w:pPr>
              <w:pStyle w:val="TableText"/>
            </w:pPr>
          </w:p>
        </w:tc>
        <w:tc>
          <w:tcPr>
            <w:tcW w:w="1785" w:type="dxa"/>
          </w:tcPr>
          <w:p w:rsidR="00F24D3A" w:rsidRDefault="00F24D3A">
            <w:pPr>
              <w:pStyle w:val="TableText"/>
            </w:pPr>
          </w:p>
        </w:tc>
      </w:tr>
      <w:tr w:rsidR="00F24D3A">
        <w:trPr>
          <w:trHeight w:val="379"/>
        </w:trPr>
        <w:tc>
          <w:tcPr>
            <w:tcW w:w="939" w:type="dxa"/>
          </w:tcPr>
          <w:p w:rsidR="00F24D3A" w:rsidRDefault="00F24D3A">
            <w:pPr>
              <w:pStyle w:val="TableText"/>
            </w:pPr>
          </w:p>
        </w:tc>
        <w:tc>
          <w:tcPr>
            <w:tcW w:w="2050" w:type="dxa"/>
            <w:tcBorders>
              <w:left w:val="single" w:sz="2" w:space="0" w:color="000000"/>
              <w:right w:val="single" w:sz="2" w:space="0" w:color="000000"/>
            </w:tcBorders>
          </w:tcPr>
          <w:p w:rsidR="00F24D3A" w:rsidRDefault="00F24D3A">
            <w:pPr>
              <w:pStyle w:val="TableText"/>
            </w:pPr>
          </w:p>
        </w:tc>
        <w:tc>
          <w:tcPr>
            <w:tcW w:w="2400" w:type="dxa"/>
            <w:tcBorders>
              <w:left w:val="single" w:sz="2" w:space="0" w:color="000000"/>
              <w:right w:val="single" w:sz="2" w:space="0" w:color="000000"/>
            </w:tcBorders>
          </w:tcPr>
          <w:p w:rsidR="00F24D3A" w:rsidRDefault="00F24D3A">
            <w:pPr>
              <w:pStyle w:val="TableText"/>
            </w:pPr>
          </w:p>
        </w:tc>
        <w:tc>
          <w:tcPr>
            <w:tcW w:w="2450" w:type="dxa"/>
            <w:tcBorders>
              <w:left w:val="single" w:sz="2" w:space="0" w:color="000000"/>
              <w:right w:val="single" w:sz="2" w:space="0" w:color="000000"/>
            </w:tcBorders>
          </w:tcPr>
          <w:p w:rsidR="00F24D3A" w:rsidRDefault="00F24D3A">
            <w:pPr>
              <w:pStyle w:val="TableText"/>
            </w:pPr>
          </w:p>
        </w:tc>
        <w:tc>
          <w:tcPr>
            <w:tcW w:w="2463" w:type="dxa"/>
            <w:tcBorders>
              <w:left w:val="single" w:sz="2" w:space="0" w:color="000000"/>
              <w:right w:val="single" w:sz="2" w:space="0" w:color="000000"/>
            </w:tcBorders>
          </w:tcPr>
          <w:p w:rsidR="00F24D3A" w:rsidRDefault="00F24D3A">
            <w:pPr>
              <w:pStyle w:val="TableText"/>
            </w:pPr>
          </w:p>
        </w:tc>
        <w:tc>
          <w:tcPr>
            <w:tcW w:w="1998" w:type="dxa"/>
            <w:tcBorders>
              <w:left w:val="single" w:sz="2" w:space="0" w:color="000000"/>
              <w:right w:val="single" w:sz="2" w:space="0" w:color="000000"/>
            </w:tcBorders>
          </w:tcPr>
          <w:p w:rsidR="00F24D3A" w:rsidRDefault="00F24D3A">
            <w:pPr>
              <w:pStyle w:val="TableText"/>
            </w:pPr>
          </w:p>
        </w:tc>
        <w:tc>
          <w:tcPr>
            <w:tcW w:w="1785" w:type="dxa"/>
          </w:tcPr>
          <w:p w:rsidR="00F24D3A" w:rsidRDefault="00F24D3A">
            <w:pPr>
              <w:pStyle w:val="TableText"/>
            </w:pPr>
          </w:p>
        </w:tc>
      </w:tr>
      <w:tr w:rsidR="00F24D3A">
        <w:trPr>
          <w:trHeight w:val="379"/>
        </w:trPr>
        <w:tc>
          <w:tcPr>
            <w:tcW w:w="939" w:type="dxa"/>
          </w:tcPr>
          <w:p w:rsidR="00F24D3A" w:rsidRDefault="00F24D3A">
            <w:pPr>
              <w:pStyle w:val="TableText"/>
            </w:pPr>
          </w:p>
        </w:tc>
        <w:tc>
          <w:tcPr>
            <w:tcW w:w="2050" w:type="dxa"/>
            <w:tcBorders>
              <w:left w:val="single" w:sz="2" w:space="0" w:color="000000"/>
              <w:right w:val="single" w:sz="2" w:space="0" w:color="000000"/>
            </w:tcBorders>
          </w:tcPr>
          <w:p w:rsidR="00F24D3A" w:rsidRDefault="00F24D3A">
            <w:pPr>
              <w:pStyle w:val="TableText"/>
            </w:pPr>
          </w:p>
        </w:tc>
        <w:tc>
          <w:tcPr>
            <w:tcW w:w="2400" w:type="dxa"/>
            <w:tcBorders>
              <w:left w:val="single" w:sz="2" w:space="0" w:color="000000"/>
              <w:right w:val="single" w:sz="2" w:space="0" w:color="000000"/>
            </w:tcBorders>
          </w:tcPr>
          <w:p w:rsidR="00F24D3A" w:rsidRDefault="00F24D3A">
            <w:pPr>
              <w:pStyle w:val="TableText"/>
            </w:pPr>
          </w:p>
        </w:tc>
        <w:tc>
          <w:tcPr>
            <w:tcW w:w="2450" w:type="dxa"/>
            <w:tcBorders>
              <w:left w:val="single" w:sz="2" w:space="0" w:color="000000"/>
              <w:right w:val="single" w:sz="2" w:space="0" w:color="000000"/>
            </w:tcBorders>
          </w:tcPr>
          <w:p w:rsidR="00F24D3A" w:rsidRDefault="00F24D3A">
            <w:pPr>
              <w:pStyle w:val="TableText"/>
            </w:pPr>
          </w:p>
        </w:tc>
        <w:tc>
          <w:tcPr>
            <w:tcW w:w="2463" w:type="dxa"/>
            <w:tcBorders>
              <w:left w:val="single" w:sz="2" w:space="0" w:color="000000"/>
              <w:right w:val="single" w:sz="2" w:space="0" w:color="000000"/>
            </w:tcBorders>
          </w:tcPr>
          <w:p w:rsidR="00F24D3A" w:rsidRDefault="00F24D3A">
            <w:pPr>
              <w:pStyle w:val="TableText"/>
            </w:pPr>
          </w:p>
        </w:tc>
        <w:tc>
          <w:tcPr>
            <w:tcW w:w="1998" w:type="dxa"/>
            <w:tcBorders>
              <w:left w:val="single" w:sz="2" w:space="0" w:color="000000"/>
              <w:right w:val="single" w:sz="2" w:space="0" w:color="000000"/>
            </w:tcBorders>
          </w:tcPr>
          <w:p w:rsidR="00F24D3A" w:rsidRDefault="00F24D3A">
            <w:pPr>
              <w:pStyle w:val="TableText"/>
            </w:pPr>
          </w:p>
        </w:tc>
        <w:tc>
          <w:tcPr>
            <w:tcW w:w="1785" w:type="dxa"/>
          </w:tcPr>
          <w:p w:rsidR="00F24D3A" w:rsidRDefault="00F24D3A">
            <w:pPr>
              <w:pStyle w:val="TableText"/>
            </w:pPr>
          </w:p>
        </w:tc>
      </w:tr>
      <w:tr w:rsidR="00F24D3A">
        <w:trPr>
          <w:trHeight w:val="379"/>
        </w:trPr>
        <w:tc>
          <w:tcPr>
            <w:tcW w:w="939" w:type="dxa"/>
          </w:tcPr>
          <w:p w:rsidR="00F24D3A" w:rsidRDefault="00F24D3A">
            <w:pPr>
              <w:pStyle w:val="TableText"/>
            </w:pPr>
          </w:p>
        </w:tc>
        <w:tc>
          <w:tcPr>
            <w:tcW w:w="2050" w:type="dxa"/>
            <w:tcBorders>
              <w:left w:val="single" w:sz="2" w:space="0" w:color="000000"/>
              <w:right w:val="single" w:sz="2" w:space="0" w:color="000000"/>
            </w:tcBorders>
          </w:tcPr>
          <w:p w:rsidR="00F24D3A" w:rsidRDefault="00F24D3A">
            <w:pPr>
              <w:pStyle w:val="TableText"/>
            </w:pPr>
          </w:p>
        </w:tc>
        <w:tc>
          <w:tcPr>
            <w:tcW w:w="2400" w:type="dxa"/>
            <w:tcBorders>
              <w:left w:val="single" w:sz="2" w:space="0" w:color="000000"/>
              <w:right w:val="single" w:sz="2" w:space="0" w:color="000000"/>
            </w:tcBorders>
          </w:tcPr>
          <w:p w:rsidR="00F24D3A" w:rsidRDefault="00F24D3A">
            <w:pPr>
              <w:pStyle w:val="TableText"/>
            </w:pPr>
          </w:p>
        </w:tc>
        <w:tc>
          <w:tcPr>
            <w:tcW w:w="2450" w:type="dxa"/>
            <w:tcBorders>
              <w:left w:val="single" w:sz="2" w:space="0" w:color="000000"/>
              <w:right w:val="single" w:sz="2" w:space="0" w:color="000000"/>
            </w:tcBorders>
          </w:tcPr>
          <w:p w:rsidR="00F24D3A" w:rsidRDefault="00F24D3A">
            <w:pPr>
              <w:pStyle w:val="TableText"/>
            </w:pPr>
          </w:p>
        </w:tc>
        <w:tc>
          <w:tcPr>
            <w:tcW w:w="2463" w:type="dxa"/>
            <w:tcBorders>
              <w:left w:val="single" w:sz="2" w:space="0" w:color="000000"/>
              <w:right w:val="single" w:sz="2" w:space="0" w:color="000000"/>
            </w:tcBorders>
          </w:tcPr>
          <w:p w:rsidR="00F24D3A" w:rsidRDefault="00F24D3A">
            <w:pPr>
              <w:pStyle w:val="TableText"/>
            </w:pPr>
          </w:p>
        </w:tc>
        <w:tc>
          <w:tcPr>
            <w:tcW w:w="1998" w:type="dxa"/>
            <w:tcBorders>
              <w:left w:val="single" w:sz="2" w:space="0" w:color="000000"/>
              <w:right w:val="single" w:sz="2" w:space="0" w:color="000000"/>
            </w:tcBorders>
          </w:tcPr>
          <w:p w:rsidR="00F24D3A" w:rsidRDefault="00F24D3A">
            <w:pPr>
              <w:pStyle w:val="TableText"/>
            </w:pPr>
          </w:p>
        </w:tc>
        <w:tc>
          <w:tcPr>
            <w:tcW w:w="1785" w:type="dxa"/>
          </w:tcPr>
          <w:p w:rsidR="00F24D3A" w:rsidRDefault="00F24D3A">
            <w:pPr>
              <w:pStyle w:val="TableText"/>
            </w:pPr>
          </w:p>
        </w:tc>
      </w:tr>
      <w:tr w:rsidR="00F24D3A">
        <w:trPr>
          <w:trHeight w:val="384"/>
        </w:trPr>
        <w:tc>
          <w:tcPr>
            <w:tcW w:w="939" w:type="dxa"/>
          </w:tcPr>
          <w:p w:rsidR="00F24D3A" w:rsidRDefault="00F24D3A">
            <w:pPr>
              <w:pStyle w:val="TableText"/>
            </w:pPr>
          </w:p>
        </w:tc>
        <w:tc>
          <w:tcPr>
            <w:tcW w:w="2050" w:type="dxa"/>
            <w:tcBorders>
              <w:left w:val="single" w:sz="2" w:space="0" w:color="000000"/>
              <w:right w:val="single" w:sz="2" w:space="0" w:color="000000"/>
            </w:tcBorders>
          </w:tcPr>
          <w:p w:rsidR="00F24D3A" w:rsidRDefault="00F954C3">
            <w:pPr>
              <w:spacing w:line="223" w:lineRule="auto"/>
              <w:rPr>
                <w:rFonts w:ascii="仿宋" w:eastAsia="仿宋" w:hAnsi="仿宋" w:cs="仿宋"/>
                <w:sz w:val="24"/>
                <w:szCs w:val="24"/>
              </w:rPr>
            </w:pPr>
            <w:r>
              <w:rPr>
                <w:rFonts w:ascii="仿宋" w:eastAsia="仿宋" w:hAnsi="仿宋" w:cs="仿宋"/>
                <w:spacing w:val="-12"/>
                <w:sz w:val="24"/>
                <w:szCs w:val="24"/>
              </w:rPr>
              <w:t>合计</w:t>
            </w:r>
          </w:p>
        </w:tc>
        <w:tc>
          <w:tcPr>
            <w:tcW w:w="2400" w:type="dxa"/>
            <w:tcBorders>
              <w:left w:val="single" w:sz="2" w:space="0" w:color="000000"/>
              <w:right w:val="single" w:sz="2" w:space="0" w:color="000000"/>
            </w:tcBorders>
          </w:tcPr>
          <w:p w:rsidR="00F24D3A" w:rsidRDefault="00F24D3A">
            <w:pPr>
              <w:pStyle w:val="TableText"/>
            </w:pPr>
          </w:p>
        </w:tc>
        <w:tc>
          <w:tcPr>
            <w:tcW w:w="2450" w:type="dxa"/>
            <w:tcBorders>
              <w:left w:val="single" w:sz="2" w:space="0" w:color="000000"/>
              <w:right w:val="single" w:sz="2" w:space="0" w:color="000000"/>
            </w:tcBorders>
          </w:tcPr>
          <w:p w:rsidR="00F24D3A" w:rsidRDefault="00F24D3A">
            <w:pPr>
              <w:pStyle w:val="TableText"/>
            </w:pPr>
          </w:p>
        </w:tc>
        <w:tc>
          <w:tcPr>
            <w:tcW w:w="2463" w:type="dxa"/>
            <w:tcBorders>
              <w:left w:val="single" w:sz="2" w:space="0" w:color="000000"/>
              <w:right w:val="single" w:sz="2" w:space="0" w:color="000000"/>
            </w:tcBorders>
          </w:tcPr>
          <w:p w:rsidR="00F24D3A" w:rsidRDefault="00F24D3A">
            <w:pPr>
              <w:pStyle w:val="TableText"/>
            </w:pPr>
          </w:p>
        </w:tc>
        <w:tc>
          <w:tcPr>
            <w:tcW w:w="1998" w:type="dxa"/>
            <w:tcBorders>
              <w:left w:val="single" w:sz="2" w:space="0" w:color="000000"/>
              <w:right w:val="single" w:sz="2" w:space="0" w:color="000000"/>
            </w:tcBorders>
          </w:tcPr>
          <w:p w:rsidR="00F24D3A" w:rsidRDefault="00F24D3A">
            <w:pPr>
              <w:pStyle w:val="TableText"/>
            </w:pPr>
          </w:p>
        </w:tc>
        <w:tc>
          <w:tcPr>
            <w:tcW w:w="1785" w:type="dxa"/>
          </w:tcPr>
          <w:p w:rsidR="00F24D3A" w:rsidRDefault="00F24D3A">
            <w:pPr>
              <w:pStyle w:val="TableText"/>
            </w:pPr>
          </w:p>
        </w:tc>
      </w:tr>
    </w:tbl>
    <w:p w:rsidR="00F24D3A" w:rsidRDefault="00F24D3A"/>
    <w:sectPr w:rsidR="00F24D3A" w:rsidSect="00F24D3A">
      <w:pgSz w:w="16839" w:h="11906"/>
      <w:pgMar w:top="1012" w:right="1418" w:bottom="400" w:left="606" w:header="0" w:footer="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DE9" w:rsidRDefault="00C63DE9" w:rsidP="00F24D3A">
      <w:r>
        <w:separator/>
      </w:r>
    </w:p>
  </w:endnote>
  <w:endnote w:type="continuationSeparator" w:id="0">
    <w:p w:rsidR="00C63DE9" w:rsidRDefault="00C63DE9" w:rsidP="00F24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variable"/>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3A" w:rsidRDefault="00F954C3">
    <w:pPr>
      <w:pStyle w:val="a3"/>
      <w:spacing w:line="178" w:lineRule="auto"/>
      <w:ind w:left="7548"/>
      <w:rPr>
        <w:sz w:val="28"/>
        <w:szCs w:val="28"/>
      </w:rPr>
    </w:pPr>
    <w:r>
      <w:rPr>
        <w:spacing w:val="-13"/>
        <w:sz w:val="28"/>
        <w:szCs w:val="28"/>
      </w:rPr>
      <w:t>—</w:t>
    </w:r>
    <w:r>
      <w:rPr>
        <w:spacing w:val="30"/>
        <w:sz w:val="28"/>
        <w:szCs w:val="28"/>
      </w:rPr>
      <w:t xml:space="preserve"> </w:t>
    </w:r>
    <w:r>
      <w:rPr>
        <w:rFonts w:ascii="宋体" w:eastAsia="宋体" w:hAnsi="宋体" w:cs="宋体"/>
        <w:spacing w:val="-13"/>
        <w:sz w:val="28"/>
        <w:szCs w:val="28"/>
      </w:rPr>
      <w:t>1</w:t>
    </w:r>
    <w:r>
      <w:rPr>
        <w:rFonts w:ascii="宋体" w:eastAsia="宋体" w:hAnsi="宋体" w:cs="宋体"/>
        <w:spacing w:val="9"/>
        <w:sz w:val="28"/>
        <w:szCs w:val="28"/>
      </w:rPr>
      <w:t xml:space="preserve"> </w:t>
    </w:r>
    <w:r>
      <w:rPr>
        <w:spacing w:val="-13"/>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DE9" w:rsidRDefault="00C63DE9" w:rsidP="00F24D3A">
      <w:r>
        <w:separator/>
      </w:r>
    </w:p>
  </w:footnote>
  <w:footnote w:type="continuationSeparator" w:id="0">
    <w:p w:rsidR="00C63DE9" w:rsidRDefault="00C63DE9" w:rsidP="00F24D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characterSpacingControl w:val="doNotCompress"/>
  <w:hdrShapeDefaults>
    <o:shapedefaults v:ext="edit" spidmax="5122"/>
  </w:hdrShapeDefaults>
  <w:footnotePr>
    <w:footnote w:id="-1"/>
    <w:footnote w:id="0"/>
  </w:footnotePr>
  <w:endnotePr>
    <w:endnote w:id="-1"/>
    <w:endnote w:id="0"/>
  </w:endnotePr>
  <w:compat>
    <w:spaceForUL/>
    <w:ulTrailSpace/>
    <w:useFELayout/>
  </w:compat>
  <w:docVars>
    <w:docVar w:name="commondata" w:val="eyJoZGlkIjoiODAzMGVkYTQyMTEwZDM2NmRjMDA0MzJlYjg1ZmUzZDkifQ=="/>
  </w:docVars>
  <w:rsids>
    <w:rsidRoot w:val="00F24D3A"/>
    <w:rsid w:val="0035757D"/>
    <w:rsid w:val="00C63DE9"/>
    <w:rsid w:val="00D01D35"/>
    <w:rsid w:val="00F24D3A"/>
    <w:rsid w:val="00F65F0C"/>
    <w:rsid w:val="00F954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4D3A"/>
    <w:pPr>
      <w:kinsoku w:val="0"/>
      <w:autoSpaceDE w:val="0"/>
      <w:autoSpaceDN w:val="0"/>
      <w:adjustRightInd w:val="0"/>
      <w:snapToGrid w:val="0"/>
      <w:textAlignment w:val="baseline"/>
    </w:pPr>
    <w:rPr>
      <w:rFonts w:ascii="Arial" w:eastAsia="Arial" w:hAnsi="Arial"/>
      <w:snapToGrid w:val="0"/>
      <w:color w:val="000000"/>
      <w:sz w:val="21"/>
      <w:szCs w:val="21"/>
    </w:rPr>
  </w:style>
  <w:style w:type="paragraph" w:styleId="1">
    <w:name w:val="heading 1"/>
    <w:basedOn w:val="a"/>
    <w:next w:val="a"/>
    <w:rsid w:val="00F24D3A"/>
    <w:pPr>
      <w:keepNext/>
      <w:keepLines/>
      <w:spacing w:before="340" w:after="330" w:line="578" w:lineRule="auto"/>
      <w:outlineLvl w:val="0"/>
    </w:pPr>
    <w:rPr>
      <w:b/>
      <w:bCs/>
      <w:kern w:val="44"/>
      <w:sz w:val="44"/>
      <w:szCs w:val="44"/>
    </w:rPr>
  </w:style>
  <w:style w:type="paragraph" w:styleId="2">
    <w:name w:val="heading 2"/>
    <w:basedOn w:val="a"/>
    <w:next w:val="a"/>
    <w:rsid w:val="00F24D3A"/>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rsid w:val="00F24D3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24D3A"/>
    <w:rPr>
      <w:rFonts w:ascii="仿宋" w:eastAsia="仿宋" w:hAnsi="仿宋" w:cs="仿宋"/>
      <w:sz w:val="31"/>
      <w:szCs w:val="31"/>
    </w:rPr>
  </w:style>
  <w:style w:type="paragraph" w:styleId="a4">
    <w:name w:val="footer"/>
    <w:basedOn w:val="a"/>
    <w:rsid w:val="00F24D3A"/>
    <w:pPr>
      <w:tabs>
        <w:tab w:val="center" w:pos="4153"/>
        <w:tab w:val="right" w:pos="8306"/>
      </w:tabs>
    </w:pPr>
    <w:rPr>
      <w:sz w:val="18"/>
      <w:szCs w:val="18"/>
    </w:rPr>
  </w:style>
  <w:style w:type="paragraph" w:styleId="a5">
    <w:name w:val="header"/>
    <w:basedOn w:val="a"/>
    <w:rsid w:val="00F24D3A"/>
    <w:pPr>
      <w:tabs>
        <w:tab w:val="center" w:pos="4153"/>
        <w:tab w:val="right" w:pos="8306"/>
      </w:tabs>
      <w:jc w:val="both"/>
    </w:pPr>
    <w:rPr>
      <w:sz w:val="18"/>
    </w:rPr>
  </w:style>
  <w:style w:type="paragraph" w:customStyle="1" w:styleId="TableText">
    <w:name w:val="Table Text"/>
    <w:basedOn w:val="a"/>
    <w:rsid w:val="00F24D3A"/>
  </w:style>
  <w:style w:type="paragraph" w:styleId="a6">
    <w:name w:val="Normal (Web)"/>
    <w:basedOn w:val="a"/>
    <w:qFormat/>
    <w:rsid w:val="00D01D35"/>
    <w:pPr>
      <w:widowControl w:val="0"/>
      <w:kinsoku/>
      <w:autoSpaceDE/>
      <w:autoSpaceDN/>
      <w:adjustRightInd/>
      <w:snapToGrid/>
      <w:spacing w:before="100" w:beforeAutospacing="1" w:after="100" w:afterAutospacing="1"/>
      <w:textAlignment w:val="auto"/>
    </w:pPr>
    <w:rPr>
      <w:rFonts w:ascii="Calibri" w:eastAsia="仿宋" w:hAnsi="Calibri" w:cs="Times New Roman"/>
      <w:snapToGrid/>
      <w:color w:val="auto"/>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57974BCE-DF34-47F3-AF3B-C46BA4B57F9D}">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高硕</dc:creator>
  <cp:lastModifiedBy>/</cp:lastModifiedBy>
  <cp:revision>8</cp:revision>
  <dcterms:created xsi:type="dcterms:W3CDTF">2023-08-01T16:19:00Z</dcterms:created>
  <dcterms:modified xsi:type="dcterms:W3CDTF">2023-09-06T02:08:00Z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2023-08-01T16:00:00Z</vt:filetime>
  </property>
  <property fmtid="{D5CDD505-2E9C-101B-9397-08002B2CF9AE}" pid="4" name="KSOProductBuildVer">
    <vt:lpwstr>2052-12.1.0.15120</vt:lpwstr>
  </property>
  <property fmtid="{D5CDD505-2E9C-101B-9397-08002B2CF9AE}" pid="5" name="ICV">
    <vt:lpwstr>3915BAA071DE43F09B634E9E16A477D7_13</vt:lpwstr>
  </property>
</Properties>
</file>